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94CE5F" w14:textId="77777777" w:rsidR="00B2531F" w:rsidRPr="00B074C9" w:rsidRDefault="00B2531F" w:rsidP="00CE223C">
      <w:pPr>
        <w:widowControl w:val="0"/>
        <w:pBdr>
          <w:top w:val="nil"/>
          <w:left w:val="nil"/>
          <w:bottom w:val="nil"/>
          <w:right w:val="nil"/>
          <w:between w:val="nil"/>
        </w:pBdr>
        <w:spacing w:after="0" w:line="276" w:lineRule="auto"/>
        <w:rPr>
          <w:rFonts w:ascii="Times New Roman" w:hAnsi="Times New Roman" w:cs="Times New Roman"/>
          <w:sz w:val="24"/>
          <w:szCs w:val="24"/>
        </w:rPr>
      </w:pPr>
      <w:r>
        <w:rPr>
          <w:rFonts w:ascii="Times New Roman" w:hAnsi="Times New Roman" w:cs="Times New Roman"/>
          <w:sz w:val="24"/>
          <w:szCs w:val="24"/>
        </w:rPr>
        <w:t xml:space="preserve">  </w:t>
      </w:r>
    </w:p>
    <w:p w14:paraId="5EBDEE72" w14:textId="77777777" w:rsidR="00B2531F" w:rsidRDefault="00B2531F" w:rsidP="00CE223C">
      <w:pPr>
        <w:tabs>
          <w:tab w:val="left" w:pos="335"/>
          <w:tab w:val="center" w:pos="4705"/>
        </w:tabs>
        <w:spacing w:after="0"/>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ab/>
      </w:r>
      <w:r w:rsidRPr="00B074C9">
        <w:rPr>
          <w:rFonts w:ascii="Times New Roman" w:eastAsia="Times New Roman" w:hAnsi="Times New Roman" w:cs="Times New Roman"/>
          <w:b/>
          <w:sz w:val="24"/>
          <w:szCs w:val="24"/>
        </w:rPr>
        <w:tab/>
      </w:r>
    </w:p>
    <w:p w14:paraId="377186BF" w14:textId="77777777" w:rsidR="00B2531F" w:rsidRDefault="00B2531F" w:rsidP="00CE223C">
      <w:pPr>
        <w:tabs>
          <w:tab w:val="left" w:pos="335"/>
          <w:tab w:val="center" w:pos="4705"/>
        </w:tabs>
        <w:spacing w:after="0"/>
        <w:rPr>
          <w:rFonts w:ascii="Times New Roman" w:eastAsia="Times New Roman" w:hAnsi="Times New Roman" w:cs="Times New Roman"/>
          <w:b/>
          <w:sz w:val="24"/>
          <w:szCs w:val="24"/>
        </w:rPr>
      </w:pPr>
    </w:p>
    <w:p w14:paraId="194B267B" w14:textId="77777777" w:rsidR="00B2531F" w:rsidRDefault="00B2531F" w:rsidP="00CE223C">
      <w:pPr>
        <w:tabs>
          <w:tab w:val="left" w:pos="335"/>
          <w:tab w:val="center" w:pos="4705"/>
        </w:tabs>
        <w:spacing w:after="0"/>
        <w:rPr>
          <w:rFonts w:ascii="Times New Roman" w:eastAsia="Times New Roman" w:hAnsi="Times New Roman" w:cs="Times New Roman"/>
          <w:b/>
          <w:sz w:val="24"/>
          <w:szCs w:val="24"/>
        </w:rPr>
      </w:pPr>
    </w:p>
    <w:p w14:paraId="730FEF08" w14:textId="77777777" w:rsidR="00B2531F" w:rsidRDefault="00B2531F" w:rsidP="00CE223C">
      <w:pPr>
        <w:tabs>
          <w:tab w:val="left" w:pos="335"/>
          <w:tab w:val="center" w:pos="4705"/>
        </w:tabs>
        <w:spacing w:after="0"/>
        <w:rPr>
          <w:rFonts w:ascii="Times New Roman" w:eastAsia="Times New Roman" w:hAnsi="Times New Roman" w:cs="Times New Roman"/>
          <w:b/>
          <w:sz w:val="24"/>
          <w:szCs w:val="24"/>
        </w:rPr>
      </w:pPr>
    </w:p>
    <w:p w14:paraId="45520882" w14:textId="77777777" w:rsidR="00B2531F" w:rsidRDefault="00B2531F" w:rsidP="00CE223C">
      <w:pPr>
        <w:tabs>
          <w:tab w:val="left" w:pos="335"/>
          <w:tab w:val="center" w:pos="4705"/>
        </w:tabs>
        <w:spacing w:after="0"/>
        <w:rPr>
          <w:rFonts w:ascii="Times New Roman" w:eastAsia="Times New Roman" w:hAnsi="Times New Roman" w:cs="Times New Roman"/>
          <w:b/>
          <w:sz w:val="24"/>
          <w:szCs w:val="24"/>
        </w:rPr>
      </w:pPr>
    </w:p>
    <w:p w14:paraId="3572213B" w14:textId="0C21AB83" w:rsidR="00B2531F" w:rsidRDefault="005B694D" w:rsidP="00CE223C">
      <w:pPr>
        <w:jc w:val="center"/>
        <w:rPr>
          <w:rFonts w:ascii="Times New Roman" w:eastAsia="Times New Roman" w:hAnsi="Times New Roman" w:cs="Times New Roman"/>
          <w:sz w:val="24"/>
          <w:szCs w:val="24"/>
        </w:rPr>
      </w:pPr>
      <w:r w:rsidRPr="005D69AC">
        <w:rPr>
          <w:rFonts w:ascii="Times New Roman" w:eastAsia="Times New Roman" w:hAnsi="Times New Roman" w:cs="Times New Roman"/>
          <w:b/>
          <w:sz w:val="32"/>
          <w:szCs w:val="32"/>
        </w:rPr>
        <w:t>PROGRAM FUNKCJONALNO- UŻYTKOWY</w:t>
      </w:r>
    </w:p>
    <w:p w14:paraId="7671AAAC" w14:textId="77777777" w:rsidR="00B2531F" w:rsidRDefault="00B2531F" w:rsidP="00CE223C">
      <w:pPr>
        <w:rPr>
          <w:rFonts w:ascii="Times New Roman" w:eastAsia="Times New Roman" w:hAnsi="Times New Roman" w:cs="Times New Roman"/>
          <w:sz w:val="24"/>
          <w:szCs w:val="24"/>
        </w:rPr>
      </w:pPr>
    </w:p>
    <w:p w14:paraId="01AD8B50" w14:textId="77777777" w:rsidR="00B2531F" w:rsidRDefault="00B2531F" w:rsidP="00CE223C">
      <w:pPr>
        <w:rPr>
          <w:rFonts w:ascii="Times New Roman" w:eastAsia="Times New Roman" w:hAnsi="Times New Roman" w:cs="Times New Roman"/>
          <w:sz w:val="24"/>
          <w:szCs w:val="24"/>
        </w:rPr>
      </w:pPr>
    </w:p>
    <w:p w14:paraId="79C6353B" w14:textId="77777777" w:rsidR="00B2531F" w:rsidRDefault="00B2531F" w:rsidP="00CE223C">
      <w:pPr>
        <w:rPr>
          <w:rFonts w:ascii="Times New Roman" w:eastAsia="Times New Roman" w:hAnsi="Times New Roman" w:cs="Times New Roman"/>
          <w:sz w:val="24"/>
          <w:szCs w:val="24"/>
        </w:rPr>
      </w:pPr>
    </w:p>
    <w:p w14:paraId="43F508FA" w14:textId="77777777" w:rsidR="00B2531F" w:rsidRDefault="00B2531F" w:rsidP="00CE223C">
      <w:pPr>
        <w:rPr>
          <w:rFonts w:ascii="Times New Roman" w:eastAsia="Times New Roman" w:hAnsi="Times New Roman" w:cs="Times New Roman"/>
          <w:sz w:val="24"/>
          <w:szCs w:val="24"/>
        </w:rPr>
      </w:pPr>
    </w:p>
    <w:p w14:paraId="2A6648FF" w14:textId="77777777" w:rsidR="00B2531F" w:rsidRDefault="00B2531F" w:rsidP="00CE223C">
      <w:pPr>
        <w:rPr>
          <w:rFonts w:ascii="Times New Roman" w:eastAsia="Times New Roman" w:hAnsi="Times New Roman" w:cs="Times New Roman"/>
          <w:sz w:val="24"/>
          <w:szCs w:val="24"/>
        </w:rPr>
      </w:pPr>
    </w:p>
    <w:p w14:paraId="310B20E0" w14:textId="77777777" w:rsidR="00B2531F" w:rsidRPr="004C1F1D" w:rsidRDefault="00B2531F" w:rsidP="00CE223C">
      <w:pPr>
        <w:pBdr>
          <w:top w:val="nil"/>
          <w:left w:val="nil"/>
          <w:bottom w:val="nil"/>
          <w:right w:val="nil"/>
          <w:between w:val="nil"/>
        </w:pBdr>
        <w:spacing w:after="0" w:line="288" w:lineRule="auto"/>
        <w:ind w:left="142"/>
        <w:jc w:val="both"/>
        <w:rPr>
          <w:rFonts w:ascii="Times New Roman" w:eastAsia="Times New Roman" w:hAnsi="Times New Roman" w:cs="Times New Roman"/>
          <w:b/>
          <w:sz w:val="24"/>
          <w:szCs w:val="24"/>
          <w:u w:val="single"/>
        </w:rPr>
      </w:pPr>
      <w:r w:rsidRPr="004C1F1D">
        <w:rPr>
          <w:rFonts w:ascii="Times New Roman" w:eastAsia="Times New Roman" w:hAnsi="Times New Roman" w:cs="Times New Roman"/>
          <w:b/>
          <w:sz w:val="24"/>
          <w:szCs w:val="24"/>
          <w:u w:val="single"/>
        </w:rPr>
        <w:t>Nazwa i adres Zamawiającego</w:t>
      </w:r>
    </w:p>
    <w:p w14:paraId="12F8FABC" w14:textId="77777777" w:rsidR="00B2531F" w:rsidRPr="004C1F1D" w:rsidRDefault="00B2531F" w:rsidP="00CE223C">
      <w:pPr>
        <w:pBdr>
          <w:top w:val="nil"/>
          <w:left w:val="nil"/>
          <w:bottom w:val="nil"/>
          <w:right w:val="nil"/>
          <w:between w:val="nil"/>
        </w:pBdr>
        <w:spacing w:after="0" w:line="288" w:lineRule="auto"/>
        <w:ind w:left="142"/>
        <w:jc w:val="both"/>
        <w:rPr>
          <w:rFonts w:ascii="Times New Roman" w:eastAsia="Times New Roman" w:hAnsi="Times New Roman" w:cs="Times New Roman"/>
          <w:sz w:val="24"/>
          <w:szCs w:val="24"/>
          <w:u w:val="single"/>
        </w:rPr>
      </w:pPr>
    </w:p>
    <w:p w14:paraId="74B7AB1A" w14:textId="77777777" w:rsidR="00B2531F" w:rsidRDefault="00B2531F" w:rsidP="00CE223C">
      <w:pPr>
        <w:pBdr>
          <w:top w:val="nil"/>
          <w:left w:val="nil"/>
          <w:bottom w:val="nil"/>
          <w:right w:val="nil"/>
          <w:between w:val="nil"/>
        </w:pBdr>
        <w:spacing w:after="0" w:line="288" w:lineRule="auto"/>
        <w:ind w:left="142"/>
        <w:jc w:val="both"/>
        <w:rPr>
          <w:rFonts w:ascii="Times New Roman" w:eastAsia="Times New Roman" w:hAnsi="Times New Roman" w:cs="Times New Roman"/>
          <w:b/>
          <w:bCs/>
          <w:sz w:val="24"/>
          <w:szCs w:val="24"/>
        </w:rPr>
      </w:pPr>
    </w:p>
    <w:p w14:paraId="452BF61D" w14:textId="77777777" w:rsidR="00B2531F" w:rsidRPr="00F063FE" w:rsidRDefault="00B2531F" w:rsidP="00CE223C">
      <w:pPr>
        <w:pBdr>
          <w:top w:val="nil"/>
          <w:left w:val="nil"/>
          <w:bottom w:val="nil"/>
          <w:right w:val="nil"/>
          <w:between w:val="nil"/>
        </w:pBdr>
        <w:spacing w:after="0" w:line="288" w:lineRule="auto"/>
        <w:ind w:left="142"/>
        <w:rPr>
          <w:rFonts w:ascii="Times New Roman" w:eastAsia="Times New Roman" w:hAnsi="Times New Roman" w:cs="Times New Roman"/>
          <w:b/>
          <w:bCs/>
          <w:sz w:val="24"/>
          <w:szCs w:val="24"/>
        </w:rPr>
      </w:pPr>
      <w:r w:rsidRPr="00F063FE">
        <w:rPr>
          <w:rFonts w:ascii="Times New Roman" w:eastAsia="Times New Roman" w:hAnsi="Times New Roman" w:cs="Times New Roman"/>
          <w:b/>
          <w:bCs/>
          <w:sz w:val="24"/>
          <w:szCs w:val="24"/>
        </w:rPr>
        <w:t>Parafia pw. Św. Wawrzyńca w Wojniczu</w:t>
      </w:r>
    </w:p>
    <w:p w14:paraId="428D7F24" w14:textId="77777777" w:rsidR="00B2531F" w:rsidRPr="00F063FE" w:rsidRDefault="00B2531F" w:rsidP="00CE223C">
      <w:pPr>
        <w:pBdr>
          <w:top w:val="nil"/>
          <w:left w:val="nil"/>
          <w:bottom w:val="nil"/>
          <w:right w:val="nil"/>
          <w:between w:val="nil"/>
        </w:pBdr>
        <w:spacing w:after="0" w:line="288" w:lineRule="auto"/>
        <w:ind w:left="142"/>
        <w:rPr>
          <w:rFonts w:ascii="Times New Roman" w:eastAsia="Times New Roman" w:hAnsi="Times New Roman" w:cs="Times New Roman"/>
          <w:b/>
          <w:bCs/>
          <w:sz w:val="24"/>
          <w:szCs w:val="24"/>
        </w:rPr>
      </w:pPr>
      <w:r>
        <w:rPr>
          <w:noProof/>
        </w:rPr>
        <w:drawing>
          <wp:anchor distT="0" distB="0" distL="114300" distR="114300" simplePos="0" relativeHeight="251658752" behindDoc="1" locked="0" layoutInCell="1" allowOverlap="1" wp14:anchorId="78683A3E" wp14:editId="10029171">
            <wp:simplePos x="0" y="0"/>
            <wp:positionH relativeFrom="column">
              <wp:posOffset>1879600</wp:posOffset>
            </wp:positionH>
            <wp:positionV relativeFrom="paragraph">
              <wp:posOffset>136525</wp:posOffset>
            </wp:positionV>
            <wp:extent cx="3881120" cy="456565"/>
            <wp:effectExtent l="0" t="0" r="0" b="0"/>
            <wp:wrapTight wrapText="bothSides">
              <wp:wrapPolygon edited="0">
                <wp:start x="0" y="0"/>
                <wp:lineTo x="0" y="20729"/>
                <wp:lineTo x="21522" y="20729"/>
                <wp:lineTo x="21522" y="0"/>
                <wp:lineTo x="0" y="0"/>
              </wp:wrapPolygon>
            </wp:wrapTight>
            <wp:docPr id="1822826030" name="Obraz 1822826030" descr="Parafia Wojni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fia Wojnicz"/>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81120" cy="456565"/>
                    </a:xfrm>
                    <a:prstGeom prst="rect">
                      <a:avLst/>
                    </a:prstGeom>
                    <a:noFill/>
                    <a:ln>
                      <a:noFill/>
                    </a:ln>
                  </pic:spPr>
                </pic:pic>
              </a:graphicData>
            </a:graphic>
          </wp:anchor>
        </w:drawing>
      </w:r>
      <w:r w:rsidRPr="00F063FE">
        <w:rPr>
          <w:rFonts w:ascii="Times New Roman" w:eastAsia="Times New Roman" w:hAnsi="Times New Roman" w:cs="Times New Roman"/>
          <w:b/>
          <w:bCs/>
          <w:sz w:val="24"/>
          <w:szCs w:val="24"/>
        </w:rPr>
        <w:t xml:space="preserve">ul. Pola Archidiakonów </w:t>
      </w:r>
      <w:r>
        <w:rPr>
          <w:rFonts w:ascii="Times New Roman" w:eastAsia="Times New Roman" w:hAnsi="Times New Roman" w:cs="Times New Roman"/>
          <w:b/>
          <w:bCs/>
          <w:sz w:val="24"/>
          <w:szCs w:val="24"/>
        </w:rPr>
        <w:br/>
      </w:r>
      <w:r w:rsidRPr="00F063FE">
        <w:rPr>
          <w:rFonts w:ascii="Times New Roman" w:eastAsia="Times New Roman" w:hAnsi="Times New Roman" w:cs="Times New Roman"/>
          <w:b/>
          <w:bCs/>
          <w:sz w:val="24"/>
          <w:szCs w:val="24"/>
        </w:rPr>
        <w:t>Wojnickich 2</w:t>
      </w:r>
    </w:p>
    <w:p w14:paraId="4953624B" w14:textId="77777777" w:rsidR="00B2531F" w:rsidRPr="004C1B7B" w:rsidRDefault="00B2531F" w:rsidP="00CE223C">
      <w:pPr>
        <w:pBdr>
          <w:top w:val="nil"/>
          <w:left w:val="nil"/>
          <w:bottom w:val="nil"/>
          <w:right w:val="nil"/>
          <w:between w:val="nil"/>
        </w:pBdr>
        <w:spacing w:after="0" w:line="288" w:lineRule="auto"/>
        <w:ind w:left="142"/>
        <w:jc w:val="both"/>
        <w:rPr>
          <w:rFonts w:ascii="Times New Roman" w:eastAsia="Times New Roman" w:hAnsi="Times New Roman" w:cs="Times New Roman"/>
          <w:b/>
          <w:bCs/>
          <w:sz w:val="24"/>
          <w:szCs w:val="24"/>
        </w:rPr>
      </w:pPr>
      <w:r w:rsidRPr="00F063FE">
        <w:rPr>
          <w:rFonts w:ascii="Times New Roman" w:eastAsia="Times New Roman" w:hAnsi="Times New Roman" w:cs="Times New Roman"/>
          <w:b/>
          <w:bCs/>
          <w:sz w:val="24"/>
          <w:szCs w:val="24"/>
        </w:rPr>
        <w:t>32-830 Wojnicz</w:t>
      </w:r>
    </w:p>
    <w:p w14:paraId="1EEEA566" w14:textId="77777777" w:rsidR="00B2531F" w:rsidRDefault="00B2531F" w:rsidP="00CE223C">
      <w:pPr>
        <w:pBdr>
          <w:top w:val="nil"/>
          <w:left w:val="nil"/>
          <w:bottom w:val="nil"/>
          <w:right w:val="nil"/>
          <w:between w:val="nil"/>
        </w:pBdr>
        <w:spacing w:after="0" w:line="288" w:lineRule="auto"/>
        <w:ind w:left="426"/>
        <w:jc w:val="both"/>
        <w:rPr>
          <w:rFonts w:ascii="Times New Roman" w:eastAsia="Times New Roman" w:hAnsi="Times New Roman" w:cs="Times New Roman"/>
          <w:b/>
          <w:sz w:val="24"/>
          <w:szCs w:val="24"/>
        </w:rPr>
      </w:pPr>
    </w:p>
    <w:p w14:paraId="444BFED7" w14:textId="77777777" w:rsidR="00B2531F" w:rsidRDefault="00B2531F" w:rsidP="00CE223C">
      <w:pPr>
        <w:pBdr>
          <w:top w:val="nil"/>
          <w:left w:val="nil"/>
          <w:bottom w:val="nil"/>
          <w:right w:val="nil"/>
          <w:between w:val="nil"/>
        </w:pBdr>
        <w:spacing w:after="0" w:line="288" w:lineRule="auto"/>
        <w:ind w:left="426"/>
        <w:jc w:val="both"/>
        <w:rPr>
          <w:rFonts w:ascii="Times New Roman" w:eastAsia="Times New Roman" w:hAnsi="Times New Roman" w:cs="Times New Roman"/>
          <w:b/>
          <w:sz w:val="24"/>
          <w:szCs w:val="24"/>
        </w:rPr>
      </w:pPr>
    </w:p>
    <w:p w14:paraId="327C4E34" w14:textId="77777777" w:rsidR="00B2531F" w:rsidRDefault="00B2531F" w:rsidP="00CE223C">
      <w:pPr>
        <w:pBdr>
          <w:top w:val="nil"/>
          <w:left w:val="nil"/>
          <w:bottom w:val="nil"/>
          <w:right w:val="nil"/>
          <w:between w:val="nil"/>
        </w:pBdr>
        <w:spacing w:after="0" w:line="288" w:lineRule="auto"/>
        <w:ind w:left="426"/>
        <w:jc w:val="both"/>
        <w:rPr>
          <w:rFonts w:ascii="Times New Roman" w:eastAsia="Times New Roman" w:hAnsi="Times New Roman" w:cs="Times New Roman"/>
          <w:b/>
          <w:sz w:val="24"/>
          <w:szCs w:val="24"/>
        </w:rPr>
      </w:pPr>
    </w:p>
    <w:p w14:paraId="65D10165" w14:textId="77777777" w:rsidR="00B2531F" w:rsidRDefault="00B2531F" w:rsidP="00CE223C">
      <w:pPr>
        <w:pBdr>
          <w:top w:val="nil"/>
          <w:left w:val="nil"/>
          <w:bottom w:val="nil"/>
          <w:right w:val="nil"/>
          <w:between w:val="nil"/>
        </w:pBdr>
        <w:spacing w:after="0" w:line="288" w:lineRule="auto"/>
        <w:ind w:left="426"/>
        <w:jc w:val="both"/>
        <w:rPr>
          <w:rFonts w:ascii="Times New Roman" w:eastAsia="Times New Roman" w:hAnsi="Times New Roman" w:cs="Times New Roman"/>
          <w:b/>
          <w:sz w:val="24"/>
          <w:szCs w:val="24"/>
        </w:rPr>
      </w:pPr>
    </w:p>
    <w:p w14:paraId="1E2F7E19" w14:textId="77777777" w:rsidR="00B2531F" w:rsidRDefault="00B2531F" w:rsidP="00CE223C">
      <w:pPr>
        <w:pBdr>
          <w:top w:val="nil"/>
          <w:left w:val="nil"/>
          <w:bottom w:val="nil"/>
          <w:right w:val="nil"/>
          <w:between w:val="nil"/>
        </w:pBdr>
        <w:spacing w:after="0" w:line="288" w:lineRule="auto"/>
        <w:ind w:left="426"/>
        <w:jc w:val="both"/>
        <w:rPr>
          <w:rFonts w:ascii="Times New Roman" w:eastAsia="Times New Roman" w:hAnsi="Times New Roman" w:cs="Times New Roman"/>
          <w:b/>
          <w:sz w:val="24"/>
          <w:szCs w:val="24"/>
        </w:rPr>
      </w:pPr>
    </w:p>
    <w:p w14:paraId="1F0548F8" w14:textId="77777777" w:rsidR="00B2531F" w:rsidRDefault="00B2531F" w:rsidP="00CE223C">
      <w:pPr>
        <w:pBdr>
          <w:top w:val="nil"/>
          <w:left w:val="nil"/>
          <w:bottom w:val="nil"/>
          <w:right w:val="nil"/>
          <w:between w:val="nil"/>
        </w:pBdr>
        <w:spacing w:after="0" w:line="288" w:lineRule="auto"/>
        <w:ind w:left="426"/>
        <w:jc w:val="both"/>
        <w:rPr>
          <w:rFonts w:ascii="Times New Roman" w:eastAsia="Times New Roman" w:hAnsi="Times New Roman" w:cs="Times New Roman"/>
          <w:b/>
          <w:sz w:val="24"/>
          <w:szCs w:val="24"/>
        </w:rPr>
      </w:pPr>
    </w:p>
    <w:p w14:paraId="28CD1B4D" w14:textId="77777777" w:rsidR="00B2531F" w:rsidRDefault="00B2531F" w:rsidP="00CE223C">
      <w:pPr>
        <w:pBdr>
          <w:top w:val="nil"/>
          <w:left w:val="nil"/>
          <w:bottom w:val="nil"/>
          <w:right w:val="nil"/>
          <w:between w:val="nil"/>
        </w:pBdr>
        <w:spacing w:after="0" w:line="288" w:lineRule="auto"/>
        <w:ind w:left="142"/>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56704" behindDoc="0" locked="0" layoutInCell="1" allowOverlap="1" wp14:anchorId="04245A7A" wp14:editId="3DB00B48">
            <wp:simplePos x="0" y="0"/>
            <wp:positionH relativeFrom="column">
              <wp:posOffset>4585970</wp:posOffset>
            </wp:positionH>
            <wp:positionV relativeFrom="paragraph">
              <wp:posOffset>10160</wp:posOffset>
            </wp:positionV>
            <wp:extent cx="1171575" cy="1171575"/>
            <wp:effectExtent l="0" t="0" r="0" b="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71575" cy="1171575"/>
                    </a:xfrm>
                    <a:prstGeom prst="rect">
                      <a:avLst/>
                    </a:prstGeom>
                  </pic:spPr>
                </pic:pic>
              </a:graphicData>
            </a:graphic>
          </wp:anchor>
        </w:drawing>
      </w:r>
      <w:r w:rsidRPr="00B074C9">
        <w:rPr>
          <w:rFonts w:ascii="Times New Roman" w:eastAsia="Times New Roman" w:hAnsi="Times New Roman" w:cs="Times New Roman"/>
          <w:b/>
          <w:sz w:val="24"/>
          <w:szCs w:val="24"/>
        </w:rPr>
        <w:t xml:space="preserve">Nazwa i adres </w:t>
      </w:r>
      <w:r>
        <w:rPr>
          <w:rFonts w:ascii="Times New Roman" w:eastAsia="Times New Roman" w:hAnsi="Times New Roman" w:cs="Times New Roman"/>
          <w:b/>
          <w:sz w:val="24"/>
          <w:szCs w:val="24"/>
        </w:rPr>
        <w:t>Wykonawcy:</w:t>
      </w:r>
    </w:p>
    <w:p w14:paraId="5F9D1E34" w14:textId="77777777" w:rsidR="00B2531F" w:rsidRDefault="00B2531F" w:rsidP="00CE223C">
      <w:pPr>
        <w:pBdr>
          <w:top w:val="nil"/>
          <w:left w:val="nil"/>
          <w:bottom w:val="nil"/>
          <w:right w:val="nil"/>
          <w:between w:val="nil"/>
        </w:pBdr>
        <w:spacing w:after="0" w:line="288" w:lineRule="auto"/>
        <w:ind w:left="142"/>
        <w:jc w:val="both"/>
        <w:rPr>
          <w:rFonts w:ascii="Times New Roman" w:eastAsia="Times New Roman" w:hAnsi="Times New Roman" w:cs="Times New Roman"/>
          <w:b/>
          <w:sz w:val="24"/>
          <w:szCs w:val="24"/>
        </w:rPr>
      </w:pPr>
    </w:p>
    <w:p w14:paraId="299CAACD" w14:textId="73A623A2" w:rsidR="00B2531F" w:rsidRDefault="00B2531F" w:rsidP="00CE223C">
      <w:pPr>
        <w:pBdr>
          <w:top w:val="nil"/>
          <w:left w:val="nil"/>
          <w:bottom w:val="nil"/>
          <w:right w:val="nil"/>
          <w:between w:val="nil"/>
        </w:pBdr>
        <w:spacing w:after="0" w:line="288" w:lineRule="auto"/>
        <w:ind w:left="142"/>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Biuro Analiz i </w:t>
      </w:r>
      <w:r w:rsidR="00CA57B1">
        <w:rPr>
          <w:rFonts w:ascii="Times New Roman" w:eastAsia="Times New Roman" w:hAnsi="Times New Roman" w:cs="Times New Roman"/>
          <w:b/>
          <w:sz w:val="24"/>
          <w:szCs w:val="24"/>
        </w:rPr>
        <w:t>O</w:t>
      </w:r>
      <w:r>
        <w:rPr>
          <w:rFonts w:ascii="Times New Roman" w:eastAsia="Times New Roman" w:hAnsi="Times New Roman" w:cs="Times New Roman"/>
          <w:b/>
          <w:sz w:val="24"/>
          <w:szCs w:val="24"/>
        </w:rPr>
        <w:t>cen Środowiska EKORAPORT Sp. z o.o.</w:t>
      </w:r>
    </w:p>
    <w:p w14:paraId="7A514240" w14:textId="77777777" w:rsidR="00B2531F" w:rsidRDefault="00B2531F" w:rsidP="00CE223C">
      <w:pPr>
        <w:pBdr>
          <w:top w:val="nil"/>
          <w:left w:val="nil"/>
          <w:bottom w:val="nil"/>
          <w:right w:val="nil"/>
          <w:between w:val="nil"/>
        </w:pBdr>
        <w:spacing w:after="0" w:line="288" w:lineRule="auto"/>
        <w:ind w:left="142"/>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ul. Kornela Ujejskiego 22 </w:t>
      </w:r>
    </w:p>
    <w:p w14:paraId="1A6791E8" w14:textId="77777777" w:rsidR="00B2531F" w:rsidRPr="00B074C9" w:rsidRDefault="00B2531F" w:rsidP="00CE223C">
      <w:pPr>
        <w:pBdr>
          <w:top w:val="nil"/>
          <w:left w:val="nil"/>
          <w:bottom w:val="nil"/>
          <w:right w:val="nil"/>
          <w:between w:val="nil"/>
        </w:pBdr>
        <w:spacing w:after="0" w:line="288" w:lineRule="auto"/>
        <w:ind w:left="142"/>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33-100 Tarnów</w:t>
      </w:r>
    </w:p>
    <w:p w14:paraId="1255201D" w14:textId="77777777" w:rsidR="00B2531F" w:rsidRDefault="00B2531F" w:rsidP="00CE223C">
      <w:pPr>
        <w:pBdr>
          <w:top w:val="nil"/>
          <w:left w:val="nil"/>
          <w:bottom w:val="nil"/>
          <w:right w:val="nil"/>
          <w:between w:val="nil"/>
        </w:pBdr>
        <w:spacing w:after="0" w:line="288" w:lineRule="auto"/>
        <w:ind w:left="426"/>
        <w:jc w:val="both"/>
        <w:rPr>
          <w:rFonts w:ascii="Times New Roman" w:eastAsia="Times New Roman" w:hAnsi="Times New Roman" w:cs="Times New Roman"/>
          <w:b/>
          <w:sz w:val="24"/>
          <w:szCs w:val="24"/>
        </w:rPr>
      </w:pPr>
    </w:p>
    <w:p w14:paraId="66BDC02A" w14:textId="77777777" w:rsidR="00B2531F"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1881FDFA" w14:textId="77777777" w:rsidR="00B2531F"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4DF916D1" w14:textId="77777777" w:rsidR="00B2531F"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67ED3633" w14:textId="77777777" w:rsidR="00B2531F"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38DE3011" w14:textId="77777777" w:rsidR="005B694D" w:rsidRDefault="005B694D"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12454069" w14:textId="77777777" w:rsidR="00B2531F"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66782E16" w14:textId="77777777" w:rsidR="00B2531F" w:rsidRDefault="00B2531F" w:rsidP="005B694D">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2B8CEAF8" w14:textId="77777777" w:rsidR="00B2531F" w:rsidRDefault="00B2531F" w:rsidP="00CE223C">
      <w:pPr>
        <w:rPr>
          <w:rFonts w:ascii="Times New Roman" w:eastAsia="Times New Roman" w:hAnsi="Times New Roman" w:cs="Times New Roman"/>
          <w:sz w:val="24"/>
          <w:szCs w:val="24"/>
        </w:rPr>
      </w:pPr>
    </w:p>
    <w:p w14:paraId="581EF1ED" w14:textId="5442A982" w:rsidR="00B2531F" w:rsidRDefault="00B2531F" w:rsidP="00CE223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Wojnicz-Tarnów, maj</w:t>
      </w:r>
      <w:r w:rsidR="007534FF">
        <w:rPr>
          <w:rFonts w:ascii="Times New Roman" w:eastAsia="Times New Roman" w:hAnsi="Times New Roman" w:cs="Times New Roman"/>
          <w:sz w:val="24"/>
          <w:szCs w:val="24"/>
        </w:rPr>
        <w:t xml:space="preserve"> - czerwiec</w:t>
      </w:r>
      <w:r w:rsidRPr="00B074C9">
        <w:rPr>
          <w:rFonts w:ascii="Times New Roman" w:eastAsia="Times New Roman" w:hAnsi="Times New Roman" w:cs="Times New Roman"/>
          <w:sz w:val="24"/>
          <w:szCs w:val="24"/>
        </w:rPr>
        <w:t xml:space="preserve"> 202</w:t>
      </w:r>
      <w:r>
        <w:rPr>
          <w:rFonts w:ascii="Times New Roman" w:eastAsia="Times New Roman" w:hAnsi="Times New Roman" w:cs="Times New Roman"/>
          <w:sz w:val="24"/>
          <w:szCs w:val="24"/>
        </w:rPr>
        <w:t>3</w:t>
      </w:r>
      <w:r w:rsidRPr="00B074C9">
        <w:rPr>
          <w:rFonts w:ascii="Times New Roman" w:eastAsia="Times New Roman" w:hAnsi="Times New Roman" w:cs="Times New Roman"/>
          <w:sz w:val="24"/>
          <w:szCs w:val="24"/>
        </w:rPr>
        <w:t xml:space="preserve"> r.</w:t>
      </w:r>
    </w:p>
    <w:p w14:paraId="3633F607" w14:textId="77777777" w:rsidR="00B2531F" w:rsidRDefault="00B2531F" w:rsidP="00CE223C">
      <w:pPr>
        <w:tabs>
          <w:tab w:val="left" w:pos="335"/>
          <w:tab w:val="center" w:pos="4705"/>
        </w:tabs>
        <w:spacing w:after="0"/>
        <w:rPr>
          <w:rFonts w:ascii="Times New Roman" w:eastAsia="Times New Roman" w:hAnsi="Times New Roman" w:cs="Times New Roman"/>
          <w:b/>
          <w:sz w:val="24"/>
          <w:szCs w:val="24"/>
        </w:rPr>
      </w:pPr>
    </w:p>
    <w:p w14:paraId="027237B9" w14:textId="77777777" w:rsidR="00B2531F" w:rsidRDefault="00B2531F" w:rsidP="00CE223C">
      <w:pPr>
        <w:tabs>
          <w:tab w:val="left" w:pos="335"/>
          <w:tab w:val="center" w:pos="4705"/>
        </w:tabs>
        <w:spacing w:after="0"/>
        <w:rPr>
          <w:rFonts w:ascii="Times New Roman" w:eastAsia="Times New Roman" w:hAnsi="Times New Roman" w:cs="Times New Roman"/>
          <w:b/>
          <w:sz w:val="24"/>
          <w:szCs w:val="24"/>
        </w:rPr>
      </w:pPr>
    </w:p>
    <w:p w14:paraId="72D06B20" w14:textId="77777777" w:rsidR="00B2531F" w:rsidRDefault="00B2531F" w:rsidP="00CE223C">
      <w:pPr>
        <w:tabs>
          <w:tab w:val="left" w:pos="335"/>
          <w:tab w:val="center" w:pos="4705"/>
        </w:tabs>
        <w:spacing w:after="0"/>
        <w:rPr>
          <w:rFonts w:ascii="Times New Roman" w:eastAsia="Times New Roman" w:hAnsi="Times New Roman" w:cs="Times New Roman"/>
          <w:b/>
          <w:sz w:val="24"/>
          <w:szCs w:val="24"/>
        </w:rPr>
      </w:pPr>
    </w:p>
    <w:p w14:paraId="40AAB04D" w14:textId="77777777" w:rsidR="00B2531F" w:rsidRDefault="00B2531F" w:rsidP="00CE223C">
      <w:pPr>
        <w:tabs>
          <w:tab w:val="left" w:pos="335"/>
          <w:tab w:val="center" w:pos="4705"/>
        </w:tabs>
        <w:spacing w:after="0"/>
        <w:rPr>
          <w:rFonts w:ascii="Times New Roman" w:eastAsia="Times New Roman" w:hAnsi="Times New Roman" w:cs="Times New Roman"/>
          <w:b/>
          <w:sz w:val="24"/>
          <w:szCs w:val="24"/>
        </w:rPr>
      </w:pPr>
    </w:p>
    <w:p w14:paraId="6F3A4652" w14:textId="77777777" w:rsidR="00B2531F" w:rsidRPr="005D69AC" w:rsidRDefault="00B2531F" w:rsidP="00CE223C">
      <w:pPr>
        <w:jc w:val="center"/>
        <w:rPr>
          <w:rFonts w:ascii="Times New Roman" w:eastAsia="Times New Roman" w:hAnsi="Times New Roman" w:cs="Times New Roman"/>
          <w:b/>
          <w:sz w:val="32"/>
          <w:szCs w:val="32"/>
        </w:rPr>
      </w:pPr>
      <w:r w:rsidRPr="005D69AC">
        <w:rPr>
          <w:rFonts w:ascii="Times New Roman" w:eastAsia="Times New Roman" w:hAnsi="Times New Roman" w:cs="Times New Roman"/>
          <w:b/>
          <w:sz w:val="32"/>
          <w:szCs w:val="32"/>
        </w:rPr>
        <w:t>Opis Przedmiotu Zamówienia</w:t>
      </w:r>
    </w:p>
    <w:p w14:paraId="29A8BB84" w14:textId="77777777" w:rsidR="00B2531F" w:rsidRPr="005D69AC" w:rsidRDefault="00B2531F" w:rsidP="00CE223C">
      <w:pPr>
        <w:spacing w:after="0"/>
        <w:jc w:val="center"/>
        <w:rPr>
          <w:rFonts w:ascii="Times New Roman" w:eastAsia="Times New Roman" w:hAnsi="Times New Roman" w:cs="Times New Roman"/>
          <w:b/>
          <w:sz w:val="32"/>
          <w:szCs w:val="32"/>
        </w:rPr>
      </w:pPr>
    </w:p>
    <w:p w14:paraId="492E7704"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sz w:val="24"/>
          <w:szCs w:val="24"/>
        </w:rPr>
        <w:t>Nazwa zamówienia</w:t>
      </w:r>
    </w:p>
    <w:p w14:paraId="1698B9E9"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b/>
          <w:sz w:val="24"/>
          <w:szCs w:val="24"/>
        </w:rPr>
      </w:pPr>
    </w:p>
    <w:p w14:paraId="7C20D0DE" w14:textId="77777777" w:rsidR="00B2531F" w:rsidRDefault="00B2531F" w:rsidP="00CE223C">
      <w:pPr>
        <w:pBdr>
          <w:top w:val="nil"/>
          <w:left w:val="nil"/>
          <w:bottom w:val="nil"/>
          <w:right w:val="nil"/>
          <w:between w:val="nil"/>
        </w:pBdr>
        <w:spacing w:after="0" w:line="288" w:lineRule="auto"/>
        <w:ind w:left="426"/>
        <w:jc w:val="center"/>
        <w:rPr>
          <w:rFonts w:ascii="Times New Roman" w:hAnsi="Times New Roman" w:cs="Times New Roman"/>
          <w:b/>
          <w:bCs/>
          <w:sz w:val="28"/>
          <w:szCs w:val="28"/>
        </w:rPr>
      </w:pPr>
      <w:r w:rsidRPr="00F063FE">
        <w:rPr>
          <w:rFonts w:ascii="Times New Roman" w:hAnsi="Times New Roman" w:cs="Times New Roman"/>
          <w:b/>
          <w:bCs/>
          <w:sz w:val="28"/>
          <w:szCs w:val="28"/>
        </w:rPr>
        <w:t>„Energomodernizacja budynków Parafii Pw. Św. Wawrzyńca w Wojniczu”</w:t>
      </w:r>
    </w:p>
    <w:p w14:paraId="11F9E1D1" w14:textId="77777777" w:rsidR="00B2531F" w:rsidRPr="00F063FE" w:rsidRDefault="00B2531F" w:rsidP="00CE223C">
      <w:pPr>
        <w:pBdr>
          <w:top w:val="nil"/>
          <w:left w:val="nil"/>
          <w:bottom w:val="nil"/>
          <w:right w:val="nil"/>
          <w:between w:val="nil"/>
        </w:pBdr>
        <w:spacing w:after="0" w:line="288" w:lineRule="auto"/>
        <w:ind w:left="426"/>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4A8EA996" wp14:editId="5E0CAADF">
            <wp:extent cx="5767070" cy="4322445"/>
            <wp:effectExtent l="0" t="0" r="0" b="0"/>
            <wp:docPr id="5403890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7070" cy="4322445"/>
                    </a:xfrm>
                    <a:prstGeom prst="rect">
                      <a:avLst/>
                    </a:prstGeom>
                    <a:noFill/>
                  </pic:spPr>
                </pic:pic>
              </a:graphicData>
            </a:graphic>
          </wp:inline>
        </w:drawing>
      </w:r>
    </w:p>
    <w:p w14:paraId="3A58CA7F" w14:textId="77777777" w:rsidR="00B2531F" w:rsidRDefault="00B2531F" w:rsidP="00CE223C">
      <w:pPr>
        <w:spacing w:after="0" w:line="288" w:lineRule="auto"/>
        <w:jc w:val="both"/>
        <w:rPr>
          <w:rFonts w:ascii="Times New Roman" w:eastAsia="Times New Roman" w:hAnsi="Times New Roman" w:cs="Times New Roman"/>
          <w:sz w:val="24"/>
          <w:szCs w:val="24"/>
        </w:rPr>
      </w:pPr>
    </w:p>
    <w:p w14:paraId="7B5D2D1F" w14:textId="77777777" w:rsidR="00B2531F" w:rsidRDefault="00B2531F" w:rsidP="00CE223C">
      <w:pPr>
        <w:spacing w:after="0" w:line="288" w:lineRule="auto"/>
        <w:jc w:val="both"/>
        <w:rPr>
          <w:rFonts w:ascii="Times New Roman" w:eastAsia="Times New Roman" w:hAnsi="Times New Roman" w:cs="Times New Roman"/>
          <w:sz w:val="24"/>
          <w:szCs w:val="24"/>
        </w:rPr>
      </w:pPr>
    </w:p>
    <w:p w14:paraId="4098E6F0" w14:textId="77777777" w:rsidR="00B2531F" w:rsidRDefault="00B2531F" w:rsidP="00CE223C">
      <w:pPr>
        <w:pBdr>
          <w:top w:val="nil"/>
          <w:left w:val="nil"/>
          <w:bottom w:val="nil"/>
          <w:right w:val="nil"/>
          <w:between w:val="nil"/>
        </w:pBdr>
        <w:spacing w:after="0" w:line="288"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Nazwa właściciela i a</w:t>
      </w:r>
      <w:r w:rsidRPr="00B074C9">
        <w:rPr>
          <w:rFonts w:ascii="Times New Roman" w:eastAsia="Times New Roman" w:hAnsi="Times New Roman" w:cs="Times New Roman"/>
          <w:b/>
          <w:sz w:val="24"/>
          <w:szCs w:val="24"/>
        </w:rPr>
        <w:t>dres obiektu budowlanego, którego dotyczy program funkcjonalno-użytkowy</w:t>
      </w:r>
      <w:r>
        <w:rPr>
          <w:rFonts w:ascii="Times New Roman" w:eastAsia="Times New Roman" w:hAnsi="Times New Roman" w:cs="Times New Roman"/>
          <w:b/>
          <w:sz w:val="24"/>
          <w:szCs w:val="24"/>
        </w:rPr>
        <w:t>:</w:t>
      </w:r>
    </w:p>
    <w:p w14:paraId="44E05596" w14:textId="77777777" w:rsidR="00B2531F" w:rsidRDefault="00B2531F" w:rsidP="00CE223C">
      <w:pPr>
        <w:pBdr>
          <w:top w:val="nil"/>
          <w:left w:val="nil"/>
          <w:bottom w:val="nil"/>
          <w:right w:val="nil"/>
          <w:between w:val="nil"/>
        </w:pBdr>
        <w:spacing w:after="0" w:line="288" w:lineRule="auto"/>
        <w:ind w:left="426"/>
        <w:jc w:val="center"/>
        <w:rPr>
          <w:rFonts w:ascii="Times New Roman" w:eastAsia="Times New Roman" w:hAnsi="Times New Roman" w:cs="Times New Roman"/>
          <w:b/>
          <w:sz w:val="24"/>
          <w:szCs w:val="24"/>
        </w:rPr>
      </w:pPr>
    </w:p>
    <w:p w14:paraId="6D403182" w14:textId="77777777" w:rsidR="00B2531F" w:rsidRPr="00AE1461" w:rsidRDefault="00B2531F" w:rsidP="00CE223C">
      <w:pPr>
        <w:pBdr>
          <w:top w:val="nil"/>
          <w:left w:val="nil"/>
          <w:bottom w:val="nil"/>
          <w:right w:val="nil"/>
          <w:between w:val="nil"/>
        </w:pBdr>
        <w:spacing w:after="0" w:line="288" w:lineRule="auto"/>
        <w:ind w:left="426"/>
        <w:jc w:val="center"/>
        <w:rPr>
          <w:rFonts w:ascii="Times New Roman" w:eastAsia="Times New Roman" w:hAnsi="Times New Roman" w:cs="Times New Roman"/>
          <w:b/>
          <w:sz w:val="24"/>
          <w:szCs w:val="24"/>
        </w:rPr>
      </w:pPr>
      <w:r w:rsidRPr="0024018C">
        <w:rPr>
          <w:rFonts w:ascii="Times New Roman" w:eastAsia="Times New Roman" w:hAnsi="Times New Roman" w:cs="Times New Roman"/>
          <w:b/>
          <w:sz w:val="24"/>
          <w:szCs w:val="24"/>
        </w:rPr>
        <w:t>Parafia</w:t>
      </w:r>
      <w:r w:rsidRPr="00AE1461">
        <w:rPr>
          <w:rFonts w:ascii="Times New Roman" w:eastAsia="Times New Roman" w:hAnsi="Times New Roman" w:cs="Times New Roman"/>
          <w:b/>
          <w:sz w:val="24"/>
          <w:szCs w:val="24"/>
        </w:rPr>
        <w:t xml:space="preserve"> pw. Św. Wawrzyńca w Wojniczu</w:t>
      </w:r>
    </w:p>
    <w:p w14:paraId="52B83625" w14:textId="77777777" w:rsidR="00B2531F" w:rsidRPr="00AE1461" w:rsidRDefault="00B2531F" w:rsidP="00CE223C">
      <w:pPr>
        <w:pBdr>
          <w:top w:val="nil"/>
          <w:left w:val="nil"/>
          <w:bottom w:val="nil"/>
          <w:right w:val="nil"/>
          <w:between w:val="nil"/>
        </w:pBdr>
        <w:spacing w:after="0" w:line="288" w:lineRule="auto"/>
        <w:ind w:left="426"/>
        <w:jc w:val="center"/>
        <w:rPr>
          <w:rFonts w:ascii="Times New Roman" w:eastAsia="Times New Roman" w:hAnsi="Times New Roman" w:cs="Times New Roman"/>
          <w:b/>
          <w:sz w:val="24"/>
          <w:szCs w:val="24"/>
        </w:rPr>
      </w:pPr>
      <w:r w:rsidRPr="00AE1461">
        <w:rPr>
          <w:rFonts w:ascii="Times New Roman" w:eastAsia="Times New Roman" w:hAnsi="Times New Roman" w:cs="Times New Roman"/>
          <w:b/>
          <w:sz w:val="24"/>
          <w:szCs w:val="24"/>
        </w:rPr>
        <w:t>ul. Pola Archidiakonów Wojnickich 2</w:t>
      </w:r>
    </w:p>
    <w:p w14:paraId="00021544" w14:textId="77777777" w:rsidR="00B2531F" w:rsidRPr="0024018C" w:rsidRDefault="00B2531F" w:rsidP="00CE223C">
      <w:pPr>
        <w:pBdr>
          <w:top w:val="nil"/>
          <w:left w:val="nil"/>
          <w:bottom w:val="nil"/>
          <w:right w:val="nil"/>
          <w:between w:val="nil"/>
        </w:pBdr>
        <w:spacing w:after="0" w:line="288" w:lineRule="auto"/>
        <w:ind w:left="426"/>
        <w:jc w:val="center"/>
        <w:rPr>
          <w:rFonts w:ascii="Times New Roman" w:eastAsia="Times New Roman" w:hAnsi="Times New Roman" w:cs="Times New Roman"/>
          <w:b/>
          <w:sz w:val="24"/>
          <w:szCs w:val="24"/>
        </w:rPr>
      </w:pPr>
      <w:r w:rsidRPr="00AE1461">
        <w:rPr>
          <w:rFonts w:ascii="Times New Roman" w:eastAsia="Times New Roman" w:hAnsi="Times New Roman" w:cs="Times New Roman"/>
          <w:b/>
          <w:sz w:val="24"/>
          <w:szCs w:val="24"/>
        </w:rPr>
        <w:t>32-830 Wojnicz</w:t>
      </w:r>
      <w:r>
        <w:rPr>
          <w:rFonts w:ascii="Times New Roman" w:eastAsia="Times New Roman" w:hAnsi="Times New Roman" w:cs="Times New Roman"/>
          <w:b/>
          <w:sz w:val="24"/>
          <w:szCs w:val="24"/>
        </w:rPr>
        <w:t xml:space="preserve"> </w:t>
      </w:r>
      <w:r w:rsidRPr="0024018C">
        <w:rPr>
          <w:rFonts w:ascii="Times New Roman" w:eastAsia="Times New Roman" w:hAnsi="Times New Roman" w:cs="Times New Roman"/>
          <w:b/>
          <w:sz w:val="24"/>
          <w:szCs w:val="24"/>
        </w:rPr>
        <w:t xml:space="preserve"> </w:t>
      </w:r>
    </w:p>
    <w:p w14:paraId="6AF693CA" w14:textId="77777777" w:rsidR="00B2531F" w:rsidRDefault="00B2531F" w:rsidP="00CE223C">
      <w:pPr>
        <w:spacing w:after="0" w:line="288" w:lineRule="auto"/>
        <w:jc w:val="both"/>
        <w:rPr>
          <w:rFonts w:ascii="Times New Roman" w:eastAsia="Times New Roman" w:hAnsi="Times New Roman" w:cs="Times New Roman"/>
          <w:sz w:val="24"/>
          <w:szCs w:val="24"/>
        </w:rPr>
      </w:pPr>
    </w:p>
    <w:p w14:paraId="10908E2B" w14:textId="77777777" w:rsidR="00B2531F" w:rsidRDefault="00B2531F" w:rsidP="00CE223C">
      <w:pPr>
        <w:spacing w:after="0" w:line="288" w:lineRule="auto"/>
        <w:jc w:val="both"/>
        <w:rPr>
          <w:rFonts w:ascii="Times New Roman" w:eastAsia="Times New Roman" w:hAnsi="Times New Roman" w:cs="Times New Roman"/>
          <w:sz w:val="24"/>
          <w:szCs w:val="24"/>
        </w:rPr>
      </w:pPr>
    </w:p>
    <w:p w14:paraId="14AACA89" w14:textId="77777777" w:rsidR="00B2531F" w:rsidRDefault="00B2531F" w:rsidP="00CE223C">
      <w:pPr>
        <w:spacing w:after="0" w:line="288" w:lineRule="auto"/>
        <w:jc w:val="both"/>
        <w:rPr>
          <w:rFonts w:ascii="Times New Roman" w:eastAsia="Times New Roman" w:hAnsi="Times New Roman" w:cs="Times New Roman"/>
          <w:sz w:val="24"/>
          <w:szCs w:val="24"/>
        </w:rPr>
      </w:pPr>
    </w:p>
    <w:p w14:paraId="7728A51C" w14:textId="77777777" w:rsidR="00B2531F" w:rsidRDefault="00B2531F" w:rsidP="00CE223C">
      <w:pPr>
        <w:spacing w:after="0" w:line="288" w:lineRule="auto"/>
        <w:jc w:val="both"/>
        <w:rPr>
          <w:rFonts w:ascii="Times New Roman" w:eastAsia="Times New Roman" w:hAnsi="Times New Roman" w:cs="Times New Roman"/>
          <w:sz w:val="24"/>
          <w:szCs w:val="24"/>
        </w:rPr>
      </w:pPr>
    </w:p>
    <w:p w14:paraId="6D531DFA" w14:textId="77777777" w:rsidR="00B2531F" w:rsidRDefault="00B2531F" w:rsidP="00CE223C">
      <w:pPr>
        <w:pBdr>
          <w:top w:val="nil"/>
          <w:left w:val="nil"/>
          <w:bottom w:val="nil"/>
          <w:right w:val="nil"/>
          <w:between w:val="nil"/>
        </w:pBdr>
        <w:spacing w:line="240" w:lineRule="auto"/>
        <w:ind w:hanging="2"/>
        <w:rPr>
          <w:rFonts w:ascii="Arial" w:eastAsiaTheme="minorHAnsi" w:hAnsi="Arial" w:cs="Arial"/>
          <w:b/>
          <w:bCs/>
          <w:snapToGrid w:val="0"/>
          <w:color w:val="00000A"/>
          <w:lang w:eastAsia="en-US"/>
        </w:rPr>
      </w:pPr>
      <w:r w:rsidRPr="00D17535">
        <w:rPr>
          <w:rFonts w:ascii="Arial" w:eastAsiaTheme="minorHAnsi" w:hAnsi="Arial" w:cs="Arial"/>
          <w:b/>
          <w:bCs/>
          <w:snapToGrid w:val="0"/>
          <w:color w:val="00000A"/>
          <w:lang w:eastAsia="en-US"/>
        </w:rPr>
        <w:lastRenderedPageBreak/>
        <w:t>Zaprojektuj i wybuduj całość przedsięwzięcia:</w:t>
      </w:r>
    </w:p>
    <w:p w14:paraId="28B1F4EF" w14:textId="77777777" w:rsidR="00B2531F" w:rsidRDefault="00B2531F" w:rsidP="00CE223C">
      <w:pPr>
        <w:pBdr>
          <w:top w:val="nil"/>
          <w:left w:val="nil"/>
          <w:bottom w:val="nil"/>
          <w:right w:val="nil"/>
          <w:between w:val="nil"/>
        </w:pBdr>
        <w:spacing w:line="240" w:lineRule="auto"/>
        <w:ind w:hanging="2"/>
        <w:rPr>
          <w:rFonts w:ascii="Arial" w:eastAsiaTheme="minorHAnsi" w:hAnsi="Arial" w:cs="Arial"/>
          <w:b/>
          <w:bCs/>
          <w:snapToGrid w:val="0"/>
          <w:color w:val="00000A"/>
          <w:lang w:eastAsia="en-US"/>
        </w:rPr>
      </w:pPr>
    </w:p>
    <w:p w14:paraId="4E0E4B11" w14:textId="77777777" w:rsidR="00B2531F" w:rsidRPr="00C228DF" w:rsidRDefault="00B2531F" w:rsidP="00CE223C">
      <w:pPr>
        <w:pBdr>
          <w:top w:val="nil"/>
          <w:left w:val="nil"/>
          <w:bottom w:val="nil"/>
          <w:right w:val="nil"/>
          <w:between w:val="nil"/>
        </w:pBdr>
        <w:spacing w:line="240" w:lineRule="auto"/>
        <w:ind w:hanging="2"/>
        <w:jc w:val="both"/>
        <w:rPr>
          <w:rFonts w:ascii="Arial" w:eastAsiaTheme="minorHAnsi" w:hAnsi="Arial" w:cs="Arial"/>
          <w:snapToGrid w:val="0"/>
          <w:color w:val="00000A"/>
          <w:u w:val="single"/>
          <w:lang w:eastAsia="en-US"/>
        </w:rPr>
      </w:pPr>
      <w:r w:rsidRPr="00C228DF">
        <w:rPr>
          <w:rFonts w:ascii="Arial" w:eastAsiaTheme="minorHAnsi" w:hAnsi="Arial" w:cs="Arial"/>
          <w:snapToGrid w:val="0"/>
          <w:color w:val="00000A"/>
          <w:u w:val="single"/>
          <w:lang w:eastAsia="en-US"/>
        </w:rPr>
        <w:t>Dla budynku Kościoła</w:t>
      </w:r>
      <w:r>
        <w:rPr>
          <w:rFonts w:ascii="Arial" w:eastAsiaTheme="minorHAnsi" w:hAnsi="Arial" w:cs="Arial"/>
          <w:snapToGrid w:val="0"/>
          <w:color w:val="00000A"/>
          <w:u w:val="single"/>
          <w:lang w:eastAsia="en-US"/>
        </w:rPr>
        <w:t xml:space="preserve"> Parafii Rzymskokatolickiej pw. Św. Wawrzyńca Męczennika</w:t>
      </w:r>
      <w:r w:rsidRPr="00C228DF">
        <w:rPr>
          <w:rFonts w:ascii="Arial" w:eastAsiaTheme="minorHAnsi" w:hAnsi="Arial" w:cs="Arial"/>
          <w:snapToGrid w:val="0"/>
          <w:color w:val="00000A"/>
          <w:u w:val="single"/>
          <w:lang w:eastAsia="en-US"/>
        </w:rPr>
        <w:t>:</w:t>
      </w:r>
    </w:p>
    <w:p w14:paraId="1562A7A4" w14:textId="77777777" w:rsidR="00B2531F" w:rsidRPr="004414D2" w:rsidRDefault="00B2531F" w:rsidP="00DF6FBC">
      <w:pPr>
        <w:pStyle w:val="Akapitzlist"/>
        <w:numPr>
          <w:ilvl w:val="0"/>
          <w:numId w:val="56"/>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D4B17">
        <w:rPr>
          <w:rFonts w:ascii="Arial" w:eastAsiaTheme="minorHAnsi" w:hAnsi="Arial" w:cs="Arial"/>
          <w:snapToGrid w:val="0"/>
          <w:color w:val="00000A"/>
          <w:lang w:eastAsia="en-US"/>
        </w:rPr>
        <w:t xml:space="preserve">Docieplenie stropu pod dachem za pomocą włókien celulozowych w postaci luźno formowanej (in situ) o grubości 20 cm dla osiągnięcia wartości współczynnika przenikania ciepła </w:t>
      </w:r>
      <w:proofErr w:type="spellStart"/>
      <w:r w:rsidRPr="004D4B17">
        <w:rPr>
          <w:rFonts w:ascii="Arial" w:eastAsiaTheme="minorHAnsi" w:hAnsi="Arial" w:cs="Arial"/>
          <w:snapToGrid w:val="0"/>
          <w:color w:val="00000A"/>
          <w:lang w:eastAsia="en-US"/>
        </w:rPr>
        <w:t>Uc</w:t>
      </w:r>
      <w:proofErr w:type="spellEnd"/>
      <w:r w:rsidRPr="004D4B17">
        <w:rPr>
          <w:rFonts w:ascii="Arial" w:eastAsiaTheme="minorHAnsi" w:hAnsi="Arial" w:cs="Arial"/>
          <w:snapToGrid w:val="0"/>
          <w:color w:val="00000A"/>
          <w:lang w:eastAsia="en-US"/>
        </w:rPr>
        <w:t xml:space="preserve"> przegrody=0,30 W/m2K, </w:t>
      </w:r>
    </w:p>
    <w:p w14:paraId="04C5F79A" w14:textId="77777777" w:rsidR="00B2531F" w:rsidRPr="004414D2" w:rsidRDefault="00B2531F" w:rsidP="00DF6FBC">
      <w:pPr>
        <w:pStyle w:val="Akapitzlist"/>
        <w:numPr>
          <w:ilvl w:val="0"/>
          <w:numId w:val="56"/>
        </w:numPr>
        <w:pBdr>
          <w:top w:val="nil"/>
          <w:left w:val="nil"/>
          <w:bottom w:val="nil"/>
          <w:right w:val="nil"/>
          <w:between w:val="nil"/>
        </w:pBdr>
        <w:spacing w:before="600" w:line="240" w:lineRule="auto"/>
        <w:ind w:left="714"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wymiana starych okien: 1/21,24 m² - okna stalowe podwójne (owalne, okrągłe oraz prostokątne) o współczynniku U = 5,0 W/(m2*K). Wsp. g=55% oraz 36.76 m² okna Nawy Głównej stalowe podwójne o współczynniku U = 5,0 W/(m2*K), na aluminiowe z pakietami o łącznym wsp. U = 0,9 [W/m²K]. Wsp. g=55%.</w:t>
      </w:r>
    </w:p>
    <w:p w14:paraId="39B88B30" w14:textId="77777777" w:rsidR="00B2531F" w:rsidRPr="004414D2" w:rsidRDefault="00B2531F" w:rsidP="00DF6FBC">
      <w:pPr>
        <w:pStyle w:val="Akapitzlist"/>
        <w:numPr>
          <w:ilvl w:val="0"/>
          <w:numId w:val="56"/>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Modernizacja systemu grzewczego poprzez rozbiórkę starego pieca akumulacyjnego elektrycznego, montaż centrali grzewczej nawiewno-wywiewnej z rekuperacją. Montaż 2 destryfikatorów, montaż kanałów i krat nawiewnych oraz wywiewnych, czerpni i wyrzutni powietrza na zewnątrz, montaż absorpcyjnej gruntowej pompy ciepła zasilanej ciepłem spalanego gazu G.U.E 1,6; wraz z urządzeniami i armaturą o mocy grzewczej 133 </w:t>
      </w:r>
      <w:sdt>
        <w:sdtPr>
          <w:rPr>
            <w:rFonts w:ascii="Arial" w:eastAsiaTheme="minorHAnsi" w:hAnsi="Arial" w:cs="Arial"/>
            <w:snapToGrid w:val="0"/>
            <w:color w:val="00000A"/>
            <w:lang w:eastAsia="en-US"/>
          </w:rPr>
          <w:tag w:val="LE_LI_T=S&amp;U=11fc07fb-eb15-4893-9ba5-d6391db6764f&amp;I=0&amp;S=eyJGb250Q29sb3IiOjY1NTM2MCwiQmFja2dyb3VuZENvbG9yIjotMTY3NzcyMTYsIlVuZGVybGluZUNvbG9yIjotMTY3NzcyMTYsIlVuZGVybGluZVR5cGUiOjB9"/>
          <w:id w:val="1944568761"/>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jako udział w centralnym źródle dla wszystkich 4 budynków (224,3 </w:t>
      </w:r>
      <w:sdt>
        <w:sdtPr>
          <w:rPr>
            <w:rFonts w:ascii="Arial" w:eastAsiaTheme="minorHAnsi" w:hAnsi="Arial" w:cs="Arial"/>
            <w:snapToGrid w:val="0"/>
            <w:color w:val="00000A"/>
            <w:lang w:eastAsia="en-US"/>
          </w:rPr>
          <w:tag w:val="LE_LI_T=S&amp;U=53419028-02da-4163-9eee-c791e6201dcb&amp;I=0&amp;S=eyJGb250Q29sb3IiOjY1NTM2MCwiQmFja2dyb3VuZENvbG9yIjotMTY3NzcyMTYsIlVuZGVybGluZUNvbG9yIjotMTY3NzcyMTYsIlVuZGVybGluZVR5cGUiOjB9"/>
          <w:id w:val="-381788053"/>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Dla budynku I o mocy grzewczej 133 </w:t>
      </w:r>
      <w:sdt>
        <w:sdtPr>
          <w:rPr>
            <w:rFonts w:ascii="Arial" w:eastAsiaTheme="minorHAnsi" w:hAnsi="Arial" w:cs="Arial"/>
            <w:snapToGrid w:val="0"/>
            <w:color w:val="00000A"/>
            <w:lang w:eastAsia="en-US"/>
          </w:rPr>
          <w:tag w:val="LE_LI_T=S&amp;U=e75a46fa-6c6d-42b3-add6-c5cc8652c1d5&amp;I=0&amp;S=eyJGb250Q29sb3IiOjY1NTM2MCwiQmFja2dyb3VuZENvbG9yIjotMTY3NzcyMTYsIlVuZGVybGluZUNvbG9yIjotMTY3NzcyMTYsIlVuZGVybGluZVR5cGUiOjB9"/>
          <w:id w:val="1166054355"/>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wykonanie 1 662 mb odwiertów dla uzyskania 49,8 </w:t>
      </w:r>
      <w:sdt>
        <w:sdtPr>
          <w:rPr>
            <w:rFonts w:ascii="Arial" w:eastAsiaTheme="minorHAnsi" w:hAnsi="Arial" w:cs="Arial"/>
            <w:snapToGrid w:val="0"/>
            <w:color w:val="00000A"/>
            <w:lang w:eastAsia="en-US"/>
          </w:rPr>
          <w:tag w:val="LE_LI_T=S&amp;U=04108858-c387-4ede-bde0-f2c27f2dbe9d&amp;I=0&amp;S=eyJGb250Q29sb3IiOjY1NTM2MCwiQmFja2dyb3VuZENvbG9yIjotMTY3NzcyMTYsIlVuZGVybGluZUNvbG9yIjotMTY3NzcyMTYsIlVuZGVybGluZVR5cGUiOjB9"/>
          <w:id w:val="1886830167"/>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mocy chłodniczej z ziemi (</w:t>
      </w:r>
      <w:sdt>
        <w:sdtPr>
          <w:rPr>
            <w:rFonts w:ascii="Arial" w:eastAsiaTheme="minorHAnsi" w:hAnsi="Arial" w:cs="Arial"/>
            <w:snapToGrid w:val="0"/>
            <w:color w:val="00000A"/>
            <w:lang w:eastAsia="en-US"/>
          </w:rPr>
          <w:tag w:val="LE_LI_T=S&amp;U=d01cb646-a85d-4f21-9ac3-eeaca3c81fcb&amp;I=0&amp;S=eyJGb250Q29sb3IiOjY1NTM2MCwiQmFja2dyb3VuZENvbG9yIjotMTY3NzcyMTYsIlVuZGVybGluZUNvbG9yIjotMTY3NzcyMTYsIlVuZGVybGluZVR5cGUiOjB9"/>
          <w:id w:val="1819155648"/>
          <w:temporary/>
          <w15:color w:val="36B04B"/>
          <w15:appearance w15:val="hidden"/>
        </w:sdtPr>
        <w:sdtEndPr/>
        <w:sdtContent>
          <w:r w:rsidRPr="00A45568">
            <w:rPr>
              <w:rFonts w:ascii="Arial" w:eastAsiaTheme="minorHAnsi" w:hAnsi="Arial" w:cs="Arial"/>
              <w:snapToGrid w:val="0"/>
              <w:color w:val="00000A"/>
              <w:lang w:eastAsia="en-US"/>
            </w:rPr>
            <w:t>OZE</w:t>
          </w:r>
        </w:sdtContent>
      </w:sdt>
      <w:r>
        <w:rPr>
          <w:rFonts w:ascii="Arial" w:eastAsiaTheme="minorHAnsi" w:hAnsi="Arial" w:cs="Arial"/>
          <w:snapToGrid w:val="0"/>
          <w:color w:val="00000A"/>
          <w:lang w:eastAsia="en-US"/>
        </w:rPr>
        <w:t xml:space="preserve">) z założeniem 30W/1mb odwiertu. Sieć przesyłowa z budynku Nr IV (miejsca centralnego wytworzenia ciepła) rurociągiem preizolowanym 2xfi 40 zasilanie i powrót dł. 120 mb. </w:t>
      </w:r>
    </w:p>
    <w:p w14:paraId="77C08BC6" w14:textId="77777777" w:rsidR="00B2531F" w:rsidRPr="009C3840" w:rsidRDefault="00B2531F" w:rsidP="00DF6FBC">
      <w:pPr>
        <w:pStyle w:val="Akapitzlist"/>
        <w:numPr>
          <w:ilvl w:val="0"/>
          <w:numId w:val="56"/>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Montaż liczników </w:t>
      </w:r>
      <w:r w:rsidRPr="009C3840">
        <w:rPr>
          <w:rFonts w:ascii="Arial" w:eastAsiaTheme="minorHAnsi" w:hAnsi="Arial" w:cs="Arial"/>
          <w:snapToGrid w:val="0"/>
          <w:color w:val="00000A"/>
          <w:lang w:eastAsia="en-US"/>
        </w:rPr>
        <w:t>energii 5 szt.:</w:t>
      </w:r>
    </w:p>
    <w:p w14:paraId="30BF14E1" w14:textId="77777777" w:rsidR="00B2531F" w:rsidRPr="009C3840" w:rsidRDefault="00B2531F" w:rsidP="00DF6FBC">
      <w:pPr>
        <w:pStyle w:val="Akapitzlist"/>
        <w:numPr>
          <w:ilvl w:val="0"/>
          <w:numId w:val="55"/>
        </w:numPr>
        <w:pBdr>
          <w:top w:val="nil"/>
          <w:left w:val="nil"/>
          <w:bottom w:val="nil"/>
          <w:right w:val="nil"/>
          <w:between w:val="nil"/>
        </w:pBdr>
        <w:spacing w:line="240" w:lineRule="auto"/>
        <w:ind w:left="1134"/>
        <w:jc w:val="both"/>
        <w:rPr>
          <w:rFonts w:ascii="Arial" w:eastAsiaTheme="minorHAnsi" w:hAnsi="Arial" w:cs="Arial"/>
          <w:snapToGrid w:val="0"/>
          <w:color w:val="00000A"/>
          <w:lang w:eastAsia="en-US"/>
        </w:rPr>
      </w:pPr>
      <w:r w:rsidRPr="009C3840">
        <w:rPr>
          <w:rFonts w:ascii="Arial" w:eastAsiaTheme="minorHAnsi" w:hAnsi="Arial" w:cs="Arial"/>
          <w:snapToGrid w:val="0"/>
          <w:color w:val="00000A"/>
          <w:lang w:eastAsia="en-US"/>
        </w:rPr>
        <w:t>do c.o.1 szt.,</w:t>
      </w:r>
    </w:p>
    <w:p w14:paraId="2D90CF96" w14:textId="77777777" w:rsidR="00B2531F" w:rsidRPr="009C3840" w:rsidRDefault="00B2531F" w:rsidP="00DF6FBC">
      <w:pPr>
        <w:pStyle w:val="Akapitzlist"/>
        <w:numPr>
          <w:ilvl w:val="0"/>
          <w:numId w:val="55"/>
        </w:numPr>
        <w:pBdr>
          <w:top w:val="nil"/>
          <w:left w:val="nil"/>
          <w:bottom w:val="nil"/>
          <w:right w:val="nil"/>
          <w:between w:val="nil"/>
        </w:pBdr>
        <w:spacing w:line="240" w:lineRule="auto"/>
        <w:ind w:left="1134"/>
        <w:jc w:val="both"/>
        <w:rPr>
          <w:rFonts w:ascii="Arial" w:eastAsiaTheme="minorHAnsi" w:hAnsi="Arial" w:cs="Arial"/>
          <w:snapToGrid w:val="0"/>
          <w:color w:val="00000A"/>
          <w:lang w:eastAsia="en-US"/>
        </w:rPr>
      </w:pPr>
      <w:r w:rsidRPr="009C3840">
        <w:rPr>
          <w:rFonts w:ascii="Arial" w:eastAsiaTheme="minorHAnsi" w:hAnsi="Arial" w:cs="Arial"/>
          <w:snapToGrid w:val="0"/>
          <w:color w:val="00000A"/>
          <w:lang w:eastAsia="en-US"/>
        </w:rPr>
        <w:t>do c.w.u.– 1 szt.,</w:t>
      </w:r>
    </w:p>
    <w:p w14:paraId="27786AC9" w14:textId="77777777" w:rsidR="00B2531F" w:rsidRPr="009C3840" w:rsidRDefault="00B2531F" w:rsidP="00DF6FBC">
      <w:pPr>
        <w:pStyle w:val="Akapitzlist"/>
        <w:numPr>
          <w:ilvl w:val="0"/>
          <w:numId w:val="55"/>
        </w:numPr>
        <w:pBdr>
          <w:top w:val="nil"/>
          <w:left w:val="nil"/>
          <w:bottom w:val="nil"/>
          <w:right w:val="nil"/>
          <w:between w:val="nil"/>
        </w:pBdr>
        <w:spacing w:line="240" w:lineRule="auto"/>
        <w:ind w:left="1134"/>
        <w:jc w:val="both"/>
        <w:rPr>
          <w:rFonts w:ascii="Arial" w:eastAsiaTheme="minorHAnsi" w:hAnsi="Arial" w:cs="Arial"/>
          <w:snapToGrid w:val="0"/>
          <w:color w:val="00000A"/>
          <w:lang w:eastAsia="en-US"/>
        </w:rPr>
      </w:pPr>
      <w:r w:rsidRPr="009C3840">
        <w:rPr>
          <w:rFonts w:ascii="Arial" w:eastAsiaTheme="minorHAnsi" w:hAnsi="Arial" w:cs="Arial"/>
          <w:snapToGrid w:val="0"/>
          <w:color w:val="00000A"/>
          <w:lang w:eastAsia="en-US"/>
        </w:rPr>
        <w:t>licznik EE na zasilaniu budynku: 1szt.,</w:t>
      </w:r>
    </w:p>
    <w:p w14:paraId="51A56AD3" w14:textId="77777777" w:rsidR="00B2531F" w:rsidRPr="009C3840" w:rsidRDefault="00B2531F" w:rsidP="00DF6FBC">
      <w:pPr>
        <w:pStyle w:val="Akapitzlist"/>
        <w:numPr>
          <w:ilvl w:val="0"/>
          <w:numId w:val="55"/>
        </w:numPr>
        <w:pBdr>
          <w:top w:val="nil"/>
          <w:left w:val="nil"/>
          <w:bottom w:val="nil"/>
          <w:right w:val="nil"/>
          <w:between w:val="nil"/>
        </w:pBdr>
        <w:spacing w:line="240" w:lineRule="auto"/>
        <w:ind w:left="1134"/>
        <w:jc w:val="both"/>
        <w:rPr>
          <w:rFonts w:ascii="Arial" w:eastAsiaTheme="minorHAnsi" w:hAnsi="Arial" w:cs="Arial"/>
          <w:snapToGrid w:val="0"/>
          <w:color w:val="00000A"/>
          <w:lang w:eastAsia="en-US"/>
        </w:rPr>
      </w:pPr>
      <w:r w:rsidRPr="009C3840">
        <w:rPr>
          <w:rFonts w:ascii="Arial" w:eastAsiaTheme="minorHAnsi" w:hAnsi="Arial" w:cs="Arial"/>
          <w:snapToGrid w:val="0"/>
          <w:color w:val="00000A"/>
          <w:lang w:eastAsia="en-US"/>
        </w:rPr>
        <w:t>licznik EE na obwodach oświetleniowych: 1szt.,</w:t>
      </w:r>
    </w:p>
    <w:p w14:paraId="51FFF745" w14:textId="77777777" w:rsidR="00B2531F" w:rsidRPr="009C3840" w:rsidRDefault="00B2531F" w:rsidP="00DF6FBC">
      <w:pPr>
        <w:pStyle w:val="Akapitzlist"/>
        <w:numPr>
          <w:ilvl w:val="0"/>
          <w:numId w:val="55"/>
        </w:numPr>
        <w:pBdr>
          <w:top w:val="nil"/>
          <w:left w:val="nil"/>
          <w:bottom w:val="nil"/>
          <w:right w:val="nil"/>
          <w:between w:val="nil"/>
        </w:pBdr>
        <w:spacing w:line="240" w:lineRule="auto"/>
        <w:ind w:left="1134"/>
        <w:jc w:val="both"/>
        <w:rPr>
          <w:rFonts w:ascii="Arial" w:eastAsiaTheme="minorHAnsi" w:hAnsi="Arial" w:cs="Arial"/>
          <w:snapToGrid w:val="0"/>
          <w:color w:val="00000A"/>
          <w:lang w:eastAsia="en-US"/>
        </w:rPr>
      </w:pPr>
      <w:r w:rsidRPr="009C3840">
        <w:rPr>
          <w:rFonts w:ascii="Arial" w:eastAsiaTheme="minorHAnsi" w:hAnsi="Arial" w:cs="Arial"/>
          <w:snapToGrid w:val="0"/>
          <w:color w:val="00000A"/>
          <w:lang w:eastAsia="en-US"/>
        </w:rPr>
        <w:t>licznik EE energii pomocniczej - 1szt.</w:t>
      </w:r>
    </w:p>
    <w:p w14:paraId="63BDEB01" w14:textId="77777777" w:rsidR="00B2531F" w:rsidRPr="004D4B17" w:rsidRDefault="00B2531F" w:rsidP="00CE223C">
      <w:pPr>
        <w:pBdr>
          <w:top w:val="nil"/>
          <w:left w:val="nil"/>
          <w:bottom w:val="nil"/>
          <w:right w:val="nil"/>
          <w:between w:val="nil"/>
        </w:pBdr>
        <w:spacing w:line="240" w:lineRule="auto"/>
        <w:ind w:left="851"/>
        <w:jc w:val="both"/>
        <w:rPr>
          <w:rFonts w:ascii="Arial" w:eastAsiaTheme="minorHAnsi" w:hAnsi="Arial" w:cs="Arial"/>
          <w:snapToGrid w:val="0"/>
          <w:color w:val="00000A"/>
          <w:lang w:eastAsia="en-US"/>
        </w:rPr>
      </w:pPr>
      <w:r w:rsidRPr="004D4B17">
        <w:rPr>
          <w:rFonts w:ascii="Arial" w:eastAsiaTheme="minorHAnsi" w:hAnsi="Arial" w:cs="Arial"/>
          <w:snapToGrid w:val="0"/>
          <w:color w:val="00000A"/>
          <w:lang w:eastAsia="en-US"/>
        </w:rPr>
        <w:t>Wszystkie liczniki wpięte do BMS</w:t>
      </w:r>
      <w:r>
        <w:rPr>
          <w:rFonts w:ascii="Arial" w:eastAsiaTheme="minorHAnsi" w:hAnsi="Arial" w:cs="Arial"/>
          <w:snapToGrid w:val="0"/>
          <w:color w:val="00000A"/>
          <w:lang w:eastAsia="en-US"/>
        </w:rPr>
        <w:t>.</w:t>
      </w:r>
    </w:p>
    <w:p w14:paraId="07ED7682" w14:textId="77777777" w:rsidR="00B2531F" w:rsidRPr="004414D2" w:rsidRDefault="00B2531F" w:rsidP="00DF6FBC">
      <w:pPr>
        <w:pStyle w:val="Akapitzlist"/>
        <w:numPr>
          <w:ilvl w:val="0"/>
          <w:numId w:val="56"/>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Wykonanie systemu BMS do monitorowania i zarządzania systemami energetycznymi i grzewczymi znajdującymi się w budynku</w:t>
      </w:r>
      <w:r w:rsidRPr="009C3840">
        <w:rPr>
          <w:rFonts w:ascii="Arial" w:eastAsiaTheme="minorHAnsi" w:hAnsi="Arial" w:cs="Arial"/>
          <w:snapToGrid w:val="0"/>
          <w:color w:val="00000A"/>
          <w:lang w:eastAsia="en-US"/>
        </w:rPr>
        <w:t>. Zarządzanie odbywać się będzie w ramach jednego systemu dla wszystkich czterech budynków. Odczyty z liczników c.o., c.w.u., zużycia gazu do GAHP, EE na obwodach oświetleniowych i energii pomocniczej, z czujki temperatury za zewnątrz i wewnątrz budynku (centralka pogodowa) czujki temperatury w zasobniku c.w.u. i buforze c.o., zbierane będą do jednego programu, który pozwoli przekazywać do budynku poprzez odpowiednie zarządzanie źródłem ciepła i jego dystrybucją, porcje energii adekwatne do bieżącego i rzeczywistego zapotrzebowania przynosząc wymierne oszczędności.</w:t>
      </w:r>
      <w:r w:rsidRPr="004414D2">
        <w:rPr>
          <w:rFonts w:ascii="Arial" w:eastAsiaTheme="minorHAnsi" w:hAnsi="Arial" w:cs="Arial"/>
          <w:snapToGrid w:val="0"/>
          <w:color w:val="00000A"/>
          <w:lang w:eastAsia="en-US"/>
        </w:rPr>
        <w:t xml:space="preserve"> </w:t>
      </w:r>
    </w:p>
    <w:p w14:paraId="3BE81758" w14:textId="77777777" w:rsidR="00B2531F" w:rsidRDefault="00B2531F" w:rsidP="00CE223C">
      <w:pPr>
        <w:pBdr>
          <w:top w:val="nil"/>
          <w:left w:val="nil"/>
          <w:bottom w:val="nil"/>
          <w:right w:val="nil"/>
          <w:between w:val="nil"/>
        </w:pBdr>
        <w:spacing w:line="240" w:lineRule="auto"/>
        <w:jc w:val="both"/>
        <w:rPr>
          <w:rFonts w:ascii="Arial" w:eastAsiaTheme="minorHAnsi" w:hAnsi="Arial" w:cs="Arial"/>
          <w:snapToGrid w:val="0"/>
          <w:color w:val="00000A"/>
          <w:u w:val="single"/>
          <w:lang w:eastAsia="en-US"/>
        </w:rPr>
      </w:pPr>
    </w:p>
    <w:p w14:paraId="51D454B3" w14:textId="77777777" w:rsidR="00B2531F" w:rsidRPr="00C228DF" w:rsidRDefault="00B2531F" w:rsidP="00CE223C">
      <w:pPr>
        <w:pBdr>
          <w:top w:val="nil"/>
          <w:left w:val="nil"/>
          <w:bottom w:val="nil"/>
          <w:right w:val="nil"/>
          <w:between w:val="nil"/>
        </w:pBdr>
        <w:spacing w:line="240" w:lineRule="auto"/>
        <w:jc w:val="both"/>
        <w:rPr>
          <w:rFonts w:ascii="Arial" w:eastAsiaTheme="minorHAnsi" w:hAnsi="Arial" w:cs="Arial"/>
          <w:snapToGrid w:val="0"/>
          <w:color w:val="00000A"/>
          <w:u w:val="single"/>
          <w:lang w:eastAsia="en-US"/>
        </w:rPr>
      </w:pPr>
      <w:r w:rsidRPr="00C228DF">
        <w:rPr>
          <w:rFonts w:ascii="Arial" w:eastAsiaTheme="minorHAnsi" w:hAnsi="Arial" w:cs="Arial"/>
          <w:snapToGrid w:val="0"/>
          <w:color w:val="00000A"/>
          <w:u w:val="single"/>
          <w:lang w:eastAsia="en-US"/>
        </w:rPr>
        <w:t>Dla budynku plebanii</w:t>
      </w:r>
      <w:r>
        <w:rPr>
          <w:rFonts w:ascii="Arial" w:eastAsiaTheme="minorHAnsi" w:hAnsi="Arial" w:cs="Arial"/>
          <w:snapToGrid w:val="0"/>
          <w:color w:val="00000A"/>
          <w:u w:val="single"/>
          <w:lang w:eastAsia="en-US"/>
        </w:rPr>
        <w:t xml:space="preserve"> Parafii pw. Św. Wawrzyńca Męczennika</w:t>
      </w:r>
      <w:r w:rsidRPr="00C228DF">
        <w:rPr>
          <w:rFonts w:ascii="Arial" w:eastAsiaTheme="minorHAnsi" w:hAnsi="Arial" w:cs="Arial"/>
          <w:snapToGrid w:val="0"/>
          <w:color w:val="00000A"/>
          <w:u w:val="single"/>
          <w:lang w:eastAsia="en-US"/>
        </w:rPr>
        <w:t>:</w:t>
      </w:r>
    </w:p>
    <w:p w14:paraId="59C226AD" w14:textId="77777777" w:rsidR="00B2531F" w:rsidRPr="004414D2" w:rsidRDefault="00B2531F" w:rsidP="00DF6FBC">
      <w:pPr>
        <w:pStyle w:val="Akapitzlist"/>
        <w:numPr>
          <w:ilvl w:val="0"/>
          <w:numId w:val="57"/>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Modernizacja systemu grzewczego poprzez podłączenie budynku II do centralnego źródła ciepła tj. absorpcyjnej gruntowej pompy ciepła zasilanej ciepłem spalanego gazu G.U.E 1,6; wraz z urządzeniami i armaturą o mocy grzewczej 43 </w:t>
      </w:r>
      <w:sdt>
        <w:sdtPr>
          <w:rPr>
            <w:rFonts w:ascii="Arial" w:eastAsiaTheme="minorHAnsi" w:hAnsi="Arial" w:cs="Arial"/>
            <w:snapToGrid w:val="0"/>
            <w:color w:val="00000A"/>
            <w:lang w:eastAsia="en-US"/>
          </w:rPr>
          <w:tag w:val="LE_LI_T=S&amp;U=29638bbd-aaaf-4537-9c33-cf255e41cb65&amp;I=0&amp;S=eyJGb250Q29sb3IiOjY1NTM2MCwiQmFja2dyb3VuZENvbG9yIjotMTY3NzcyMTYsIlVuZGVybGluZUNvbG9yIjotMTY3NzcyMTYsIlVuZGVybGluZVR5cGUiOjB9"/>
          <w:id w:val="883300670"/>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jako udział w centralnym źródle dla wszystkich 4 budynków (224,3 </w:t>
      </w:r>
      <w:sdt>
        <w:sdtPr>
          <w:rPr>
            <w:rFonts w:ascii="Arial" w:eastAsiaTheme="minorHAnsi" w:hAnsi="Arial" w:cs="Arial"/>
            <w:snapToGrid w:val="0"/>
            <w:color w:val="00000A"/>
            <w:lang w:eastAsia="en-US"/>
          </w:rPr>
          <w:tag w:val="LE_LI_T=S&amp;U=e8e88611-91fe-4a0d-97aa-5517207173e6&amp;I=0&amp;S=eyJGb250Q29sb3IiOjY1NTM2MCwiQmFja2dyb3VuZENvbG9yIjotMTY3NzcyMTYsIlVuZGVybGluZUNvbG9yIjotMTY3NzcyMTYsIlVuZGVybGluZVR5cGUiOjB9"/>
          <w:id w:val="-1155522078"/>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Dla budynku II o mocy grzewczej 43 </w:t>
      </w:r>
      <w:sdt>
        <w:sdtPr>
          <w:rPr>
            <w:rFonts w:ascii="Arial" w:eastAsiaTheme="minorHAnsi" w:hAnsi="Arial" w:cs="Arial"/>
            <w:snapToGrid w:val="0"/>
            <w:color w:val="00000A"/>
            <w:lang w:eastAsia="en-US"/>
          </w:rPr>
          <w:tag w:val="LE_LI_T=S&amp;U=c1ffbb04-24b7-492b-8279-5773e4732ed8&amp;I=0&amp;S=eyJGb250Q29sb3IiOjY1NTM2MCwiQmFja2dyb3VuZENvbG9yIjotMTY3NzcyMTYsIlVuZGVybGluZUNvbG9yIjotMTY3NzcyMTYsIlVuZGVybGluZVR5cGUiOjB9"/>
          <w:id w:val="584112320"/>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wykonanie 537,5 mb odwiertów dla uzyskania 16,125 </w:t>
      </w:r>
      <w:sdt>
        <w:sdtPr>
          <w:rPr>
            <w:rFonts w:ascii="Arial" w:eastAsiaTheme="minorHAnsi" w:hAnsi="Arial" w:cs="Arial"/>
            <w:snapToGrid w:val="0"/>
            <w:color w:val="00000A"/>
            <w:lang w:eastAsia="en-US"/>
          </w:rPr>
          <w:tag w:val="LE_LI_T=S&amp;U=1dedc0ae-9ca1-4e99-a75a-2e77babafaaf&amp;I=0&amp;S=eyJGb250Q29sb3IiOjY1NTM2MCwiQmFja2dyb3VuZENvbG9yIjotMTY3NzcyMTYsIlVuZGVybGluZUNvbG9yIjotMTY3NzcyMTYsIlVuZGVybGluZVR5cGUiOjB9"/>
          <w:id w:val="-1302225128"/>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mocy chłodniczej z ziemi (</w:t>
      </w:r>
      <w:sdt>
        <w:sdtPr>
          <w:rPr>
            <w:rFonts w:ascii="Arial" w:eastAsiaTheme="minorHAnsi" w:hAnsi="Arial" w:cs="Arial"/>
            <w:snapToGrid w:val="0"/>
            <w:color w:val="00000A"/>
            <w:lang w:eastAsia="en-US"/>
          </w:rPr>
          <w:tag w:val="LE_LI_T=S&amp;U=0745c431-1bad-4096-a3b1-01b3dc3f0c2e&amp;I=0&amp;S=eyJGb250Q29sb3IiOjY1NTM2MCwiQmFja2dyb3VuZENvbG9yIjotMTY3NzcyMTYsIlVuZGVybGluZUNvbG9yIjotMTY3NzcyMTYsIlVuZGVybGluZVR5cGUiOjB9"/>
          <w:id w:val="-1333140372"/>
          <w:temporary/>
          <w15:color w:val="36B04B"/>
          <w15:appearance w15:val="hidden"/>
        </w:sdtPr>
        <w:sdtEndPr/>
        <w:sdtContent>
          <w:r w:rsidRPr="00A45568">
            <w:rPr>
              <w:rFonts w:ascii="Arial" w:eastAsiaTheme="minorHAnsi" w:hAnsi="Arial" w:cs="Arial"/>
              <w:snapToGrid w:val="0"/>
              <w:color w:val="00000A"/>
              <w:lang w:eastAsia="en-US"/>
            </w:rPr>
            <w:t>OZE</w:t>
          </w:r>
        </w:sdtContent>
      </w:sdt>
      <w:r>
        <w:rPr>
          <w:rFonts w:ascii="Arial" w:eastAsiaTheme="minorHAnsi" w:hAnsi="Arial" w:cs="Arial"/>
          <w:snapToGrid w:val="0"/>
          <w:color w:val="00000A"/>
          <w:lang w:eastAsia="en-US"/>
        </w:rPr>
        <w:t>) z założeniem 30W/1mb odwiertu. Sieć przesyłowa z budynku Nr IV (miejsca centralnego źródła ciepła) rurociągiem preizolowanym 2x fi 40 zasilanie i powrót dł. 30 mb.</w:t>
      </w:r>
    </w:p>
    <w:p w14:paraId="085297EA" w14:textId="77777777" w:rsidR="00B2531F" w:rsidRDefault="00B2531F" w:rsidP="00DF6FBC">
      <w:pPr>
        <w:pStyle w:val="Akapitzlist"/>
        <w:numPr>
          <w:ilvl w:val="0"/>
          <w:numId w:val="57"/>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Modernizacja systemu przygotowania c.w.u. poprzez podłączenie budynku II do centralnego źródła wytworzenia ciepła tj. absorpcyjnej gruntowej pompy ciepła zasilanej ciepłem spalanego gazu G.U.E 1,6; wraz z urządzeniami i armaturą o mocy grzewczej 3,1 </w:t>
      </w:r>
      <w:sdt>
        <w:sdtPr>
          <w:rPr>
            <w:rFonts w:ascii="Arial" w:eastAsiaTheme="minorHAnsi" w:hAnsi="Arial" w:cs="Arial"/>
            <w:snapToGrid w:val="0"/>
            <w:color w:val="00000A"/>
            <w:lang w:eastAsia="en-US"/>
          </w:rPr>
          <w:tag w:val="LE_LI_T=S&amp;U=22d8fed3-5763-4651-ac62-3dde4f5632d3&amp;I=0&amp;S=eyJGb250Q29sb3IiOjY1NTM2MCwiQmFja2dyb3VuZENvbG9yIjotMTY3NzcyMTYsIlVuZGVybGluZUNvbG9yIjotMTY3NzcyMTYsIlVuZGVybGluZVR5cGUiOjB9"/>
          <w:id w:val="1940321167"/>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jako udział w centralnym źródle dla wszystkich 4 budynków (224,3 </w:t>
      </w:r>
      <w:sdt>
        <w:sdtPr>
          <w:rPr>
            <w:rFonts w:ascii="Arial" w:eastAsiaTheme="minorHAnsi" w:hAnsi="Arial" w:cs="Arial"/>
            <w:snapToGrid w:val="0"/>
            <w:color w:val="00000A"/>
            <w:lang w:eastAsia="en-US"/>
          </w:rPr>
          <w:tag w:val="LE_LI_T=S&amp;U=1258f6e9-128b-4e1c-a6d4-81dd1d743413&amp;I=0&amp;S=eyJGb250Q29sb3IiOjY1NTM2MCwiQmFja2dyb3VuZENvbG9yIjotMTY3NzcyMTYsIlVuZGVybGluZUNvbG9yIjotMTY3NzcyMTYsIlVuZGVybGluZVR5cGUiOjB9"/>
          <w:id w:val="498626983"/>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C.w.u. dla budynku II o mocy grzewczej 3,1 </w:t>
      </w:r>
      <w:sdt>
        <w:sdtPr>
          <w:rPr>
            <w:rFonts w:ascii="Arial" w:eastAsiaTheme="minorHAnsi" w:hAnsi="Arial" w:cs="Arial"/>
            <w:snapToGrid w:val="0"/>
            <w:color w:val="00000A"/>
            <w:lang w:eastAsia="en-US"/>
          </w:rPr>
          <w:tag w:val="LE_LI_T=S&amp;U=0d4478cb-91cb-42ae-b4e3-993a666d5e22&amp;I=0&amp;S=eyJGb250Q29sb3IiOjY1NTM2MCwiQmFja2dyb3VuZENvbG9yIjotMTY3NzcyMTYsIlVuZGVybGluZUNvbG9yIjotMTY3NzcyMTYsIlVuZGVybGluZVR5cGUiOjB9"/>
          <w:id w:val="1987432166"/>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wykonanie 54 mb odwiertów </w:t>
      </w:r>
      <w:r>
        <w:rPr>
          <w:rFonts w:ascii="Arial" w:eastAsiaTheme="minorHAnsi" w:hAnsi="Arial" w:cs="Arial"/>
          <w:snapToGrid w:val="0"/>
          <w:color w:val="00000A"/>
          <w:lang w:eastAsia="en-US"/>
        </w:rPr>
        <w:lastRenderedPageBreak/>
        <w:t xml:space="preserve">dla uzyskania 1,61 </w:t>
      </w:r>
      <w:sdt>
        <w:sdtPr>
          <w:rPr>
            <w:rFonts w:ascii="Arial" w:eastAsiaTheme="minorHAnsi" w:hAnsi="Arial" w:cs="Arial"/>
            <w:snapToGrid w:val="0"/>
            <w:color w:val="00000A"/>
            <w:lang w:eastAsia="en-US"/>
          </w:rPr>
          <w:tag w:val="LE_LI_T=S&amp;U=b85f25c2-e8f8-477e-96fb-4ba1985a6b9c&amp;I=0&amp;S=eyJGb250Q29sb3IiOjY1NTM2MCwiQmFja2dyb3VuZENvbG9yIjotMTY3NzcyMTYsIlVuZGVybGluZUNvbG9yIjotMTY3NzcyMTYsIlVuZGVybGluZVR5cGUiOjB9"/>
          <w:id w:val="-1554226922"/>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mocy chłodniczej z ziemi (</w:t>
      </w:r>
      <w:sdt>
        <w:sdtPr>
          <w:rPr>
            <w:rFonts w:ascii="Arial" w:eastAsiaTheme="minorHAnsi" w:hAnsi="Arial" w:cs="Arial"/>
            <w:snapToGrid w:val="0"/>
            <w:color w:val="00000A"/>
            <w:lang w:eastAsia="en-US"/>
          </w:rPr>
          <w:tag w:val="LE_LI_T=S&amp;U=f70ad2b6-c207-4d72-8c88-8720295629b2&amp;I=0&amp;S=eyJGb250Q29sb3IiOjY1NTM2MCwiQmFja2dyb3VuZENvbG9yIjotMTY3NzcyMTYsIlVuZGVybGluZUNvbG9yIjotMTY3NzcyMTYsIlVuZGVybGluZVR5cGUiOjB9"/>
          <w:id w:val="-520857863"/>
          <w:temporary/>
          <w15:color w:val="36B04B"/>
          <w15:appearance w15:val="hidden"/>
        </w:sdtPr>
        <w:sdtEndPr/>
        <w:sdtContent>
          <w:r w:rsidRPr="00A45568">
            <w:rPr>
              <w:rFonts w:ascii="Arial" w:eastAsiaTheme="minorHAnsi" w:hAnsi="Arial" w:cs="Arial"/>
              <w:snapToGrid w:val="0"/>
              <w:color w:val="00000A"/>
              <w:lang w:eastAsia="en-US"/>
            </w:rPr>
            <w:t>OZE</w:t>
          </w:r>
        </w:sdtContent>
      </w:sdt>
      <w:r>
        <w:rPr>
          <w:rFonts w:ascii="Arial" w:eastAsiaTheme="minorHAnsi" w:hAnsi="Arial" w:cs="Arial"/>
          <w:snapToGrid w:val="0"/>
          <w:color w:val="00000A"/>
          <w:lang w:eastAsia="en-US"/>
        </w:rPr>
        <w:t>) z założeniem 30W/1mb odwiertu. Sieć przesyłowa z budynku Nr IV (miejsca centralnego źródła ciepła) rurociągiem preizolowanym 2x fi 40 zasilanie i powrót dł. 30 mb.</w:t>
      </w:r>
    </w:p>
    <w:p w14:paraId="639A900C" w14:textId="77777777" w:rsidR="00B2531F" w:rsidRPr="004414D2" w:rsidRDefault="00B2531F" w:rsidP="00DF6FBC">
      <w:pPr>
        <w:pStyle w:val="Akapitzlist"/>
        <w:numPr>
          <w:ilvl w:val="0"/>
          <w:numId w:val="57"/>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Montaż liczników energii 5 szt.:</w:t>
      </w:r>
    </w:p>
    <w:p w14:paraId="3B95045C" w14:textId="77777777" w:rsidR="00B2531F" w:rsidRPr="004414D2" w:rsidRDefault="00B2531F" w:rsidP="00DF6FBC">
      <w:pPr>
        <w:pStyle w:val="Akapitzlist"/>
        <w:numPr>
          <w:ilvl w:val="0"/>
          <w:numId w:val="58"/>
        </w:numPr>
        <w:pBdr>
          <w:top w:val="nil"/>
          <w:left w:val="nil"/>
          <w:bottom w:val="nil"/>
          <w:right w:val="nil"/>
          <w:between w:val="nil"/>
        </w:pBdr>
        <w:spacing w:line="240" w:lineRule="auto"/>
        <w:ind w:left="1094"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do c.o.1 szt.</w:t>
      </w:r>
    </w:p>
    <w:p w14:paraId="5ED51BC1" w14:textId="77777777" w:rsidR="00B2531F" w:rsidRPr="004414D2" w:rsidRDefault="00B2531F" w:rsidP="00DF6FBC">
      <w:pPr>
        <w:pStyle w:val="Akapitzlist"/>
        <w:numPr>
          <w:ilvl w:val="0"/>
          <w:numId w:val="58"/>
        </w:numPr>
        <w:pBdr>
          <w:top w:val="nil"/>
          <w:left w:val="nil"/>
          <w:bottom w:val="nil"/>
          <w:right w:val="nil"/>
          <w:between w:val="nil"/>
        </w:pBdr>
        <w:spacing w:line="240" w:lineRule="auto"/>
        <w:ind w:left="1094"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do c.w.u.– 1 szt.,</w:t>
      </w:r>
    </w:p>
    <w:p w14:paraId="3096AF41" w14:textId="77777777" w:rsidR="00B2531F" w:rsidRPr="004414D2" w:rsidRDefault="00B2531F" w:rsidP="00DF6FBC">
      <w:pPr>
        <w:pStyle w:val="Akapitzlist"/>
        <w:numPr>
          <w:ilvl w:val="0"/>
          <w:numId w:val="58"/>
        </w:numPr>
        <w:pBdr>
          <w:top w:val="nil"/>
          <w:left w:val="nil"/>
          <w:bottom w:val="nil"/>
          <w:right w:val="nil"/>
          <w:between w:val="nil"/>
        </w:pBdr>
        <w:spacing w:line="240" w:lineRule="auto"/>
        <w:ind w:left="1094"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licznik EE na zasilaniu budynku: 1szt.,</w:t>
      </w:r>
    </w:p>
    <w:p w14:paraId="1FCE18EC" w14:textId="77777777" w:rsidR="00B2531F" w:rsidRPr="004414D2" w:rsidRDefault="00B2531F" w:rsidP="00DF6FBC">
      <w:pPr>
        <w:pStyle w:val="Akapitzlist"/>
        <w:numPr>
          <w:ilvl w:val="0"/>
          <w:numId w:val="58"/>
        </w:numPr>
        <w:pBdr>
          <w:top w:val="nil"/>
          <w:left w:val="nil"/>
          <w:bottom w:val="nil"/>
          <w:right w:val="nil"/>
          <w:between w:val="nil"/>
        </w:pBdr>
        <w:spacing w:line="240" w:lineRule="auto"/>
        <w:ind w:left="1094"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licznik EE na obwodach oświetleniowych: 1szt.,</w:t>
      </w:r>
    </w:p>
    <w:p w14:paraId="409ED413" w14:textId="77777777" w:rsidR="00B2531F" w:rsidRPr="004414D2" w:rsidRDefault="00B2531F" w:rsidP="00DF6FBC">
      <w:pPr>
        <w:pStyle w:val="Akapitzlist"/>
        <w:numPr>
          <w:ilvl w:val="0"/>
          <w:numId w:val="58"/>
        </w:numPr>
        <w:pBdr>
          <w:top w:val="nil"/>
          <w:left w:val="nil"/>
          <w:bottom w:val="nil"/>
          <w:right w:val="nil"/>
          <w:between w:val="nil"/>
        </w:pBdr>
        <w:spacing w:line="240" w:lineRule="auto"/>
        <w:ind w:left="1094"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licznik EE energii pomocniczej - 1szt.</w:t>
      </w:r>
    </w:p>
    <w:p w14:paraId="283ABB8A" w14:textId="77777777" w:rsidR="00B2531F" w:rsidRPr="004414D2" w:rsidRDefault="00B2531F" w:rsidP="00CE223C">
      <w:pPr>
        <w:pBdr>
          <w:top w:val="nil"/>
          <w:left w:val="nil"/>
          <w:bottom w:val="nil"/>
          <w:right w:val="nil"/>
          <w:between w:val="nil"/>
        </w:pBdr>
        <w:spacing w:line="240" w:lineRule="auto"/>
        <w:ind w:left="680"/>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Wszystkie liczniki wpięte do BMS.</w:t>
      </w:r>
    </w:p>
    <w:p w14:paraId="7039606A" w14:textId="77777777" w:rsidR="00B2531F" w:rsidRPr="004414D2" w:rsidRDefault="00B2531F" w:rsidP="00DF6FBC">
      <w:pPr>
        <w:pStyle w:val="Akapitzlist"/>
        <w:numPr>
          <w:ilvl w:val="0"/>
          <w:numId w:val="57"/>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Wykonanie systemu BMS do monitorowania i zarządzania systemami energetycznymi i grzewczymi znajdującymi się w budynku. Zarządzanie odbywać się będzie w ramach jednego systemu dla wszystkich czterech budynków. Odczyty z liczników c.o., c.w.u., zużycia gazu do GAHP, EE na obwodach oświetleniowych i energii pomocniczej, z czujki temperatury za zewnątrz i wewnątrz budynku (centralka pogodowa) czujki temperatury w zasobniku c.w.u. i buforze c.o., zbierane będą do jednego programu, który pozwoli przekazywać do budynku poprzez odpowiednie zarządzanie źródłem ciepła i jego dystrybucją, porcje energii adekwatne do bieżącego i rzeczywistego zapotrzebowania przynosząc wymierne oszczędności.</w:t>
      </w:r>
    </w:p>
    <w:p w14:paraId="6434C70E" w14:textId="77777777" w:rsidR="00B2531F" w:rsidRPr="00C228DF" w:rsidRDefault="00B2531F" w:rsidP="00CE223C">
      <w:pPr>
        <w:pBdr>
          <w:top w:val="nil"/>
          <w:left w:val="nil"/>
          <w:bottom w:val="nil"/>
          <w:right w:val="nil"/>
          <w:between w:val="nil"/>
        </w:pBdr>
        <w:spacing w:line="240" w:lineRule="auto"/>
        <w:jc w:val="both"/>
        <w:rPr>
          <w:rFonts w:ascii="Arial" w:eastAsiaTheme="minorHAnsi" w:hAnsi="Arial" w:cs="Arial"/>
          <w:snapToGrid w:val="0"/>
          <w:color w:val="00000A"/>
          <w:u w:val="single"/>
          <w:lang w:eastAsia="en-US"/>
        </w:rPr>
      </w:pPr>
      <w:r w:rsidRPr="00C228DF">
        <w:rPr>
          <w:rFonts w:ascii="Arial" w:eastAsiaTheme="minorHAnsi" w:hAnsi="Arial" w:cs="Arial"/>
          <w:snapToGrid w:val="0"/>
          <w:color w:val="00000A"/>
          <w:u w:val="single"/>
          <w:lang w:eastAsia="en-US"/>
        </w:rPr>
        <w:t xml:space="preserve">Dla budynku </w:t>
      </w:r>
      <w:r>
        <w:rPr>
          <w:rFonts w:ascii="Arial" w:eastAsiaTheme="minorHAnsi" w:hAnsi="Arial" w:cs="Arial"/>
          <w:snapToGrid w:val="0"/>
          <w:color w:val="00000A"/>
          <w:u w:val="single"/>
          <w:lang w:eastAsia="en-US"/>
        </w:rPr>
        <w:t>małego domu katechetycznego Parafii pw. Św. Wawrzyńca Męczennika:</w:t>
      </w:r>
      <w:r w:rsidRPr="00C228DF">
        <w:rPr>
          <w:rFonts w:ascii="Arial" w:eastAsiaTheme="minorHAnsi" w:hAnsi="Arial" w:cs="Arial"/>
          <w:snapToGrid w:val="0"/>
          <w:color w:val="00000A"/>
          <w:u w:val="single"/>
          <w:lang w:eastAsia="en-US"/>
        </w:rPr>
        <w:t xml:space="preserve"> </w:t>
      </w:r>
    </w:p>
    <w:p w14:paraId="57C54A5D" w14:textId="77777777" w:rsidR="00B2531F" w:rsidRPr="004414D2" w:rsidRDefault="00B2531F" w:rsidP="00DF6FBC">
      <w:pPr>
        <w:pStyle w:val="Akapitzlist"/>
        <w:numPr>
          <w:ilvl w:val="0"/>
          <w:numId w:val="59"/>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Modernizacja systemu grzewczego poprzez podłączenie budynku III do centralnego źródła ciepła tj. absorpcyjnej gruntowej pompy ciepła zasilanej ciepłem spalanego gazu G.U.E 1,6; wraz z urządzeniami i armaturą o mocy grzewczej 8,484 </w:t>
      </w:r>
      <w:sdt>
        <w:sdtPr>
          <w:rPr>
            <w:rFonts w:ascii="Arial" w:eastAsiaTheme="minorHAnsi" w:hAnsi="Arial" w:cs="Arial"/>
            <w:snapToGrid w:val="0"/>
            <w:color w:val="00000A"/>
            <w:lang w:eastAsia="en-US"/>
          </w:rPr>
          <w:tag w:val="LE_LI_T=S&amp;U=64181be8-f0cc-4ff4-8d8d-85ef5fd07484&amp;I=0&amp;S=eyJGb250Q29sb3IiOjY1NTM2MCwiQmFja2dyb3VuZENvbG9yIjotMTY3NzcyMTYsIlVuZGVybGluZUNvbG9yIjotMTY3NzcyMTYsIlVuZGVybGluZVR5cGUiOjB9"/>
          <w:id w:val="-753746427"/>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jako udział w centralnym źródle dla wszystkich 4 budynków (224,3 </w:t>
      </w:r>
      <w:sdt>
        <w:sdtPr>
          <w:rPr>
            <w:rFonts w:ascii="Arial" w:eastAsiaTheme="minorHAnsi" w:hAnsi="Arial" w:cs="Arial"/>
            <w:snapToGrid w:val="0"/>
            <w:color w:val="00000A"/>
            <w:lang w:eastAsia="en-US"/>
          </w:rPr>
          <w:tag w:val="LE_LI_T=S&amp;U=61c05094-8611-4f0d-af13-e459383fed2b&amp;I=0&amp;S=eyJGb250Q29sb3IiOjY1NTM2MCwiQmFja2dyb3VuZENvbG9yIjotMTY3NzcyMTYsIlVuZGVybGluZUNvbG9yIjotMTY3NzcyMTYsIlVuZGVybGluZVR5cGUiOjB9"/>
          <w:id w:val="939641035"/>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Dla budynku III o mocy grzewczej 8,484 </w:t>
      </w:r>
      <w:sdt>
        <w:sdtPr>
          <w:rPr>
            <w:rFonts w:ascii="Arial" w:eastAsiaTheme="minorHAnsi" w:hAnsi="Arial" w:cs="Arial"/>
            <w:snapToGrid w:val="0"/>
            <w:color w:val="00000A"/>
            <w:lang w:eastAsia="en-US"/>
          </w:rPr>
          <w:tag w:val="LE_LI_T=S&amp;U=c5861269-1fb0-4237-85a1-31990f376ed3&amp;I=0&amp;S=eyJGb250Q29sb3IiOjY1NTM2MCwiQmFja2dyb3VuZENvbG9yIjotMTY3NzcyMTYsIlVuZGVybGluZUNvbG9yIjotMTY3NzcyMTYsIlVuZGVybGluZVR5cGUiOjB9"/>
          <w:id w:val="1915430924"/>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wykonanie 106 mb odwiertów dla uzyskania 3,18 </w:t>
      </w:r>
      <w:sdt>
        <w:sdtPr>
          <w:rPr>
            <w:rFonts w:ascii="Arial" w:eastAsiaTheme="minorHAnsi" w:hAnsi="Arial" w:cs="Arial"/>
            <w:snapToGrid w:val="0"/>
            <w:color w:val="00000A"/>
            <w:lang w:eastAsia="en-US"/>
          </w:rPr>
          <w:tag w:val="LE_LI_T=S&amp;U=ad5b4e75-52b0-48f7-ab91-37712234434e&amp;I=0&amp;S=eyJGb250Q29sb3IiOjY1NTM2MCwiQmFja2dyb3VuZENvbG9yIjotMTY3NzcyMTYsIlVuZGVybGluZUNvbG9yIjotMTY3NzcyMTYsIlVuZGVybGluZVR5cGUiOjB9"/>
          <w:id w:val="-1329974438"/>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mocy chłodniczej z ziemi (</w:t>
      </w:r>
      <w:sdt>
        <w:sdtPr>
          <w:rPr>
            <w:rFonts w:ascii="Arial" w:eastAsiaTheme="minorHAnsi" w:hAnsi="Arial" w:cs="Arial"/>
            <w:snapToGrid w:val="0"/>
            <w:color w:val="00000A"/>
            <w:lang w:eastAsia="en-US"/>
          </w:rPr>
          <w:tag w:val="LE_LI_T=S&amp;U=64d57f69-c8f5-4d1d-8089-3da3375b9c36&amp;I=0&amp;S=eyJGb250Q29sb3IiOjY1NTM2MCwiQmFja2dyb3VuZENvbG9yIjotMTY3NzcyMTYsIlVuZGVybGluZUNvbG9yIjotMTY3NzcyMTYsIlVuZGVybGluZVR5cGUiOjB9"/>
          <w:id w:val="1175853971"/>
          <w:temporary/>
          <w15:color w:val="36B04B"/>
          <w15:appearance w15:val="hidden"/>
        </w:sdtPr>
        <w:sdtEndPr/>
        <w:sdtContent>
          <w:r w:rsidRPr="00A45568">
            <w:rPr>
              <w:rFonts w:ascii="Arial" w:eastAsiaTheme="minorHAnsi" w:hAnsi="Arial" w:cs="Arial"/>
              <w:snapToGrid w:val="0"/>
              <w:color w:val="00000A"/>
              <w:lang w:eastAsia="en-US"/>
            </w:rPr>
            <w:t>OZE</w:t>
          </w:r>
        </w:sdtContent>
      </w:sdt>
      <w:r>
        <w:rPr>
          <w:rFonts w:ascii="Arial" w:eastAsiaTheme="minorHAnsi" w:hAnsi="Arial" w:cs="Arial"/>
          <w:snapToGrid w:val="0"/>
          <w:color w:val="00000A"/>
          <w:lang w:eastAsia="en-US"/>
        </w:rPr>
        <w:t>) z założeniem 30W/1mb odwiertu. Sieć przesyłowa z budynku Nr IV (miejsca centralnego źródła ciepła) rurociągiem preizolowanym 2x fi 40 zasilanie i powrót dł. 20 mb.</w:t>
      </w:r>
    </w:p>
    <w:p w14:paraId="46C2A94D" w14:textId="77777777" w:rsidR="00B2531F" w:rsidRPr="004414D2" w:rsidRDefault="00B2531F" w:rsidP="00DF6FBC">
      <w:pPr>
        <w:pStyle w:val="Akapitzlist"/>
        <w:numPr>
          <w:ilvl w:val="0"/>
          <w:numId w:val="59"/>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Modernizacja systemu przygotowania c.w.u. poprzez podłączenie budynku III do centralnego źródła wytworzenia ciepła tj. absorpcyjnej gruntowej pompy ciepła zasilanej ciepłem spalanego gazu G.U.E 1,6; wraz z urządzeniami i armaturą o mocy grzewczej 1,5 </w:t>
      </w:r>
      <w:sdt>
        <w:sdtPr>
          <w:rPr>
            <w:rFonts w:ascii="Arial" w:eastAsiaTheme="minorHAnsi" w:hAnsi="Arial" w:cs="Arial"/>
            <w:snapToGrid w:val="0"/>
            <w:color w:val="00000A"/>
            <w:lang w:eastAsia="en-US"/>
          </w:rPr>
          <w:tag w:val="LE_LI_T=S&amp;U=552d2e4f-f599-4bfd-9996-355003354a0b&amp;I=0&amp;S=eyJGb250Q29sb3IiOjY1NTM2MCwiQmFja2dyb3VuZENvbG9yIjotMTY3NzcyMTYsIlVuZGVybGluZUNvbG9yIjotMTY3NzcyMTYsIlVuZGVybGluZVR5cGUiOjB9"/>
          <w:id w:val="717086797"/>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jako udział w centralnym źródle dla wszystkich 4 budynków (224,3 </w:t>
      </w:r>
      <w:sdt>
        <w:sdtPr>
          <w:rPr>
            <w:rFonts w:ascii="Arial" w:eastAsiaTheme="minorHAnsi" w:hAnsi="Arial" w:cs="Arial"/>
            <w:snapToGrid w:val="0"/>
            <w:color w:val="00000A"/>
            <w:lang w:eastAsia="en-US"/>
          </w:rPr>
          <w:tag w:val="LE_LI_T=S&amp;U=cfaf85ec-bcdd-49c0-8319-60c18cbece7c&amp;I=0&amp;S=eyJGb250Q29sb3IiOjY1NTM2MCwiQmFja2dyb3VuZENvbG9yIjotMTY3NzcyMTYsIlVuZGVybGluZUNvbG9yIjotMTY3NzcyMTYsIlVuZGVybGluZVR5cGUiOjB9"/>
          <w:id w:val="1215701231"/>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C.w.u. dla budynku III o mocy grzewczej 1,5 </w:t>
      </w:r>
      <w:sdt>
        <w:sdtPr>
          <w:rPr>
            <w:rFonts w:ascii="Arial" w:eastAsiaTheme="minorHAnsi" w:hAnsi="Arial" w:cs="Arial"/>
            <w:snapToGrid w:val="0"/>
            <w:color w:val="00000A"/>
            <w:lang w:eastAsia="en-US"/>
          </w:rPr>
          <w:tag w:val="LE_LI_T=S&amp;U=64f022a0-72cd-41bf-9b7c-69c83747a7c7&amp;I=0&amp;S=eyJGb250Q29sb3IiOjY1NTM2MCwiQmFja2dyb3VuZENvbG9yIjotMTY3NzcyMTYsIlVuZGVybGluZUNvbG9yIjotMTY3NzcyMTYsIlVuZGVybGluZVR5cGUiOjB9"/>
          <w:id w:val="-1003740517"/>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wykonanie 19 mb odwiertów dla uzyskania 0,56 </w:t>
      </w:r>
      <w:sdt>
        <w:sdtPr>
          <w:rPr>
            <w:rFonts w:ascii="Arial" w:eastAsiaTheme="minorHAnsi" w:hAnsi="Arial" w:cs="Arial"/>
            <w:snapToGrid w:val="0"/>
            <w:color w:val="00000A"/>
            <w:lang w:eastAsia="en-US"/>
          </w:rPr>
          <w:tag w:val="LE_LI_T=S&amp;U=5dedb02c-7bce-4745-a4a6-9cc49dc0584b&amp;I=0&amp;S=eyJGb250Q29sb3IiOjY1NTM2MCwiQmFja2dyb3VuZENvbG9yIjotMTY3NzcyMTYsIlVuZGVybGluZUNvbG9yIjotMTY3NzcyMTYsIlVuZGVybGluZVR5cGUiOjB9"/>
          <w:id w:val="-264773125"/>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mocy chłodniczej z ziemi (</w:t>
      </w:r>
      <w:sdt>
        <w:sdtPr>
          <w:rPr>
            <w:rFonts w:ascii="Arial" w:eastAsiaTheme="minorHAnsi" w:hAnsi="Arial" w:cs="Arial"/>
            <w:snapToGrid w:val="0"/>
            <w:color w:val="00000A"/>
            <w:lang w:eastAsia="en-US"/>
          </w:rPr>
          <w:tag w:val="LE_LI_T=S&amp;U=0c381ea5-db16-4a78-b509-54f2f598a831&amp;I=0&amp;S=eyJGb250Q29sb3IiOjY1NTM2MCwiQmFja2dyb3VuZENvbG9yIjotMTY3NzcyMTYsIlVuZGVybGluZUNvbG9yIjotMTY3NzcyMTYsIlVuZGVybGluZVR5cGUiOjB9"/>
          <w:id w:val="-903686431"/>
          <w:temporary/>
          <w15:color w:val="36B04B"/>
          <w15:appearance w15:val="hidden"/>
        </w:sdtPr>
        <w:sdtEndPr/>
        <w:sdtContent>
          <w:r w:rsidRPr="00A45568">
            <w:rPr>
              <w:rFonts w:ascii="Arial" w:eastAsiaTheme="minorHAnsi" w:hAnsi="Arial" w:cs="Arial"/>
              <w:snapToGrid w:val="0"/>
              <w:color w:val="00000A"/>
              <w:lang w:eastAsia="en-US"/>
            </w:rPr>
            <w:t>OZE</w:t>
          </w:r>
        </w:sdtContent>
      </w:sdt>
      <w:r>
        <w:rPr>
          <w:rFonts w:ascii="Arial" w:eastAsiaTheme="minorHAnsi" w:hAnsi="Arial" w:cs="Arial"/>
          <w:snapToGrid w:val="0"/>
          <w:color w:val="00000A"/>
          <w:lang w:eastAsia="en-US"/>
        </w:rPr>
        <w:t>) z założeniem 30W/1mb odwiertu. Sieć przesyłowa z budynku Nr IV (miejsca centralnego źródła ciepła) rurociągiem preizolowanym 2x fi 40 zasilanie i powrót dł. 20 mb.</w:t>
      </w:r>
    </w:p>
    <w:p w14:paraId="34E5CECF" w14:textId="77777777" w:rsidR="00B2531F" w:rsidRPr="004414D2" w:rsidRDefault="00B2531F" w:rsidP="00DF6FBC">
      <w:pPr>
        <w:pStyle w:val="Akapitzlist"/>
        <w:numPr>
          <w:ilvl w:val="0"/>
          <w:numId w:val="59"/>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Ocieplenie ścian zewnętrznych werandy styropianem FASADA o grubości 14 cm, metodą bezspoinową, wykończenie tynkiem silikonowym i mozaikowym. U = 0,2 [W/m²K] zgodne z WT 2021.</w:t>
      </w:r>
    </w:p>
    <w:p w14:paraId="6F3B9AE3" w14:textId="77777777" w:rsidR="00B2531F" w:rsidRPr="004414D2" w:rsidRDefault="00B2531F" w:rsidP="00DF6FBC">
      <w:pPr>
        <w:pStyle w:val="Akapitzlist"/>
        <w:numPr>
          <w:ilvl w:val="0"/>
          <w:numId w:val="59"/>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Ocieplenie ścian zewnętrznych budynku styropianem FASADA o grubości 14 cm, metodą bezspoinową, wykończenie tynkiem silikonowym U = 0,19 [W/m²K] zgodne z WT 2021.</w:t>
      </w:r>
    </w:p>
    <w:p w14:paraId="5CB1DF70" w14:textId="77777777" w:rsidR="00B2531F" w:rsidRPr="004414D2" w:rsidRDefault="00B2531F" w:rsidP="00DF6FBC">
      <w:pPr>
        <w:pStyle w:val="Akapitzlist"/>
        <w:numPr>
          <w:ilvl w:val="0"/>
          <w:numId w:val="59"/>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Wymiana 4,13 m² drzwi drewnianych na ocieplone o wsp. U= 1,3 [W/m²K] zgodnie z WT 2021.</w:t>
      </w:r>
    </w:p>
    <w:p w14:paraId="2ED5B7F6" w14:textId="77777777" w:rsidR="00B2531F" w:rsidRPr="004414D2" w:rsidRDefault="00B2531F" w:rsidP="00DF6FBC">
      <w:pPr>
        <w:pStyle w:val="Akapitzlist"/>
        <w:numPr>
          <w:ilvl w:val="0"/>
          <w:numId w:val="59"/>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Ocieplenie stropodachu za pomocą wdmuchiwanych włókien celulozowych w postaci luźno formowanej (in situ) o grubości 26 cm dla osiągnięcia wartości współczynnika przenikania ciepła </w:t>
      </w:r>
      <w:proofErr w:type="spellStart"/>
      <w:r w:rsidRPr="004414D2">
        <w:rPr>
          <w:rFonts w:ascii="Arial" w:eastAsiaTheme="minorHAnsi" w:hAnsi="Arial" w:cs="Arial"/>
          <w:snapToGrid w:val="0"/>
          <w:color w:val="00000A"/>
          <w:lang w:eastAsia="en-US"/>
        </w:rPr>
        <w:t>Uc</w:t>
      </w:r>
      <w:proofErr w:type="spellEnd"/>
      <w:r w:rsidRPr="004414D2">
        <w:rPr>
          <w:rFonts w:ascii="Arial" w:eastAsiaTheme="minorHAnsi" w:hAnsi="Arial" w:cs="Arial"/>
          <w:snapToGrid w:val="0"/>
          <w:color w:val="00000A"/>
          <w:lang w:eastAsia="en-US"/>
        </w:rPr>
        <w:t xml:space="preserve"> przegrody=0,15 W/m2K Zgodnie z WT2021.</w:t>
      </w:r>
    </w:p>
    <w:p w14:paraId="57FF1DE6" w14:textId="77777777" w:rsidR="00B2531F" w:rsidRPr="004414D2" w:rsidRDefault="00B2531F" w:rsidP="00DF6FBC">
      <w:pPr>
        <w:pStyle w:val="Akapitzlist"/>
        <w:numPr>
          <w:ilvl w:val="0"/>
          <w:numId w:val="59"/>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Wymiana 5,21 m² starych okien drewnianych na PCV o wsp. U= 0,9 [W/m²K] zgodne z WT2021; wsp. g=55%.</w:t>
      </w:r>
    </w:p>
    <w:p w14:paraId="712AEFF8" w14:textId="77777777" w:rsidR="00B2531F" w:rsidRPr="004414D2" w:rsidRDefault="00B2531F" w:rsidP="00DF6FBC">
      <w:pPr>
        <w:pStyle w:val="Akapitzlist"/>
        <w:numPr>
          <w:ilvl w:val="0"/>
          <w:numId w:val="59"/>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Montaż liczników energii 5 szt. :</w:t>
      </w:r>
    </w:p>
    <w:p w14:paraId="1745011F" w14:textId="77777777" w:rsidR="00B2531F" w:rsidRPr="004414D2" w:rsidRDefault="00B2531F" w:rsidP="00DF6FBC">
      <w:pPr>
        <w:pStyle w:val="Akapitzlist"/>
        <w:numPr>
          <w:ilvl w:val="0"/>
          <w:numId w:val="60"/>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do c.o.1 szt.,</w:t>
      </w:r>
    </w:p>
    <w:p w14:paraId="4D48B7D6" w14:textId="77777777" w:rsidR="00B2531F" w:rsidRPr="004414D2" w:rsidRDefault="00B2531F" w:rsidP="00DF6FBC">
      <w:pPr>
        <w:pStyle w:val="Akapitzlist"/>
        <w:numPr>
          <w:ilvl w:val="0"/>
          <w:numId w:val="60"/>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do c.w.u.– 1 szt.,</w:t>
      </w:r>
    </w:p>
    <w:p w14:paraId="79C161B5" w14:textId="77777777" w:rsidR="00B2531F" w:rsidRPr="004414D2" w:rsidRDefault="00B2531F" w:rsidP="00DF6FBC">
      <w:pPr>
        <w:pStyle w:val="Akapitzlist"/>
        <w:numPr>
          <w:ilvl w:val="0"/>
          <w:numId w:val="60"/>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licznik EE na zasilaniu budynku: 1szt.,</w:t>
      </w:r>
    </w:p>
    <w:p w14:paraId="0ACE5C36" w14:textId="77777777" w:rsidR="00B2531F" w:rsidRPr="004414D2" w:rsidRDefault="00B2531F" w:rsidP="00DF6FBC">
      <w:pPr>
        <w:pStyle w:val="Akapitzlist"/>
        <w:numPr>
          <w:ilvl w:val="0"/>
          <w:numId w:val="60"/>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lastRenderedPageBreak/>
        <w:t>licznik EE na obwodach oświetleniowych: 1szt.,</w:t>
      </w:r>
    </w:p>
    <w:p w14:paraId="29B4360C" w14:textId="77777777" w:rsidR="00B2531F" w:rsidRPr="004414D2" w:rsidRDefault="00B2531F" w:rsidP="00DF6FBC">
      <w:pPr>
        <w:pStyle w:val="Akapitzlist"/>
        <w:numPr>
          <w:ilvl w:val="0"/>
          <w:numId w:val="60"/>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licznik EE energii pomocniczej - 1szt.</w:t>
      </w:r>
    </w:p>
    <w:p w14:paraId="018A2735" w14:textId="77777777" w:rsidR="00B2531F" w:rsidRDefault="00B2531F" w:rsidP="00CE223C">
      <w:pPr>
        <w:pBdr>
          <w:top w:val="nil"/>
          <w:left w:val="nil"/>
          <w:bottom w:val="nil"/>
          <w:right w:val="nil"/>
          <w:between w:val="nil"/>
        </w:pBdr>
        <w:spacing w:line="240" w:lineRule="auto"/>
        <w:ind w:left="39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Wszystkie wpięte do BMS.</w:t>
      </w:r>
    </w:p>
    <w:p w14:paraId="2C0EBC40" w14:textId="77777777" w:rsidR="00B2531F" w:rsidRDefault="00B2531F" w:rsidP="00DF6FBC">
      <w:pPr>
        <w:pStyle w:val="Akapitzlist"/>
        <w:numPr>
          <w:ilvl w:val="0"/>
          <w:numId w:val="59"/>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Wykonanie systemu BMS do monitorowania i zarządzania systemami energetycznymi i grzewczymi znajdującymi się w budynku. Zarządzanie odbywać się będzie w ramach jednego systemu dla wszystkich czterech budynków. Odczyty z liczników c.o., c.w.u., zużycia gazu do GAHP, EE na obwodach oświetleniowych i energii pomocniczej, z czujki temperatury za zewnątrz i wewnątrz budynku (centralka pogodowa) czujki temperatury w zasobniku c.w.u. i buforze c.o., zbierane będą do jednego programu, który pozwoli przekazywać do budynku poprzez odpowiednie zarzadzanie źródłem ciepła i jego dystrybucją, porcje energii adekwatne do bieżącego i rzeczywistego zapotrzebowania przynosząc wymierne oszczędności.</w:t>
      </w:r>
    </w:p>
    <w:p w14:paraId="4C58AC3B" w14:textId="77777777" w:rsidR="00B2531F" w:rsidRDefault="00B2531F" w:rsidP="00CE223C">
      <w:pPr>
        <w:pBdr>
          <w:top w:val="nil"/>
          <w:left w:val="nil"/>
          <w:bottom w:val="nil"/>
          <w:right w:val="nil"/>
          <w:between w:val="nil"/>
        </w:pBdr>
        <w:spacing w:line="240" w:lineRule="auto"/>
        <w:ind w:left="-2"/>
        <w:jc w:val="both"/>
        <w:rPr>
          <w:rFonts w:ascii="Arial" w:eastAsiaTheme="minorHAnsi" w:hAnsi="Arial" w:cs="Arial"/>
          <w:snapToGrid w:val="0"/>
          <w:color w:val="00000A"/>
          <w:u w:val="single"/>
          <w:lang w:eastAsia="en-US"/>
        </w:rPr>
      </w:pPr>
      <w:r w:rsidRPr="004414D2">
        <w:rPr>
          <w:rFonts w:ascii="Arial" w:eastAsiaTheme="minorHAnsi" w:hAnsi="Arial" w:cs="Arial"/>
          <w:snapToGrid w:val="0"/>
          <w:color w:val="00000A"/>
          <w:u w:val="single"/>
          <w:lang w:eastAsia="en-US"/>
        </w:rPr>
        <w:t xml:space="preserve">Dla budynku domu katechetycznego Parafii pw. Św. Wawrzyńca Męczennika: </w:t>
      </w:r>
    </w:p>
    <w:p w14:paraId="00D435A2"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Modernizacja systemu grzewczego poprzez podłączenie budynku IV do centralnego źródła ciepła tj. absorpcyjnej gruntowej pompy ciepła zasilanej ciepłem spalanego gazu G.U.E 1,6, wraz z urządzeniami i armaturą o mocy grzewczej 31,124 </w:t>
      </w:r>
      <w:sdt>
        <w:sdtPr>
          <w:rPr>
            <w:rFonts w:ascii="Arial" w:eastAsiaTheme="minorHAnsi" w:hAnsi="Arial" w:cs="Arial"/>
            <w:snapToGrid w:val="0"/>
            <w:color w:val="00000A"/>
            <w:lang w:eastAsia="en-US"/>
          </w:rPr>
          <w:tag w:val="LE_LI_T=S&amp;U=ef171c11-b33b-47b1-b163-8f2ce3f73063&amp;I=0&amp;S=eyJGb250Q29sb3IiOjY1NTM2MCwiQmFja2dyb3VuZENvbG9yIjotMTY3NzcyMTYsIlVuZGVybGluZUNvbG9yIjotMTY3NzcyMTYsIlVuZGVybGluZVR5cGUiOjB9"/>
          <w:id w:val="-296843424"/>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jako udział w centralnym źródle dla wszystkich 4 budynków (224,3 </w:t>
      </w:r>
      <w:sdt>
        <w:sdtPr>
          <w:rPr>
            <w:rFonts w:ascii="Arial" w:eastAsiaTheme="minorHAnsi" w:hAnsi="Arial" w:cs="Arial"/>
            <w:snapToGrid w:val="0"/>
            <w:color w:val="00000A"/>
            <w:lang w:eastAsia="en-US"/>
          </w:rPr>
          <w:tag w:val="LE_LI_T=S&amp;U=6344cfc7-a3bf-4473-8bd9-4f2e54763a67&amp;I=0&amp;S=eyJGb250Q29sb3IiOjY1NTM2MCwiQmFja2dyb3VuZENvbG9yIjotMTY3NzcyMTYsIlVuZGVybGluZUNvbG9yIjotMTY3NzcyMTYsIlVuZGVybGluZVR5cGUiOjB9"/>
          <w:id w:val="-750043378"/>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Dla budynku IV o mocy grzewczej 31,124 </w:t>
      </w:r>
      <w:sdt>
        <w:sdtPr>
          <w:rPr>
            <w:rFonts w:ascii="Arial" w:eastAsiaTheme="minorHAnsi" w:hAnsi="Arial" w:cs="Arial"/>
            <w:snapToGrid w:val="0"/>
            <w:color w:val="00000A"/>
            <w:lang w:eastAsia="en-US"/>
          </w:rPr>
          <w:tag w:val="LE_LI_T=S&amp;U=74be421f-a2bb-42cd-9ebd-bf05eb08fd11&amp;I=0&amp;S=eyJGb250Q29sb3IiOjY1NTM2MCwiQmFja2dyb3VuZENvbG9yIjotMTY3NzcyMTYsIlVuZGVybGluZUNvbG9yIjotMTY3NzcyMTYsIlVuZGVybGluZVR5cGUiOjB9"/>
          <w:id w:val="1223571827"/>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wykonanie 389 mb odwiertów dla uzyskania 11,67 </w:t>
      </w:r>
      <w:sdt>
        <w:sdtPr>
          <w:rPr>
            <w:rFonts w:ascii="Arial" w:eastAsiaTheme="minorHAnsi" w:hAnsi="Arial" w:cs="Arial"/>
            <w:snapToGrid w:val="0"/>
            <w:color w:val="00000A"/>
            <w:lang w:eastAsia="en-US"/>
          </w:rPr>
          <w:tag w:val="LE_LI_T=S&amp;U=4a8bef2f-6e59-4db9-979a-2c220b11c1cb&amp;I=0&amp;S=eyJGb250Q29sb3IiOjY1NTM2MCwiQmFja2dyb3VuZENvbG9yIjotMTY3NzcyMTYsIlVuZGVybGluZUNvbG9yIjotMTY3NzcyMTYsIlVuZGVybGluZVR5cGUiOjB9"/>
          <w:id w:val="1155258925"/>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mocy chłodniczej z ziemi (</w:t>
      </w:r>
      <w:sdt>
        <w:sdtPr>
          <w:rPr>
            <w:rFonts w:ascii="Arial" w:eastAsiaTheme="minorHAnsi" w:hAnsi="Arial" w:cs="Arial"/>
            <w:snapToGrid w:val="0"/>
            <w:color w:val="00000A"/>
            <w:lang w:eastAsia="en-US"/>
          </w:rPr>
          <w:tag w:val="LE_LI_T=S&amp;U=96bd2fc4-1e88-4fd2-9a90-d890f5c8458e&amp;I=0&amp;S=eyJGb250Q29sb3IiOjY1NTM2MCwiQmFja2dyb3VuZENvbG9yIjotMTY3NzcyMTYsIlVuZGVybGluZUNvbG9yIjotMTY3NzcyMTYsIlVuZGVybGluZVR5cGUiOjB9"/>
          <w:id w:val="1652021043"/>
          <w:temporary/>
          <w15:color w:val="36B04B"/>
          <w15:appearance w15:val="hidden"/>
        </w:sdtPr>
        <w:sdtEndPr/>
        <w:sdtContent>
          <w:r w:rsidRPr="00A45568">
            <w:rPr>
              <w:rFonts w:ascii="Arial" w:eastAsiaTheme="minorHAnsi" w:hAnsi="Arial" w:cs="Arial"/>
              <w:snapToGrid w:val="0"/>
              <w:color w:val="00000A"/>
              <w:lang w:eastAsia="en-US"/>
            </w:rPr>
            <w:t>OZE</w:t>
          </w:r>
        </w:sdtContent>
      </w:sdt>
      <w:r>
        <w:rPr>
          <w:rFonts w:ascii="Arial" w:eastAsiaTheme="minorHAnsi" w:hAnsi="Arial" w:cs="Arial"/>
          <w:snapToGrid w:val="0"/>
          <w:color w:val="00000A"/>
          <w:lang w:eastAsia="en-US"/>
        </w:rPr>
        <w:t>) z założeniem 30W/1mb odwiertu.</w:t>
      </w:r>
    </w:p>
    <w:p w14:paraId="681A29B8"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Modernizacja systemu przygotowania c.w.u. poprzez podłączenie budynku IV do centralnego źródła wytworzenia ciepła tj. absorpcyjnej gruntowej pompy ciepła zasilanej ciepłem spalanego gazu G.U.E 1,6; wraz z urządzeniami i armaturą o mocy grzewczej 4,1 </w:t>
      </w:r>
      <w:sdt>
        <w:sdtPr>
          <w:rPr>
            <w:rFonts w:ascii="Arial" w:eastAsiaTheme="minorHAnsi" w:hAnsi="Arial" w:cs="Arial"/>
            <w:snapToGrid w:val="0"/>
            <w:color w:val="00000A"/>
            <w:lang w:eastAsia="en-US"/>
          </w:rPr>
          <w:tag w:val="LE_LI_T=S&amp;U=535e79af-62e7-4ea7-bd2a-26f263799747&amp;I=0&amp;S=eyJGb250Q29sb3IiOjY1NTM2MCwiQmFja2dyb3VuZENvbG9yIjotMTY3NzcyMTYsIlVuZGVybGluZUNvbG9yIjotMTY3NzcyMTYsIlVuZGVybGluZVR5cGUiOjB9"/>
          <w:id w:val="656650438"/>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jako udział w centralnym źródle dla wszystkich 4 budynków (224,3 </w:t>
      </w:r>
      <w:sdt>
        <w:sdtPr>
          <w:rPr>
            <w:rFonts w:ascii="Arial" w:eastAsiaTheme="minorHAnsi" w:hAnsi="Arial" w:cs="Arial"/>
            <w:snapToGrid w:val="0"/>
            <w:color w:val="00000A"/>
            <w:lang w:eastAsia="en-US"/>
          </w:rPr>
          <w:tag w:val="LE_LI_T=S&amp;U=816b3c39-62ec-4fa3-9d06-b73df9d9beae&amp;I=0&amp;S=eyJGb250Q29sb3IiOjY1NTM2MCwiQmFja2dyb3VuZENvbG9yIjotMTY3NzcyMTYsIlVuZGVybGluZUNvbG9yIjotMTY3NzcyMTYsIlVuZGVybGluZVR5cGUiOjB9"/>
          <w:id w:val="-161086158"/>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C.w.u. dla budynku IV o mocy grzewczej 4,1 </w:t>
      </w:r>
      <w:sdt>
        <w:sdtPr>
          <w:rPr>
            <w:rFonts w:ascii="Arial" w:eastAsiaTheme="minorHAnsi" w:hAnsi="Arial" w:cs="Arial"/>
            <w:snapToGrid w:val="0"/>
            <w:color w:val="00000A"/>
            <w:lang w:eastAsia="en-US"/>
          </w:rPr>
          <w:tag w:val="LE_LI_T=S&amp;U=3f1a1f9f-84da-4119-becb-cde8cbe9ee35&amp;I=0&amp;S=eyJGb250Q29sb3IiOjY1NTM2MCwiQmFja2dyb3VuZENvbG9yIjotMTY3NzcyMTYsIlVuZGVybGluZUNvbG9yIjotMTY3NzcyMTYsIlVuZGVybGluZVR5cGUiOjB9"/>
          <w:id w:val="-1635715511"/>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wykonanie 51 mb odwiertów dla uzyskania 1,53 </w:t>
      </w:r>
      <w:sdt>
        <w:sdtPr>
          <w:rPr>
            <w:rFonts w:ascii="Arial" w:eastAsiaTheme="minorHAnsi" w:hAnsi="Arial" w:cs="Arial"/>
            <w:snapToGrid w:val="0"/>
            <w:color w:val="00000A"/>
            <w:lang w:eastAsia="en-US"/>
          </w:rPr>
          <w:tag w:val="LE_LI_T=S&amp;U=913d56b0-2231-4a50-8fc4-3f8cfe0f3aed&amp;I=0&amp;S=eyJGb250Q29sb3IiOjY1NTM2MCwiQmFja2dyb3VuZENvbG9yIjotMTY3NzcyMTYsIlVuZGVybGluZUNvbG9yIjotMTY3NzcyMTYsIlVuZGVybGluZVR5cGUiOjB9"/>
          <w:id w:val="-891889788"/>
          <w:temporary/>
          <w15:color w:val="36B04B"/>
          <w15:appearance w15:val="hidden"/>
        </w:sdtPr>
        <w:sdtEndPr/>
        <w:sdtContent>
          <w:r w:rsidRPr="00A45568">
            <w:rPr>
              <w:rFonts w:ascii="Arial" w:eastAsiaTheme="minorHAnsi" w:hAnsi="Arial" w:cs="Arial"/>
              <w:snapToGrid w:val="0"/>
              <w:color w:val="00000A"/>
              <w:lang w:eastAsia="en-US"/>
            </w:rPr>
            <w:t>KW</w:t>
          </w:r>
        </w:sdtContent>
      </w:sdt>
      <w:r>
        <w:rPr>
          <w:rFonts w:ascii="Arial" w:eastAsiaTheme="minorHAnsi" w:hAnsi="Arial" w:cs="Arial"/>
          <w:snapToGrid w:val="0"/>
          <w:color w:val="00000A"/>
          <w:lang w:eastAsia="en-US"/>
        </w:rPr>
        <w:t xml:space="preserve"> mocy chłodniczej z ziemi (</w:t>
      </w:r>
      <w:sdt>
        <w:sdtPr>
          <w:rPr>
            <w:rFonts w:ascii="Arial" w:eastAsiaTheme="minorHAnsi" w:hAnsi="Arial" w:cs="Arial"/>
            <w:snapToGrid w:val="0"/>
            <w:color w:val="00000A"/>
            <w:lang w:eastAsia="en-US"/>
          </w:rPr>
          <w:tag w:val="LE_LI_T=S&amp;U=13c6f98d-f9f7-41b7-8ca2-1e603a34da7e&amp;I=0&amp;S=eyJGb250Q29sb3IiOjY1NTM2MCwiQmFja2dyb3VuZENvbG9yIjotMTY3NzcyMTYsIlVuZGVybGluZUNvbG9yIjotMTY3NzcyMTYsIlVuZGVybGluZVR5cGUiOjB9"/>
          <w:id w:val="1486203328"/>
          <w:temporary/>
          <w15:color w:val="36B04B"/>
          <w15:appearance w15:val="hidden"/>
        </w:sdtPr>
        <w:sdtEndPr/>
        <w:sdtContent>
          <w:r w:rsidRPr="00A45568">
            <w:rPr>
              <w:rFonts w:ascii="Arial" w:eastAsiaTheme="minorHAnsi" w:hAnsi="Arial" w:cs="Arial"/>
              <w:snapToGrid w:val="0"/>
              <w:color w:val="00000A"/>
              <w:lang w:eastAsia="en-US"/>
            </w:rPr>
            <w:t>OZE</w:t>
          </w:r>
        </w:sdtContent>
      </w:sdt>
      <w:r>
        <w:rPr>
          <w:rFonts w:ascii="Arial" w:eastAsiaTheme="minorHAnsi" w:hAnsi="Arial" w:cs="Arial"/>
          <w:snapToGrid w:val="0"/>
          <w:color w:val="00000A"/>
          <w:lang w:eastAsia="en-US"/>
        </w:rPr>
        <w:t>) z założeniem 30W/1mb odwiertu.</w:t>
      </w:r>
    </w:p>
    <w:p w14:paraId="4EBF5594"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Ocieplenie ścian zewnętrznych piwnic nad gruntem styropianem FASADA o grubości 14 cm, metodą bezspoinową, wykończenie tynkiem mozaikowym dla uzyskania </w:t>
      </w:r>
      <w:proofErr w:type="spellStart"/>
      <w:r w:rsidRPr="004414D2">
        <w:rPr>
          <w:rFonts w:ascii="Arial" w:eastAsiaTheme="minorHAnsi" w:hAnsi="Arial" w:cs="Arial"/>
          <w:snapToGrid w:val="0"/>
          <w:color w:val="00000A"/>
          <w:lang w:eastAsia="en-US"/>
        </w:rPr>
        <w:t>Uc</w:t>
      </w:r>
      <w:proofErr w:type="spellEnd"/>
      <w:r w:rsidRPr="004414D2">
        <w:rPr>
          <w:rFonts w:ascii="Arial" w:eastAsiaTheme="minorHAnsi" w:hAnsi="Arial" w:cs="Arial"/>
          <w:snapToGrid w:val="0"/>
          <w:color w:val="00000A"/>
          <w:lang w:eastAsia="en-US"/>
        </w:rPr>
        <w:t xml:space="preserve"> przegrody=0,45[W/m²K zgodnie z WT2021.</w:t>
      </w:r>
    </w:p>
    <w:p w14:paraId="1D42FCFD"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Ocieplenie ścian zewnętrznych budynku styropianem FASADA o grubości 14 cm, metodą bezspoinową, wykończenie tynkiem silikonowym dla uzyskania </w:t>
      </w:r>
      <w:proofErr w:type="spellStart"/>
      <w:r w:rsidRPr="004414D2">
        <w:rPr>
          <w:rFonts w:ascii="Arial" w:eastAsiaTheme="minorHAnsi" w:hAnsi="Arial" w:cs="Arial"/>
          <w:snapToGrid w:val="0"/>
          <w:color w:val="00000A"/>
          <w:lang w:eastAsia="en-US"/>
        </w:rPr>
        <w:t>Uc</w:t>
      </w:r>
      <w:proofErr w:type="spellEnd"/>
      <w:r w:rsidRPr="004414D2">
        <w:rPr>
          <w:rFonts w:ascii="Arial" w:eastAsiaTheme="minorHAnsi" w:hAnsi="Arial" w:cs="Arial"/>
          <w:snapToGrid w:val="0"/>
          <w:color w:val="00000A"/>
          <w:lang w:eastAsia="en-US"/>
        </w:rPr>
        <w:t xml:space="preserve"> przegrody = 0,19 [W/m²K] zgodne z WT2021.</w:t>
      </w:r>
    </w:p>
    <w:p w14:paraId="2DF030CE"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Wymiana 5,31 m² drzwi starych drewnianych na nowe ocieplone o wsp. </w:t>
      </w:r>
      <w:proofErr w:type="spellStart"/>
      <w:r w:rsidRPr="004414D2">
        <w:rPr>
          <w:rFonts w:ascii="Arial" w:eastAsiaTheme="minorHAnsi" w:hAnsi="Arial" w:cs="Arial"/>
          <w:snapToGrid w:val="0"/>
          <w:color w:val="00000A"/>
          <w:lang w:eastAsia="en-US"/>
        </w:rPr>
        <w:t>Uc</w:t>
      </w:r>
      <w:proofErr w:type="spellEnd"/>
      <w:r w:rsidRPr="004414D2">
        <w:rPr>
          <w:rFonts w:ascii="Arial" w:eastAsiaTheme="minorHAnsi" w:hAnsi="Arial" w:cs="Arial"/>
          <w:snapToGrid w:val="0"/>
          <w:color w:val="00000A"/>
          <w:lang w:eastAsia="en-US"/>
        </w:rPr>
        <w:t>= 1,3 [W/m²K] zgodne z WT2021.</w:t>
      </w:r>
    </w:p>
    <w:p w14:paraId="728D1FD5"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Ocieplenie stropu pod nieogrzewanym poddaszem pianą poliuretanową zamkniętokomórkową dla osiągnięcia U przegrody U=0,15 W/m2K. Natrysk piany o grubości 20 cm zgodne z WT2021.</w:t>
      </w:r>
    </w:p>
    <w:p w14:paraId="2B0B15C8"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Wymiana 33 szt. starych nieszczelnych drewnianych okien na okna PCV o wsp. </w:t>
      </w:r>
      <w:proofErr w:type="spellStart"/>
      <w:r w:rsidRPr="004414D2">
        <w:rPr>
          <w:rFonts w:ascii="Arial" w:eastAsiaTheme="minorHAnsi" w:hAnsi="Arial" w:cs="Arial"/>
          <w:snapToGrid w:val="0"/>
          <w:color w:val="00000A"/>
          <w:lang w:eastAsia="en-US"/>
        </w:rPr>
        <w:t>Uc</w:t>
      </w:r>
      <w:proofErr w:type="spellEnd"/>
      <w:r w:rsidRPr="004414D2">
        <w:rPr>
          <w:rFonts w:ascii="Arial" w:eastAsiaTheme="minorHAnsi" w:hAnsi="Arial" w:cs="Arial"/>
          <w:snapToGrid w:val="0"/>
          <w:color w:val="00000A"/>
          <w:lang w:eastAsia="en-US"/>
        </w:rPr>
        <w:t>= 0,9 [W/m²K] zgodne z WT2021. Wsp. g=55%.</w:t>
      </w:r>
    </w:p>
    <w:p w14:paraId="634F669B" w14:textId="77777777" w:rsidR="00B2531F"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Ocieplenie ścian piwnic przy gruncie styropianem XPS o grubości 14 cm, metodą bezspoinową, osłonięcie folią kubełkową. U=0,19 [W/m²K].</w:t>
      </w:r>
    </w:p>
    <w:p w14:paraId="7820370D"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Ocieplenie stropu nad wejściami do budynku styropianem FASADA o grubości 20 cm, osłonięcie go tynkiem silikonowym. U = 0,14 [W/m²K].</w:t>
      </w:r>
    </w:p>
    <w:p w14:paraId="06ECD966"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Montaż liczników energii 5 szt.:</w:t>
      </w:r>
    </w:p>
    <w:p w14:paraId="475CD248" w14:textId="77777777" w:rsidR="00B2531F" w:rsidRPr="004414D2" w:rsidRDefault="00B2531F" w:rsidP="00DF6FBC">
      <w:pPr>
        <w:pStyle w:val="Akapitzlist"/>
        <w:numPr>
          <w:ilvl w:val="0"/>
          <w:numId w:val="62"/>
        </w:numPr>
        <w:pBdr>
          <w:top w:val="nil"/>
          <w:left w:val="nil"/>
          <w:bottom w:val="nil"/>
          <w:right w:val="nil"/>
          <w:between w:val="nil"/>
        </w:pBdr>
        <w:spacing w:line="240" w:lineRule="auto"/>
        <w:ind w:left="697"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do c.o.1 szt.</w:t>
      </w:r>
    </w:p>
    <w:p w14:paraId="4EFBDEC9" w14:textId="77777777" w:rsidR="00B2531F" w:rsidRPr="004414D2" w:rsidRDefault="00B2531F" w:rsidP="00DF6FBC">
      <w:pPr>
        <w:pStyle w:val="Akapitzlist"/>
        <w:numPr>
          <w:ilvl w:val="0"/>
          <w:numId w:val="62"/>
        </w:numPr>
        <w:pBdr>
          <w:top w:val="nil"/>
          <w:left w:val="nil"/>
          <w:bottom w:val="nil"/>
          <w:right w:val="nil"/>
          <w:between w:val="nil"/>
        </w:pBdr>
        <w:spacing w:line="240" w:lineRule="auto"/>
        <w:ind w:left="697"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do c.w.u.– 1 szt.,</w:t>
      </w:r>
    </w:p>
    <w:p w14:paraId="2F9E9B90" w14:textId="77777777" w:rsidR="00B2531F" w:rsidRPr="004414D2" w:rsidRDefault="00B2531F" w:rsidP="00DF6FBC">
      <w:pPr>
        <w:pStyle w:val="Akapitzlist"/>
        <w:numPr>
          <w:ilvl w:val="0"/>
          <w:numId w:val="62"/>
        </w:numPr>
        <w:pBdr>
          <w:top w:val="nil"/>
          <w:left w:val="nil"/>
          <w:bottom w:val="nil"/>
          <w:right w:val="nil"/>
          <w:between w:val="nil"/>
        </w:pBdr>
        <w:spacing w:line="240" w:lineRule="auto"/>
        <w:ind w:left="697"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licznik EE na zasilaniu budynku: 1szt.,</w:t>
      </w:r>
    </w:p>
    <w:p w14:paraId="72C2B548" w14:textId="77777777" w:rsidR="00B2531F" w:rsidRPr="004414D2" w:rsidRDefault="00B2531F" w:rsidP="00DF6FBC">
      <w:pPr>
        <w:pStyle w:val="Akapitzlist"/>
        <w:numPr>
          <w:ilvl w:val="0"/>
          <w:numId w:val="62"/>
        </w:numPr>
        <w:pBdr>
          <w:top w:val="nil"/>
          <w:left w:val="nil"/>
          <w:bottom w:val="nil"/>
          <w:right w:val="nil"/>
          <w:between w:val="nil"/>
        </w:pBdr>
        <w:spacing w:line="240" w:lineRule="auto"/>
        <w:ind w:left="697"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licznik EE na obwodach oświetleniowych: 1szt.,</w:t>
      </w:r>
    </w:p>
    <w:p w14:paraId="32B1806C" w14:textId="77777777" w:rsidR="00B2531F" w:rsidRPr="004414D2" w:rsidRDefault="00B2531F" w:rsidP="00DF6FBC">
      <w:pPr>
        <w:pStyle w:val="Akapitzlist"/>
        <w:numPr>
          <w:ilvl w:val="0"/>
          <w:numId w:val="62"/>
        </w:numPr>
        <w:pBdr>
          <w:top w:val="nil"/>
          <w:left w:val="nil"/>
          <w:bottom w:val="nil"/>
          <w:right w:val="nil"/>
          <w:between w:val="nil"/>
        </w:pBdr>
        <w:spacing w:line="240" w:lineRule="auto"/>
        <w:ind w:left="697" w:hanging="357"/>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licznik EE energii pomocniczej - 1szt.</w:t>
      </w:r>
    </w:p>
    <w:p w14:paraId="5E986D0C" w14:textId="77777777" w:rsidR="00B2531F" w:rsidRPr="004414D2" w:rsidRDefault="00B2531F" w:rsidP="00DF6FBC">
      <w:pPr>
        <w:pStyle w:val="Akapitzlist"/>
        <w:numPr>
          <w:ilvl w:val="0"/>
          <w:numId w:val="61"/>
        </w:numPr>
        <w:pBdr>
          <w:top w:val="nil"/>
          <w:left w:val="nil"/>
          <w:bottom w:val="nil"/>
          <w:right w:val="nil"/>
          <w:between w:val="nil"/>
        </w:pBdr>
        <w:spacing w:line="240" w:lineRule="auto"/>
        <w:jc w:val="both"/>
        <w:rPr>
          <w:rFonts w:ascii="Arial" w:eastAsiaTheme="minorHAnsi" w:hAnsi="Arial" w:cs="Arial"/>
          <w:snapToGrid w:val="0"/>
          <w:color w:val="00000A"/>
          <w:lang w:eastAsia="en-US"/>
        </w:rPr>
      </w:pPr>
      <w:r w:rsidRPr="004414D2">
        <w:rPr>
          <w:rFonts w:ascii="Arial" w:eastAsiaTheme="minorHAnsi" w:hAnsi="Arial" w:cs="Arial"/>
          <w:snapToGrid w:val="0"/>
          <w:color w:val="00000A"/>
          <w:lang w:eastAsia="en-US"/>
        </w:rPr>
        <w:t xml:space="preserve">Wykonanie systemu BMS do monitorowania i zarządzania systemami energetycznymi i grzewczymi znajdującymi się w budynku. Zarządzanie odbywać się będzie w ramach jednego systemu dla wszystkich czterech budynków. Odczyty z liczników c.o., c.w.u., zużycia gazu do GAHP, EE na obwodach oświetleniowych i energii pomocniczej, z czujki temperatury za zewnątrz i wewnątrz budynku (centralka pogodowa) czujki temperatury w zasobniku c.w.u. i buforze c.o., zbierane będą do jednego programu, który pozwoli </w:t>
      </w:r>
      <w:r w:rsidRPr="004414D2">
        <w:rPr>
          <w:rFonts w:ascii="Arial" w:eastAsiaTheme="minorHAnsi" w:hAnsi="Arial" w:cs="Arial"/>
          <w:snapToGrid w:val="0"/>
          <w:color w:val="00000A"/>
          <w:lang w:eastAsia="en-US"/>
        </w:rPr>
        <w:lastRenderedPageBreak/>
        <w:t>przekazywać do budynku poprzez odpowiednie zarzadzanie źródłem ciepła i jego dystrybucją, porcje energii adekwatne do bieżącego i rzeczywistego zapotrzebowania przynosząc wymierne oszczędności</w:t>
      </w:r>
    </w:p>
    <w:p w14:paraId="189C5FF2" w14:textId="77777777" w:rsidR="00B2531F" w:rsidRDefault="00B2531F" w:rsidP="00CE223C">
      <w:pPr>
        <w:pBdr>
          <w:top w:val="nil"/>
          <w:left w:val="nil"/>
          <w:bottom w:val="nil"/>
          <w:right w:val="nil"/>
          <w:between w:val="nil"/>
        </w:pBdr>
        <w:spacing w:line="240" w:lineRule="auto"/>
        <w:rPr>
          <w:rFonts w:ascii="Arial" w:eastAsiaTheme="minorHAnsi" w:hAnsi="Arial" w:cs="Arial"/>
          <w:snapToGrid w:val="0"/>
          <w:color w:val="00000A"/>
          <w:lang w:eastAsia="en-US"/>
        </w:rPr>
      </w:pPr>
    </w:p>
    <w:p w14:paraId="421980AF" w14:textId="77777777" w:rsidR="00B2531F" w:rsidRPr="00EA760D" w:rsidRDefault="00B2531F" w:rsidP="00CE223C">
      <w:pPr>
        <w:pBdr>
          <w:top w:val="nil"/>
          <w:left w:val="nil"/>
          <w:bottom w:val="nil"/>
          <w:right w:val="nil"/>
          <w:between w:val="nil"/>
        </w:pBdr>
        <w:spacing w:line="240" w:lineRule="auto"/>
        <w:rPr>
          <w:rFonts w:ascii="Arial" w:eastAsiaTheme="minorHAnsi" w:hAnsi="Arial" w:cs="Arial"/>
          <w:b/>
          <w:bCs/>
          <w:snapToGrid w:val="0"/>
          <w:color w:val="00000A"/>
          <w:u w:val="single"/>
          <w:lang w:eastAsia="en-US"/>
        </w:rPr>
      </w:pPr>
      <w:r w:rsidRPr="00EA760D">
        <w:rPr>
          <w:rFonts w:ascii="Arial" w:eastAsiaTheme="minorHAnsi" w:hAnsi="Arial" w:cs="Arial"/>
          <w:b/>
          <w:bCs/>
          <w:snapToGrid w:val="0"/>
          <w:color w:val="00000A"/>
          <w:u w:val="single"/>
          <w:lang w:eastAsia="en-US"/>
        </w:rPr>
        <w:t>Uwaga</w:t>
      </w:r>
    </w:p>
    <w:p w14:paraId="676A9522" w14:textId="77777777" w:rsidR="00B2531F" w:rsidRPr="00655054" w:rsidRDefault="00B2531F" w:rsidP="00CE223C">
      <w:pPr>
        <w:pBdr>
          <w:top w:val="nil"/>
          <w:left w:val="nil"/>
          <w:bottom w:val="nil"/>
          <w:right w:val="nil"/>
          <w:between w:val="nil"/>
        </w:pBdr>
        <w:spacing w:line="240" w:lineRule="auto"/>
        <w:jc w:val="both"/>
        <w:rPr>
          <w:rFonts w:ascii="Arial" w:eastAsiaTheme="minorHAnsi" w:hAnsi="Arial" w:cs="Arial"/>
          <w:b/>
          <w:bCs/>
          <w:snapToGrid w:val="0"/>
          <w:color w:val="00000A"/>
          <w:lang w:eastAsia="en-US"/>
        </w:rPr>
      </w:pPr>
      <w:r w:rsidRPr="00EA760D">
        <w:rPr>
          <w:rFonts w:ascii="Arial" w:eastAsiaTheme="minorHAnsi" w:hAnsi="Arial" w:cs="Arial"/>
          <w:b/>
          <w:bCs/>
          <w:snapToGrid w:val="0"/>
          <w:color w:val="00000A"/>
          <w:lang w:eastAsia="en-US"/>
        </w:rPr>
        <w:t xml:space="preserve">Wykonawca będzie realizował prace zgodnie z wszelkimi przepisami i zaleceniami władz publicznych i Zamawiającego a w szczególnością przepisami i zaleceniami wynikającymi z istniejącego stanu pandemii koronawirusa SARS-Cov-2  i oświadcza, że w kosztach oferty przewidział koszt wszelkich środków ostrożności w tym środków i sprzętu ochrony osobistej i że jest świadom, że brak przestrzegania przepisów </w:t>
      </w:r>
      <w:r w:rsidRPr="00EA760D">
        <w:rPr>
          <w:rFonts w:ascii="Arial" w:eastAsiaTheme="minorHAnsi" w:hAnsi="Arial" w:cs="Arial"/>
          <w:b/>
          <w:bCs/>
          <w:snapToGrid w:val="0"/>
          <w:color w:val="00000A"/>
          <w:lang w:eastAsia="en-US"/>
        </w:rPr>
        <w:br/>
        <w:t xml:space="preserve">i zaleceń w tym względzie może być przyczyną wypowiedzenia umowy bez jakichkolwiek dodatkowych roszczeń ze strony wykonawcy. Dotyczy to również wprowadzenia przez Zamawiającego ewentualnie koniecznych przerw w realizacji zamówienia na czas wprowadzonych ograniczeń przez władze publiczne </w:t>
      </w:r>
      <w:r w:rsidRPr="00EA760D">
        <w:rPr>
          <w:rFonts w:ascii="Arial" w:eastAsiaTheme="minorHAnsi" w:hAnsi="Arial" w:cs="Arial"/>
          <w:b/>
          <w:bCs/>
          <w:snapToGrid w:val="0"/>
          <w:color w:val="00000A"/>
          <w:lang w:eastAsia="en-US"/>
        </w:rPr>
        <w:br/>
        <w:t>i Zamawiającego.</w:t>
      </w:r>
    </w:p>
    <w:p w14:paraId="7EE83834" w14:textId="77777777" w:rsidR="00B2531F" w:rsidRPr="00DA4277"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b/>
          <w:sz w:val="24"/>
          <w:szCs w:val="24"/>
        </w:rPr>
      </w:pPr>
    </w:p>
    <w:p w14:paraId="2DC11096" w14:textId="77777777" w:rsidR="00B2531F" w:rsidRPr="00177432" w:rsidRDefault="00B2531F" w:rsidP="00CE223C">
      <w:pPr>
        <w:pBdr>
          <w:top w:val="nil"/>
          <w:left w:val="nil"/>
          <w:bottom w:val="nil"/>
          <w:right w:val="nil"/>
          <w:between w:val="nil"/>
        </w:pBdr>
        <w:spacing w:after="0" w:line="288" w:lineRule="auto"/>
        <w:ind w:left="426"/>
        <w:jc w:val="both"/>
        <w:rPr>
          <w:rFonts w:ascii="Times New Roman" w:eastAsia="Times New Roman" w:hAnsi="Times New Roman" w:cs="Times New Roman"/>
          <w:b/>
          <w:sz w:val="24"/>
          <w:szCs w:val="24"/>
        </w:rPr>
      </w:pPr>
      <w:r w:rsidRPr="00177432">
        <w:rPr>
          <w:rFonts w:ascii="Times New Roman" w:eastAsia="Times New Roman" w:hAnsi="Times New Roman" w:cs="Times New Roman"/>
          <w:b/>
          <w:sz w:val="24"/>
          <w:szCs w:val="24"/>
        </w:rPr>
        <w:t>Nazwy i kody CPV</w:t>
      </w:r>
    </w:p>
    <w:tbl>
      <w:tblPr>
        <w:tblW w:w="8820" w:type="dxa"/>
        <w:jc w:val="center"/>
        <w:tblCellMar>
          <w:left w:w="70" w:type="dxa"/>
          <w:right w:w="70" w:type="dxa"/>
        </w:tblCellMar>
        <w:tblLook w:val="04A0" w:firstRow="1" w:lastRow="0" w:firstColumn="1" w:lastColumn="0" w:noHBand="0" w:noVBand="1"/>
      </w:tblPr>
      <w:tblGrid>
        <w:gridCol w:w="2572"/>
        <w:gridCol w:w="6248"/>
      </w:tblGrid>
      <w:tr w:rsidR="00B2531F" w:rsidRPr="00177432" w14:paraId="1A59A7BA" w14:textId="77777777" w:rsidTr="00B00E4F">
        <w:trPr>
          <w:trHeight w:val="278"/>
          <w:jc w:val="center"/>
        </w:trPr>
        <w:tc>
          <w:tcPr>
            <w:tcW w:w="88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62155" w14:textId="77777777" w:rsidR="00B2531F" w:rsidRPr="00177432" w:rsidRDefault="00B2531F" w:rsidP="00B00E4F">
            <w:pPr>
              <w:spacing w:line="240" w:lineRule="auto"/>
              <w:ind w:hanging="2"/>
              <w:jc w:val="center"/>
              <w:rPr>
                <w:rFonts w:ascii="Times New Roman" w:eastAsia="Times New Roman" w:hAnsi="Times New Roman" w:cs="Times New Roman"/>
                <w:b/>
                <w:bCs/>
              </w:rPr>
            </w:pPr>
            <w:r w:rsidRPr="00177432">
              <w:rPr>
                <w:rFonts w:ascii="Times New Roman" w:eastAsia="Times New Roman" w:hAnsi="Times New Roman" w:cs="Times New Roman"/>
                <w:b/>
                <w:bCs/>
              </w:rPr>
              <w:t>KLASYFIKACJA ROBÓT WG WSPÓLNEGO SŁOWNIKA ZAMÓWIEŃ</w:t>
            </w:r>
          </w:p>
        </w:tc>
      </w:tr>
      <w:tr w:rsidR="00B2531F" w:rsidRPr="00177432" w14:paraId="26948456"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tcPr>
          <w:p w14:paraId="7C8448FB"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71320000-7</w:t>
            </w:r>
          </w:p>
        </w:tc>
        <w:tc>
          <w:tcPr>
            <w:tcW w:w="6248" w:type="dxa"/>
            <w:tcBorders>
              <w:top w:val="single" w:sz="4" w:space="0" w:color="auto"/>
              <w:left w:val="nil"/>
              <w:bottom w:val="single" w:sz="4" w:space="0" w:color="auto"/>
              <w:right w:val="single" w:sz="4" w:space="0" w:color="000000"/>
            </w:tcBorders>
            <w:shd w:val="clear" w:color="auto" w:fill="auto"/>
            <w:noWrap/>
            <w:vAlign w:val="center"/>
          </w:tcPr>
          <w:p w14:paraId="79F0D125"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Usługi inżynieryjne w zakresie projektowania</w:t>
            </w:r>
          </w:p>
        </w:tc>
      </w:tr>
      <w:tr w:rsidR="00B2531F" w:rsidRPr="00177432" w14:paraId="321AC859"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58F84"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76535000-2</w:t>
            </w:r>
          </w:p>
        </w:tc>
        <w:tc>
          <w:tcPr>
            <w:tcW w:w="6248" w:type="dxa"/>
            <w:tcBorders>
              <w:top w:val="single" w:sz="4" w:space="0" w:color="auto"/>
              <w:left w:val="nil"/>
              <w:bottom w:val="single" w:sz="4" w:space="0" w:color="auto"/>
              <w:right w:val="single" w:sz="4" w:space="0" w:color="000000"/>
            </w:tcBorders>
            <w:shd w:val="clear" w:color="auto" w:fill="auto"/>
            <w:noWrap/>
            <w:vAlign w:val="center"/>
            <w:hideMark/>
          </w:tcPr>
          <w:p w14:paraId="2C7F7E3E"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Usługi wiercenia otworów wiertniczych</w:t>
            </w:r>
          </w:p>
        </w:tc>
      </w:tr>
      <w:tr w:rsidR="00B2531F" w:rsidRPr="00177432" w14:paraId="051D3B5D"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tcPr>
          <w:p w14:paraId="4884BE2C"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71331000-7</w:t>
            </w:r>
          </w:p>
        </w:tc>
        <w:tc>
          <w:tcPr>
            <w:tcW w:w="6248" w:type="dxa"/>
            <w:tcBorders>
              <w:top w:val="single" w:sz="4" w:space="0" w:color="auto"/>
              <w:left w:val="nil"/>
              <w:bottom w:val="single" w:sz="4" w:space="0" w:color="auto"/>
              <w:right w:val="single" w:sz="4" w:space="0" w:color="000000"/>
            </w:tcBorders>
            <w:shd w:val="clear" w:color="auto" w:fill="auto"/>
            <w:noWrap/>
            <w:vAlign w:val="center"/>
          </w:tcPr>
          <w:p w14:paraId="27806E89"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Usługi inżynieryjne w zakresie wiercenia płuczkowego</w:t>
            </w:r>
          </w:p>
        </w:tc>
      </w:tr>
      <w:tr w:rsidR="00B2531F" w:rsidRPr="00177432" w14:paraId="0663B535"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tcPr>
          <w:p w14:paraId="4D7B1E19"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76300000-6</w:t>
            </w:r>
          </w:p>
        </w:tc>
        <w:tc>
          <w:tcPr>
            <w:tcW w:w="6248" w:type="dxa"/>
            <w:tcBorders>
              <w:top w:val="single" w:sz="4" w:space="0" w:color="auto"/>
              <w:left w:val="nil"/>
              <w:bottom w:val="single" w:sz="4" w:space="0" w:color="auto"/>
              <w:right w:val="single" w:sz="4" w:space="0" w:color="000000"/>
            </w:tcBorders>
            <w:shd w:val="clear" w:color="auto" w:fill="auto"/>
            <w:noWrap/>
            <w:vAlign w:val="center"/>
          </w:tcPr>
          <w:p w14:paraId="073E9195"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Usługi wiertnicze</w:t>
            </w:r>
          </w:p>
        </w:tc>
      </w:tr>
      <w:tr w:rsidR="00B2531F" w:rsidRPr="00B074C9" w14:paraId="155C5C41"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B6EF2"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42511100-2</w:t>
            </w:r>
          </w:p>
        </w:tc>
        <w:tc>
          <w:tcPr>
            <w:tcW w:w="6248" w:type="dxa"/>
            <w:tcBorders>
              <w:top w:val="single" w:sz="4" w:space="0" w:color="auto"/>
              <w:left w:val="nil"/>
              <w:bottom w:val="single" w:sz="4" w:space="0" w:color="auto"/>
              <w:right w:val="single" w:sz="4" w:space="0" w:color="000000"/>
            </w:tcBorders>
            <w:shd w:val="clear" w:color="auto" w:fill="auto"/>
            <w:noWrap/>
            <w:vAlign w:val="center"/>
            <w:hideMark/>
          </w:tcPr>
          <w:p w14:paraId="2F4C18B3" w14:textId="77777777" w:rsidR="00B2531F" w:rsidRPr="00177432" w:rsidRDefault="00B2531F" w:rsidP="00B00E4F">
            <w:pPr>
              <w:spacing w:line="240" w:lineRule="auto"/>
              <w:jc w:val="center"/>
              <w:rPr>
                <w:rFonts w:ascii="Times New Roman" w:eastAsia="Times New Roman" w:hAnsi="Times New Roman" w:cs="Times New Roman"/>
                <w:b/>
                <w:bCs/>
              </w:rPr>
            </w:pPr>
            <w:r w:rsidRPr="00177432">
              <w:rPr>
                <w:rFonts w:ascii="Times New Roman" w:eastAsia="Times New Roman" w:hAnsi="Times New Roman" w:cs="Times New Roman"/>
                <w:b/>
                <w:bCs/>
              </w:rPr>
              <w:t>Wymienniki ciepła</w:t>
            </w:r>
          </w:p>
        </w:tc>
      </w:tr>
      <w:tr w:rsidR="00B2531F" w:rsidRPr="00B074C9" w14:paraId="7F7A9C9D"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tcPr>
          <w:p w14:paraId="134BD932" w14:textId="77777777" w:rsidR="00B2531F" w:rsidRPr="00FF3A79" w:rsidRDefault="00B2531F" w:rsidP="00B00E4F">
            <w:pPr>
              <w:spacing w:line="240" w:lineRule="auto"/>
              <w:jc w:val="center"/>
              <w:rPr>
                <w:rFonts w:ascii="Times New Roman" w:eastAsia="Times New Roman" w:hAnsi="Times New Roman" w:cs="Times New Roman"/>
                <w:b/>
                <w:bCs/>
              </w:rPr>
            </w:pPr>
            <w:r w:rsidRPr="0022532E">
              <w:rPr>
                <w:rFonts w:ascii="Times New Roman" w:eastAsia="Times New Roman" w:hAnsi="Times New Roman" w:cs="Times New Roman"/>
                <w:b/>
                <w:bCs/>
              </w:rPr>
              <w:t>42511110-5</w:t>
            </w:r>
          </w:p>
        </w:tc>
        <w:tc>
          <w:tcPr>
            <w:tcW w:w="6248" w:type="dxa"/>
            <w:tcBorders>
              <w:top w:val="single" w:sz="4" w:space="0" w:color="auto"/>
              <w:left w:val="nil"/>
              <w:bottom w:val="single" w:sz="4" w:space="0" w:color="auto"/>
              <w:right w:val="single" w:sz="4" w:space="0" w:color="000000"/>
            </w:tcBorders>
            <w:shd w:val="clear" w:color="auto" w:fill="auto"/>
            <w:noWrap/>
            <w:vAlign w:val="center"/>
          </w:tcPr>
          <w:p w14:paraId="5FD813C0" w14:textId="77777777" w:rsidR="00B2531F" w:rsidRPr="00FF3A79" w:rsidRDefault="00B2531F" w:rsidP="00B00E4F">
            <w:pPr>
              <w:spacing w:line="240" w:lineRule="auto"/>
              <w:jc w:val="center"/>
              <w:rPr>
                <w:rFonts w:ascii="Times New Roman" w:eastAsia="Times New Roman" w:hAnsi="Times New Roman" w:cs="Times New Roman"/>
                <w:b/>
                <w:bCs/>
              </w:rPr>
            </w:pPr>
            <w:r w:rsidRPr="0022532E">
              <w:rPr>
                <w:rFonts w:ascii="Times New Roman" w:eastAsia="Times New Roman" w:hAnsi="Times New Roman" w:cs="Times New Roman"/>
                <w:b/>
                <w:bCs/>
              </w:rPr>
              <w:t>Pompy ciepła</w:t>
            </w:r>
          </w:p>
        </w:tc>
      </w:tr>
      <w:tr w:rsidR="00B2531F" w:rsidRPr="00B074C9" w14:paraId="58D0F029"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tcPr>
          <w:p w14:paraId="1DD73A82" w14:textId="77777777" w:rsidR="00B2531F" w:rsidRPr="00FF3A79" w:rsidRDefault="00B2531F" w:rsidP="00B00E4F">
            <w:pPr>
              <w:spacing w:line="240" w:lineRule="auto"/>
              <w:jc w:val="center"/>
              <w:rPr>
                <w:rFonts w:ascii="Times New Roman" w:eastAsia="Times New Roman" w:hAnsi="Times New Roman" w:cs="Times New Roman"/>
                <w:b/>
                <w:bCs/>
              </w:rPr>
            </w:pPr>
            <w:r w:rsidRPr="00A37CFE">
              <w:rPr>
                <w:rFonts w:ascii="Times New Roman" w:eastAsia="Times New Roman" w:hAnsi="Times New Roman" w:cs="Times New Roman"/>
                <w:b/>
                <w:bCs/>
              </w:rPr>
              <w:t>45232140-5</w:t>
            </w:r>
          </w:p>
        </w:tc>
        <w:tc>
          <w:tcPr>
            <w:tcW w:w="6248" w:type="dxa"/>
            <w:tcBorders>
              <w:top w:val="single" w:sz="4" w:space="0" w:color="auto"/>
              <w:left w:val="nil"/>
              <w:bottom w:val="single" w:sz="4" w:space="0" w:color="auto"/>
              <w:right w:val="single" w:sz="4" w:space="0" w:color="000000"/>
            </w:tcBorders>
            <w:shd w:val="clear" w:color="auto" w:fill="auto"/>
            <w:noWrap/>
            <w:vAlign w:val="center"/>
          </w:tcPr>
          <w:p w14:paraId="64EC5049" w14:textId="77777777" w:rsidR="00B2531F" w:rsidRPr="00FF3A79" w:rsidRDefault="00B2531F" w:rsidP="00B00E4F">
            <w:pPr>
              <w:spacing w:line="240" w:lineRule="auto"/>
              <w:jc w:val="center"/>
              <w:rPr>
                <w:rFonts w:ascii="Times New Roman" w:eastAsia="Times New Roman" w:hAnsi="Times New Roman" w:cs="Times New Roman"/>
                <w:b/>
                <w:bCs/>
              </w:rPr>
            </w:pPr>
            <w:r w:rsidRPr="00A37CFE">
              <w:rPr>
                <w:rFonts w:ascii="Times New Roman" w:eastAsia="Times New Roman" w:hAnsi="Times New Roman" w:cs="Times New Roman"/>
                <w:b/>
                <w:bCs/>
              </w:rPr>
              <w:t>Roboty budowlane w zakresie lokalnych sieci ciepłowniczych</w:t>
            </w:r>
          </w:p>
        </w:tc>
      </w:tr>
      <w:tr w:rsidR="00B2531F" w:rsidRPr="00B074C9" w14:paraId="466C8A67"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tcPr>
          <w:p w14:paraId="629A4775" w14:textId="77777777" w:rsidR="00B2531F" w:rsidRPr="00A37CFE" w:rsidRDefault="00B2531F" w:rsidP="00B00E4F">
            <w:pPr>
              <w:spacing w:line="240" w:lineRule="auto"/>
              <w:jc w:val="center"/>
              <w:rPr>
                <w:rFonts w:ascii="Times New Roman" w:eastAsia="Times New Roman" w:hAnsi="Times New Roman" w:cs="Times New Roman"/>
                <w:b/>
                <w:bCs/>
              </w:rPr>
            </w:pPr>
            <w:r w:rsidRPr="00A37CFE">
              <w:rPr>
                <w:rFonts w:ascii="Times New Roman" w:eastAsia="Times New Roman" w:hAnsi="Times New Roman" w:cs="Times New Roman"/>
                <w:b/>
                <w:bCs/>
              </w:rPr>
              <w:t>45232141-2</w:t>
            </w:r>
          </w:p>
        </w:tc>
        <w:tc>
          <w:tcPr>
            <w:tcW w:w="6248" w:type="dxa"/>
            <w:tcBorders>
              <w:top w:val="single" w:sz="4" w:space="0" w:color="auto"/>
              <w:left w:val="nil"/>
              <w:bottom w:val="single" w:sz="4" w:space="0" w:color="auto"/>
              <w:right w:val="single" w:sz="4" w:space="0" w:color="000000"/>
            </w:tcBorders>
            <w:shd w:val="clear" w:color="auto" w:fill="auto"/>
            <w:noWrap/>
            <w:vAlign w:val="center"/>
          </w:tcPr>
          <w:p w14:paraId="53B4494A" w14:textId="77777777" w:rsidR="00B2531F" w:rsidRPr="00A37CFE" w:rsidRDefault="00B2531F" w:rsidP="00B00E4F">
            <w:pPr>
              <w:spacing w:line="240" w:lineRule="auto"/>
              <w:jc w:val="center"/>
              <w:rPr>
                <w:rFonts w:ascii="Times New Roman" w:eastAsia="Times New Roman" w:hAnsi="Times New Roman" w:cs="Times New Roman"/>
                <w:b/>
                <w:bCs/>
              </w:rPr>
            </w:pPr>
            <w:r w:rsidRPr="00A37CFE">
              <w:rPr>
                <w:rFonts w:ascii="Times New Roman" w:eastAsia="Times New Roman" w:hAnsi="Times New Roman" w:cs="Times New Roman"/>
                <w:b/>
                <w:bCs/>
              </w:rPr>
              <w:t>Prace związane z ogrzewaniem</w:t>
            </w:r>
          </w:p>
        </w:tc>
      </w:tr>
      <w:tr w:rsidR="00B2531F" w:rsidRPr="00B074C9" w14:paraId="3405882E"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6682F" w14:textId="77777777" w:rsidR="00B2531F" w:rsidRPr="00B074C9" w:rsidRDefault="00B2531F" w:rsidP="00B00E4F">
            <w:pPr>
              <w:spacing w:line="240" w:lineRule="auto"/>
              <w:jc w:val="center"/>
              <w:rPr>
                <w:rFonts w:ascii="Times New Roman" w:eastAsia="Times New Roman" w:hAnsi="Times New Roman" w:cs="Times New Roman"/>
                <w:b/>
                <w:bCs/>
              </w:rPr>
            </w:pPr>
            <w:r w:rsidRPr="00FF3A79">
              <w:rPr>
                <w:rFonts w:ascii="Times New Roman" w:eastAsia="Times New Roman" w:hAnsi="Times New Roman" w:cs="Times New Roman"/>
                <w:b/>
                <w:bCs/>
              </w:rPr>
              <w:t>44622000- 6</w:t>
            </w:r>
          </w:p>
        </w:tc>
        <w:tc>
          <w:tcPr>
            <w:tcW w:w="6248" w:type="dxa"/>
            <w:tcBorders>
              <w:top w:val="single" w:sz="4" w:space="0" w:color="auto"/>
              <w:left w:val="nil"/>
              <w:bottom w:val="single" w:sz="4" w:space="0" w:color="auto"/>
              <w:right w:val="single" w:sz="4" w:space="0" w:color="000000"/>
            </w:tcBorders>
            <w:shd w:val="clear" w:color="auto" w:fill="auto"/>
            <w:noWrap/>
            <w:vAlign w:val="center"/>
            <w:hideMark/>
          </w:tcPr>
          <w:p w14:paraId="09D7B9F4" w14:textId="77777777" w:rsidR="00B2531F" w:rsidRPr="00B074C9" w:rsidRDefault="00B2531F" w:rsidP="00B00E4F">
            <w:pPr>
              <w:spacing w:line="240" w:lineRule="auto"/>
              <w:jc w:val="center"/>
              <w:rPr>
                <w:rFonts w:ascii="Times New Roman" w:eastAsia="Times New Roman" w:hAnsi="Times New Roman" w:cs="Times New Roman"/>
                <w:b/>
                <w:bCs/>
              </w:rPr>
            </w:pPr>
            <w:r w:rsidRPr="00FF3A79">
              <w:rPr>
                <w:rFonts w:ascii="Times New Roman" w:eastAsia="Times New Roman" w:hAnsi="Times New Roman" w:cs="Times New Roman"/>
                <w:b/>
                <w:bCs/>
              </w:rPr>
              <w:t>Układy odzyskiwania ciepła</w:t>
            </w:r>
          </w:p>
        </w:tc>
      </w:tr>
      <w:tr w:rsidR="00B2531F" w:rsidRPr="00B074C9" w14:paraId="738D01F0"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60B93"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45453000-7</w:t>
            </w:r>
          </w:p>
        </w:tc>
        <w:tc>
          <w:tcPr>
            <w:tcW w:w="6248" w:type="dxa"/>
            <w:tcBorders>
              <w:top w:val="single" w:sz="4" w:space="0" w:color="auto"/>
              <w:left w:val="nil"/>
              <w:bottom w:val="single" w:sz="4" w:space="0" w:color="auto"/>
              <w:right w:val="single" w:sz="4" w:space="0" w:color="000000"/>
            </w:tcBorders>
            <w:shd w:val="clear" w:color="auto" w:fill="auto"/>
            <w:noWrap/>
            <w:vAlign w:val="center"/>
            <w:hideMark/>
          </w:tcPr>
          <w:p w14:paraId="4136EF74"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Roboty remontowe i renowacyjne</w:t>
            </w:r>
          </w:p>
        </w:tc>
      </w:tr>
      <w:tr w:rsidR="00B2531F" w:rsidRPr="00B074C9" w14:paraId="2AA51B39"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tcPr>
          <w:p w14:paraId="03905B5D"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45321000-3</w:t>
            </w:r>
          </w:p>
        </w:tc>
        <w:tc>
          <w:tcPr>
            <w:tcW w:w="6248" w:type="dxa"/>
            <w:tcBorders>
              <w:top w:val="single" w:sz="4" w:space="0" w:color="auto"/>
              <w:left w:val="nil"/>
              <w:bottom w:val="single" w:sz="4" w:space="0" w:color="auto"/>
              <w:right w:val="single" w:sz="4" w:space="0" w:color="000000"/>
            </w:tcBorders>
            <w:shd w:val="clear" w:color="auto" w:fill="auto"/>
            <w:noWrap/>
            <w:vAlign w:val="center"/>
          </w:tcPr>
          <w:p w14:paraId="540DA5F9"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Izolacja cieplna</w:t>
            </w:r>
          </w:p>
        </w:tc>
      </w:tr>
      <w:tr w:rsidR="00B2531F" w:rsidRPr="00B074C9" w14:paraId="3511D3E2"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2246A"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45421132-8</w:t>
            </w:r>
          </w:p>
        </w:tc>
        <w:tc>
          <w:tcPr>
            <w:tcW w:w="6248" w:type="dxa"/>
            <w:tcBorders>
              <w:top w:val="single" w:sz="4" w:space="0" w:color="auto"/>
              <w:left w:val="nil"/>
              <w:bottom w:val="single" w:sz="4" w:space="0" w:color="auto"/>
              <w:right w:val="single" w:sz="4" w:space="0" w:color="000000"/>
            </w:tcBorders>
            <w:shd w:val="clear" w:color="auto" w:fill="auto"/>
            <w:noWrap/>
            <w:vAlign w:val="center"/>
            <w:hideMark/>
          </w:tcPr>
          <w:p w14:paraId="220BADA8"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Instalowanie okien</w:t>
            </w:r>
          </w:p>
        </w:tc>
      </w:tr>
      <w:tr w:rsidR="00B2531F" w:rsidRPr="00B074C9" w14:paraId="3F87B283"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A5461"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45421131-1</w:t>
            </w:r>
          </w:p>
        </w:tc>
        <w:tc>
          <w:tcPr>
            <w:tcW w:w="6248" w:type="dxa"/>
            <w:tcBorders>
              <w:top w:val="single" w:sz="4" w:space="0" w:color="auto"/>
              <w:left w:val="nil"/>
              <w:bottom w:val="single" w:sz="4" w:space="0" w:color="auto"/>
              <w:right w:val="single" w:sz="4" w:space="0" w:color="000000"/>
            </w:tcBorders>
            <w:shd w:val="clear" w:color="auto" w:fill="auto"/>
            <w:noWrap/>
            <w:vAlign w:val="center"/>
            <w:hideMark/>
          </w:tcPr>
          <w:p w14:paraId="2983C776"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Instalowanie drzwi</w:t>
            </w:r>
          </w:p>
        </w:tc>
      </w:tr>
      <w:tr w:rsidR="00B2531F" w:rsidRPr="00B074C9" w14:paraId="7659FC4F"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831B7"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45311000-0</w:t>
            </w:r>
          </w:p>
        </w:tc>
        <w:tc>
          <w:tcPr>
            <w:tcW w:w="6248" w:type="dxa"/>
            <w:tcBorders>
              <w:top w:val="single" w:sz="4" w:space="0" w:color="auto"/>
              <w:left w:val="nil"/>
              <w:bottom w:val="single" w:sz="4" w:space="0" w:color="auto"/>
              <w:right w:val="single" w:sz="4" w:space="0" w:color="000000"/>
            </w:tcBorders>
            <w:shd w:val="clear" w:color="auto" w:fill="auto"/>
            <w:noWrap/>
            <w:vAlign w:val="center"/>
            <w:hideMark/>
          </w:tcPr>
          <w:p w14:paraId="27F8296D"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Roboty instalacyjne w budynkach</w:t>
            </w:r>
          </w:p>
        </w:tc>
      </w:tr>
      <w:tr w:rsidR="00B2531F" w:rsidRPr="00B074C9" w14:paraId="783A4092"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14800"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45331100-7</w:t>
            </w:r>
          </w:p>
        </w:tc>
        <w:tc>
          <w:tcPr>
            <w:tcW w:w="6248" w:type="dxa"/>
            <w:tcBorders>
              <w:top w:val="single" w:sz="4" w:space="0" w:color="auto"/>
              <w:left w:val="nil"/>
              <w:bottom w:val="single" w:sz="4" w:space="0" w:color="auto"/>
              <w:right w:val="single" w:sz="4" w:space="0" w:color="000000"/>
            </w:tcBorders>
            <w:shd w:val="clear" w:color="auto" w:fill="auto"/>
            <w:noWrap/>
            <w:vAlign w:val="center"/>
            <w:hideMark/>
          </w:tcPr>
          <w:p w14:paraId="7EA41804"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Instalowanie centralnego ogrzewania</w:t>
            </w:r>
          </w:p>
        </w:tc>
      </w:tr>
      <w:tr w:rsidR="00B2531F" w:rsidRPr="00B074C9" w14:paraId="6AE5EF7C"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C0943"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45331000-6</w:t>
            </w:r>
          </w:p>
        </w:tc>
        <w:tc>
          <w:tcPr>
            <w:tcW w:w="6248" w:type="dxa"/>
            <w:tcBorders>
              <w:top w:val="single" w:sz="4" w:space="0" w:color="auto"/>
              <w:left w:val="nil"/>
              <w:bottom w:val="single" w:sz="4" w:space="0" w:color="auto"/>
              <w:right w:val="single" w:sz="4" w:space="0" w:color="000000"/>
            </w:tcBorders>
            <w:shd w:val="clear" w:color="auto" w:fill="auto"/>
            <w:noWrap/>
            <w:vAlign w:val="center"/>
            <w:hideMark/>
          </w:tcPr>
          <w:p w14:paraId="478C42A8"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Instalowanie urządzeń grzewczych, wentylacyjnych i klimatyzacyjnych</w:t>
            </w:r>
          </w:p>
        </w:tc>
      </w:tr>
      <w:tr w:rsidR="00B2531F" w:rsidRPr="00B074C9" w14:paraId="4C0388A8" w14:textId="77777777" w:rsidTr="00B00E4F">
        <w:trPr>
          <w:trHeight w:val="257"/>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15AB1"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45315100-9</w:t>
            </w:r>
          </w:p>
        </w:tc>
        <w:tc>
          <w:tcPr>
            <w:tcW w:w="6248" w:type="dxa"/>
            <w:tcBorders>
              <w:top w:val="single" w:sz="4" w:space="0" w:color="auto"/>
              <w:left w:val="nil"/>
              <w:bottom w:val="single" w:sz="4" w:space="0" w:color="auto"/>
              <w:right w:val="single" w:sz="4" w:space="0" w:color="auto"/>
            </w:tcBorders>
            <w:shd w:val="clear" w:color="auto" w:fill="auto"/>
            <w:noWrap/>
            <w:vAlign w:val="center"/>
            <w:hideMark/>
          </w:tcPr>
          <w:p w14:paraId="24A0E87B" w14:textId="77777777" w:rsidR="00B2531F" w:rsidRPr="00B074C9" w:rsidRDefault="00B2531F" w:rsidP="00B00E4F">
            <w:pPr>
              <w:spacing w:line="240" w:lineRule="auto"/>
              <w:jc w:val="center"/>
              <w:rPr>
                <w:rFonts w:ascii="Times New Roman" w:eastAsia="Times New Roman" w:hAnsi="Times New Roman" w:cs="Times New Roman"/>
                <w:b/>
                <w:bCs/>
              </w:rPr>
            </w:pPr>
            <w:r w:rsidRPr="00B074C9">
              <w:rPr>
                <w:rFonts w:ascii="Times New Roman" w:eastAsia="Times New Roman" w:hAnsi="Times New Roman" w:cs="Times New Roman"/>
                <w:b/>
                <w:bCs/>
              </w:rPr>
              <w:t>Instalacyjne roboty elektrotechniczne</w:t>
            </w:r>
          </w:p>
        </w:tc>
      </w:tr>
    </w:tbl>
    <w:p w14:paraId="3E9E63EE" w14:textId="77777777" w:rsidR="00B2531F"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625E2C3E" w14:textId="77777777" w:rsidR="00970F82" w:rsidRDefault="00970F82"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530134E9" w14:textId="77777777" w:rsidR="00970F82" w:rsidRDefault="00970F82"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712BE915" w14:textId="77777777" w:rsidR="00970F82" w:rsidRDefault="00970F82"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717A70F8" w14:textId="77777777" w:rsidR="00970F82" w:rsidRDefault="00970F82"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5D6C8590" w14:textId="77777777" w:rsidR="00B2531F" w:rsidRPr="00B074C9" w:rsidRDefault="00B2531F" w:rsidP="00CE223C">
      <w:pPr>
        <w:pBdr>
          <w:top w:val="nil"/>
          <w:left w:val="nil"/>
          <w:bottom w:val="nil"/>
          <w:right w:val="nil"/>
          <w:between w:val="nil"/>
        </w:pBdr>
        <w:spacing w:after="0" w:line="288" w:lineRule="auto"/>
        <w:ind w:left="426"/>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Spis zawartości programu funkcjonalno-użytkowego</w:t>
      </w:r>
    </w:p>
    <w:p w14:paraId="274CD8EE" w14:textId="77777777" w:rsidR="00B2531F" w:rsidRPr="00B074C9" w:rsidRDefault="00B2531F" w:rsidP="00CE223C">
      <w:pPr>
        <w:spacing w:after="0" w:line="288" w:lineRule="auto"/>
        <w:ind w:left="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Część opisowa </w:t>
      </w:r>
    </w:p>
    <w:p w14:paraId="4A2AE05A" w14:textId="77777777" w:rsidR="00B2531F" w:rsidRDefault="00B2531F" w:rsidP="00CE223C">
      <w:pPr>
        <w:spacing w:after="0" w:line="288" w:lineRule="auto"/>
        <w:ind w:left="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Część informacyjna</w:t>
      </w:r>
    </w:p>
    <w:p w14:paraId="69EDB7E1"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Spis treści</w:t>
      </w:r>
    </w:p>
    <w:p w14:paraId="0CF6F29C" w14:textId="077DC13A" w:rsidR="004A4EFF" w:rsidRDefault="0096064C">
      <w:pPr>
        <w:pStyle w:val="Spistreci1"/>
        <w:tabs>
          <w:tab w:val="left" w:pos="440"/>
          <w:tab w:val="right" w:leader="dot" w:pos="9054"/>
        </w:tabs>
        <w:rPr>
          <w:rFonts w:eastAsiaTheme="minorEastAsia" w:cstheme="minorBidi"/>
          <w:b w:val="0"/>
          <w:bCs w:val="0"/>
          <w:caps w:val="0"/>
          <w:noProof/>
          <w:kern w:val="2"/>
          <w:sz w:val="22"/>
          <w:szCs w:val="22"/>
          <w14:ligatures w14:val="standardContextual"/>
        </w:rPr>
      </w:pPr>
      <w:r>
        <w:rPr>
          <w:rFonts w:eastAsiaTheme="minorEastAsia" w:cstheme="minorBidi"/>
          <w:smallCaps/>
          <w:noProof/>
          <w:kern w:val="2"/>
          <w:sz w:val="22"/>
          <w:szCs w:val="22"/>
        </w:rPr>
        <w:fldChar w:fldCharType="begin"/>
      </w:r>
      <w:r>
        <w:rPr>
          <w:rFonts w:eastAsiaTheme="minorEastAsia" w:cstheme="minorBidi"/>
          <w:smallCaps/>
          <w:noProof/>
          <w:kern w:val="2"/>
          <w:sz w:val="22"/>
          <w:szCs w:val="22"/>
        </w:rPr>
        <w:instrText xml:space="preserve"> TOC \o "1-7" \h \z \u </w:instrText>
      </w:r>
      <w:r>
        <w:rPr>
          <w:rFonts w:eastAsiaTheme="minorEastAsia" w:cstheme="minorBidi"/>
          <w:smallCaps/>
          <w:noProof/>
          <w:kern w:val="2"/>
          <w:sz w:val="22"/>
          <w:szCs w:val="22"/>
        </w:rPr>
        <w:fldChar w:fldCharType="separate"/>
      </w:r>
      <w:hyperlink w:anchor="_Toc138173469" w:history="1">
        <w:r w:rsidR="004A4EFF" w:rsidRPr="000619AD">
          <w:rPr>
            <w:rStyle w:val="Hipercze"/>
            <w:noProof/>
          </w:rPr>
          <w:t>I.</w:t>
        </w:r>
        <w:r w:rsidR="004A4EFF">
          <w:rPr>
            <w:rFonts w:eastAsiaTheme="minorEastAsia" w:cstheme="minorBidi"/>
            <w:b w:val="0"/>
            <w:bCs w:val="0"/>
            <w:caps w:val="0"/>
            <w:noProof/>
            <w:kern w:val="2"/>
            <w:sz w:val="22"/>
            <w:szCs w:val="22"/>
            <w14:ligatures w14:val="standardContextual"/>
          </w:rPr>
          <w:tab/>
        </w:r>
        <w:r w:rsidR="004A4EFF" w:rsidRPr="000619AD">
          <w:rPr>
            <w:rStyle w:val="Hipercze"/>
            <w:noProof/>
          </w:rPr>
          <w:t>Część opisowa</w:t>
        </w:r>
        <w:r w:rsidR="004A4EFF">
          <w:rPr>
            <w:noProof/>
            <w:webHidden/>
          </w:rPr>
          <w:tab/>
        </w:r>
        <w:r w:rsidR="004A4EFF">
          <w:rPr>
            <w:noProof/>
            <w:webHidden/>
          </w:rPr>
          <w:fldChar w:fldCharType="begin"/>
        </w:r>
        <w:r w:rsidR="004A4EFF">
          <w:rPr>
            <w:noProof/>
            <w:webHidden/>
          </w:rPr>
          <w:instrText xml:space="preserve"> PAGEREF _Toc138173469 \h </w:instrText>
        </w:r>
        <w:r w:rsidR="004A4EFF">
          <w:rPr>
            <w:noProof/>
            <w:webHidden/>
          </w:rPr>
        </w:r>
        <w:r w:rsidR="004A4EFF">
          <w:rPr>
            <w:noProof/>
            <w:webHidden/>
          </w:rPr>
          <w:fldChar w:fldCharType="separate"/>
        </w:r>
        <w:r w:rsidR="005B694D">
          <w:rPr>
            <w:noProof/>
            <w:webHidden/>
          </w:rPr>
          <w:t>12</w:t>
        </w:r>
        <w:r w:rsidR="004A4EFF">
          <w:rPr>
            <w:noProof/>
            <w:webHidden/>
          </w:rPr>
          <w:fldChar w:fldCharType="end"/>
        </w:r>
      </w:hyperlink>
    </w:p>
    <w:p w14:paraId="78C6130D" w14:textId="7025E42E" w:rsidR="004A4EFF" w:rsidRDefault="004A4EFF">
      <w:pPr>
        <w:pStyle w:val="Spistreci2"/>
        <w:tabs>
          <w:tab w:val="left" w:pos="660"/>
          <w:tab w:val="right" w:leader="dot" w:pos="9054"/>
        </w:tabs>
        <w:rPr>
          <w:rFonts w:eastAsiaTheme="minorEastAsia" w:cstheme="minorBidi"/>
          <w:smallCaps w:val="0"/>
          <w:noProof/>
          <w:kern w:val="2"/>
          <w:sz w:val="22"/>
          <w:szCs w:val="22"/>
          <w14:ligatures w14:val="standardContextual"/>
        </w:rPr>
      </w:pPr>
      <w:hyperlink w:anchor="_Toc138173470" w:history="1">
        <w:r w:rsidRPr="000619AD">
          <w:rPr>
            <w:rStyle w:val="Hipercze"/>
            <w:rFonts w:eastAsia="Times New Roman"/>
            <w:b/>
            <w:bCs/>
            <w:noProof/>
          </w:rPr>
          <w:t>1.</w:t>
        </w:r>
        <w:r>
          <w:rPr>
            <w:rFonts w:eastAsiaTheme="minorEastAsia" w:cstheme="minorBidi"/>
            <w:smallCaps w:val="0"/>
            <w:noProof/>
            <w:kern w:val="2"/>
            <w:sz w:val="22"/>
            <w:szCs w:val="22"/>
            <w14:ligatures w14:val="standardContextual"/>
          </w:rPr>
          <w:tab/>
        </w:r>
        <w:r w:rsidRPr="000619AD">
          <w:rPr>
            <w:rStyle w:val="Hipercze"/>
            <w:rFonts w:eastAsia="Times New Roman"/>
            <w:b/>
            <w:bCs/>
            <w:noProof/>
          </w:rPr>
          <w:t>Opis ogólny przedmiotu zamówienia</w:t>
        </w:r>
        <w:r>
          <w:rPr>
            <w:noProof/>
            <w:webHidden/>
          </w:rPr>
          <w:tab/>
        </w:r>
        <w:r>
          <w:rPr>
            <w:noProof/>
            <w:webHidden/>
          </w:rPr>
          <w:fldChar w:fldCharType="begin"/>
        </w:r>
        <w:r>
          <w:rPr>
            <w:noProof/>
            <w:webHidden/>
          </w:rPr>
          <w:instrText xml:space="preserve"> PAGEREF _Toc138173470 \h </w:instrText>
        </w:r>
        <w:r>
          <w:rPr>
            <w:noProof/>
            <w:webHidden/>
          </w:rPr>
        </w:r>
        <w:r>
          <w:rPr>
            <w:noProof/>
            <w:webHidden/>
          </w:rPr>
          <w:fldChar w:fldCharType="separate"/>
        </w:r>
        <w:r w:rsidR="005B694D">
          <w:rPr>
            <w:noProof/>
            <w:webHidden/>
          </w:rPr>
          <w:t>12</w:t>
        </w:r>
        <w:r>
          <w:rPr>
            <w:noProof/>
            <w:webHidden/>
          </w:rPr>
          <w:fldChar w:fldCharType="end"/>
        </w:r>
      </w:hyperlink>
    </w:p>
    <w:p w14:paraId="61D5C565" w14:textId="06F70A89"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71" w:history="1">
        <w:r w:rsidRPr="000619AD">
          <w:rPr>
            <w:rStyle w:val="Hipercze"/>
            <w:rFonts w:eastAsia="Times New Roman"/>
            <w:noProof/>
          </w:rPr>
          <w:t>1.1 Przeznaczenie terenu budowy infrastruktury w Miejscowym Planie Zagospodarowania  Przestrzennego dla m. Wojnicz.</w:t>
        </w:r>
        <w:r>
          <w:rPr>
            <w:noProof/>
            <w:webHidden/>
          </w:rPr>
          <w:tab/>
        </w:r>
        <w:r>
          <w:rPr>
            <w:noProof/>
            <w:webHidden/>
          </w:rPr>
          <w:fldChar w:fldCharType="begin"/>
        </w:r>
        <w:r>
          <w:rPr>
            <w:noProof/>
            <w:webHidden/>
          </w:rPr>
          <w:instrText xml:space="preserve"> PAGEREF _Toc138173471 \h </w:instrText>
        </w:r>
        <w:r>
          <w:rPr>
            <w:noProof/>
            <w:webHidden/>
          </w:rPr>
        </w:r>
        <w:r>
          <w:rPr>
            <w:noProof/>
            <w:webHidden/>
          </w:rPr>
          <w:fldChar w:fldCharType="separate"/>
        </w:r>
        <w:r w:rsidR="005B694D">
          <w:rPr>
            <w:noProof/>
            <w:webHidden/>
          </w:rPr>
          <w:t>13</w:t>
        </w:r>
        <w:r>
          <w:rPr>
            <w:noProof/>
            <w:webHidden/>
          </w:rPr>
          <w:fldChar w:fldCharType="end"/>
        </w:r>
      </w:hyperlink>
    </w:p>
    <w:p w14:paraId="61028E47" w14:textId="36DBB932"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472" w:history="1">
        <w:r w:rsidRPr="000619AD">
          <w:rPr>
            <w:rStyle w:val="Hipercze"/>
            <w:rFonts w:eastAsia="Times New Roman"/>
            <w:b/>
            <w:bCs/>
            <w:noProof/>
          </w:rPr>
          <w:t>1.1.1 Charakterystyka przyrodniczo-geologiczna na podstawie „Objaśnienia  do mapy geośrodowiskowej   Polski  1 : 50 000  arkusz Wojnicz (1000)” opracowanie zamówione przez Ministra Środowiska,  Warszawa 2004 r.</w:t>
        </w:r>
        <w:r>
          <w:rPr>
            <w:noProof/>
            <w:webHidden/>
          </w:rPr>
          <w:tab/>
        </w:r>
        <w:r>
          <w:rPr>
            <w:noProof/>
            <w:webHidden/>
          </w:rPr>
          <w:fldChar w:fldCharType="begin"/>
        </w:r>
        <w:r>
          <w:rPr>
            <w:noProof/>
            <w:webHidden/>
          </w:rPr>
          <w:instrText xml:space="preserve"> PAGEREF _Toc138173472 \h </w:instrText>
        </w:r>
        <w:r>
          <w:rPr>
            <w:noProof/>
            <w:webHidden/>
          </w:rPr>
        </w:r>
        <w:r>
          <w:rPr>
            <w:noProof/>
            <w:webHidden/>
          </w:rPr>
          <w:fldChar w:fldCharType="separate"/>
        </w:r>
        <w:r w:rsidR="005B694D">
          <w:rPr>
            <w:noProof/>
            <w:webHidden/>
          </w:rPr>
          <w:t>14</w:t>
        </w:r>
        <w:r>
          <w:rPr>
            <w:noProof/>
            <w:webHidden/>
          </w:rPr>
          <w:fldChar w:fldCharType="end"/>
        </w:r>
      </w:hyperlink>
    </w:p>
    <w:p w14:paraId="3A192AC9" w14:textId="461342A0"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73" w:history="1">
        <w:r w:rsidRPr="000619AD">
          <w:rPr>
            <w:rStyle w:val="Hipercze"/>
            <w:noProof/>
          </w:rPr>
          <w:t>1.2 Zakres objęty projektowaniem i wykonaniem w podziale na budynki przedstawia się następująco:</w:t>
        </w:r>
        <w:r>
          <w:rPr>
            <w:noProof/>
            <w:webHidden/>
          </w:rPr>
          <w:tab/>
        </w:r>
        <w:r>
          <w:rPr>
            <w:noProof/>
            <w:webHidden/>
          </w:rPr>
          <w:fldChar w:fldCharType="begin"/>
        </w:r>
        <w:r>
          <w:rPr>
            <w:noProof/>
            <w:webHidden/>
          </w:rPr>
          <w:instrText xml:space="preserve"> PAGEREF _Toc138173473 \h </w:instrText>
        </w:r>
        <w:r>
          <w:rPr>
            <w:noProof/>
            <w:webHidden/>
          </w:rPr>
        </w:r>
        <w:r>
          <w:rPr>
            <w:noProof/>
            <w:webHidden/>
          </w:rPr>
          <w:fldChar w:fldCharType="separate"/>
        </w:r>
        <w:r w:rsidR="005B694D">
          <w:rPr>
            <w:noProof/>
            <w:webHidden/>
          </w:rPr>
          <w:t>16</w:t>
        </w:r>
        <w:r>
          <w:rPr>
            <w:noProof/>
            <w:webHidden/>
          </w:rPr>
          <w:fldChar w:fldCharType="end"/>
        </w:r>
      </w:hyperlink>
    </w:p>
    <w:p w14:paraId="728B378F" w14:textId="676D290B"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74" w:history="1">
        <w:r w:rsidRPr="000619AD">
          <w:rPr>
            <w:rStyle w:val="Hipercze"/>
            <w:noProof/>
          </w:rPr>
          <w:t>1.3 Badania i analizy uzupełniające</w:t>
        </w:r>
        <w:r>
          <w:rPr>
            <w:noProof/>
            <w:webHidden/>
          </w:rPr>
          <w:tab/>
        </w:r>
        <w:r>
          <w:rPr>
            <w:noProof/>
            <w:webHidden/>
          </w:rPr>
          <w:fldChar w:fldCharType="begin"/>
        </w:r>
        <w:r>
          <w:rPr>
            <w:noProof/>
            <w:webHidden/>
          </w:rPr>
          <w:instrText xml:space="preserve"> PAGEREF _Toc138173474 \h </w:instrText>
        </w:r>
        <w:r>
          <w:rPr>
            <w:noProof/>
            <w:webHidden/>
          </w:rPr>
        </w:r>
        <w:r>
          <w:rPr>
            <w:noProof/>
            <w:webHidden/>
          </w:rPr>
          <w:fldChar w:fldCharType="separate"/>
        </w:r>
        <w:r w:rsidR="005B694D">
          <w:rPr>
            <w:noProof/>
            <w:webHidden/>
          </w:rPr>
          <w:t>22</w:t>
        </w:r>
        <w:r>
          <w:rPr>
            <w:noProof/>
            <w:webHidden/>
          </w:rPr>
          <w:fldChar w:fldCharType="end"/>
        </w:r>
      </w:hyperlink>
    </w:p>
    <w:p w14:paraId="61DF6148" w14:textId="79F1AFA7"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75" w:history="1">
        <w:r w:rsidRPr="000619AD">
          <w:rPr>
            <w:rStyle w:val="Hipercze"/>
            <w:rFonts w:eastAsia="Times New Roman"/>
            <w:noProof/>
          </w:rPr>
          <w:t>1.4 Weryfikacja i sprawdzanie Dokumentacji Projektowej</w:t>
        </w:r>
        <w:r>
          <w:rPr>
            <w:noProof/>
            <w:webHidden/>
          </w:rPr>
          <w:tab/>
        </w:r>
        <w:r>
          <w:rPr>
            <w:noProof/>
            <w:webHidden/>
          </w:rPr>
          <w:fldChar w:fldCharType="begin"/>
        </w:r>
        <w:r>
          <w:rPr>
            <w:noProof/>
            <w:webHidden/>
          </w:rPr>
          <w:instrText xml:space="preserve"> PAGEREF _Toc138173475 \h </w:instrText>
        </w:r>
        <w:r>
          <w:rPr>
            <w:noProof/>
            <w:webHidden/>
          </w:rPr>
        </w:r>
        <w:r>
          <w:rPr>
            <w:noProof/>
            <w:webHidden/>
          </w:rPr>
          <w:fldChar w:fldCharType="separate"/>
        </w:r>
        <w:r w:rsidR="005B694D">
          <w:rPr>
            <w:noProof/>
            <w:webHidden/>
          </w:rPr>
          <w:t>22</w:t>
        </w:r>
        <w:r>
          <w:rPr>
            <w:noProof/>
            <w:webHidden/>
          </w:rPr>
          <w:fldChar w:fldCharType="end"/>
        </w:r>
      </w:hyperlink>
    </w:p>
    <w:p w14:paraId="51A3FC91" w14:textId="58373005"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76" w:history="1">
        <w:r w:rsidRPr="000619AD">
          <w:rPr>
            <w:rStyle w:val="Hipercze"/>
            <w:rFonts w:eastAsia="Times New Roman"/>
            <w:noProof/>
          </w:rPr>
          <w:t>1.5 Uzgodnienia i decyzje administracyjne</w:t>
        </w:r>
        <w:r>
          <w:rPr>
            <w:noProof/>
            <w:webHidden/>
          </w:rPr>
          <w:tab/>
        </w:r>
        <w:r>
          <w:rPr>
            <w:noProof/>
            <w:webHidden/>
          </w:rPr>
          <w:fldChar w:fldCharType="begin"/>
        </w:r>
        <w:r>
          <w:rPr>
            <w:noProof/>
            <w:webHidden/>
          </w:rPr>
          <w:instrText xml:space="preserve"> PAGEREF _Toc138173476 \h </w:instrText>
        </w:r>
        <w:r>
          <w:rPr>
            <w:noProof/>
            <w:webHidden/>
          </w:rPr>
        </w:r>
        <w:r>
          <w:rPr>
            <w:noProof/>
            <w:webHidden/>
          </w:rPr>
          <w:fldChar w:fldCharType="separate"/>
        </w:r>
        <w:r w:rsidR="005B694D">
          <w:rPr>
            <w:noProof/>
            <w:webHidden/>
          </w:rPr>
          <w:t>22</w:t>
        </w:r>
        <w:r>
          <w:rPr>
            <w:noProof/>
            <w:webHidden/>
          </w:rPr>
          <w:fldChar w:fldCharType="end"/>
        </w:r>
      </w:hyperlink>
    </w:p>
    <w:p w14:paraId="1B1D38B8" w14:textId="47548F66"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77" w:history="1">
        <w:r w:rsidRPr="000619AD">
          <w:rPr>
            <w:rStyle w:val="Hipercze"/>
            <w:rFonts w:eastAsia="Times New Roman"/>
            <w:noProof/>
          </w:rPr>
          <w:t>1.6 Projekty i koncepcje Zamawiającego</w:t>
        </w:r>
        <w:r>
          <w:rPr>
            <w:noProof/>
            <w:webHidden/>
          </w:rPr>
          <w:tab/>
        </w:r>
        <w:r>
          <w:rPr>
            <w:noProof/>
            <w:webHidden/>
          </w:rPr>
          <w:fldChar w:fldCharType="begin"/>
        </w:r>
        <w:r>
          <w:rPr>
            <w:noProof/>
            <w:webHidden/>
          </w:rPr>
          <w:instrText xml:space="preserve"> PAGEREF _Toc138173477 \h </w:instrText>
        </w:r>
        <w:r>
          <w:rPr>
            <w:noProof/>
            <w:webHidden/>
          </w:rPr>
        </w:r>
        <w:r>
          <w:rPr>
            <w:noProof/>
            <w:webHidden/>
          </w:rPr>
          <w:fldChar w:fldCharType="separate"/>
        </w:r>
        <w:r w:rsidR="005B694D">
          <w:rPr>
            <w:noProof/>
            <w:webHidden/>
          </w:rPr>
          <w:t>22</w:t>
        </w:r>
        <w:r>
          <w:rPr>
            <w:noProof/>
            <w:webHidden/>
          </w:rPr>
          <w:fldChar w:fldCharType="end"/>
        </w:r>
      </w:hyperlink>
    </w:p>
    <w:p w14:paraId="4B15AFDA" w14:textId="421FDBB7"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78" w:history="1">
        <w:r w:rsidRPr="000619AD">
          <w:rPr>
            <w:rStyle w:val="Hipercze"/>
            <w:rFonts w:eastAsia="Times New Roman"/>
            <w:noProof/>
          </w:rPr>
          <w:t>1.7 Dokumentacja fotograficzna</w:t>
        </w:r>
        <w:r>
          <w:rPr>
            <w:noProof/>
            <w:webHidden/>
          </w:rPr>
          <w:tab/>
        </w:r>
        <w:r>
          <w:rPr>
            <w:noProof/>
            <w:webHidden/>
          </w:rPr>
          <w:fldChar w:fldCharType="begin"/>
        </w:r>
        <w:r>
          <w:rPr>
            <w:noProof/>
            <w:webHidden/>
          </w:rPr>
          <w:instrText xml:space="preserve"> PAGEREF _Toc138173478 \h </w:instrText>
        </w:r>
        <w:r>
          <w:rPr>
            <w:noProof/>
            <w:webHidden/>
          </w:rPr>
        </w:r>
        <w:r>
          <w:rPr>
            <w:noProof/>
            <w:webHidden/>
          </w:rPr>
          <w:fldChar w:fldCharType="separate"/>
        </w:r>
        <w:r w:rsidR="005B694D">
          <w:rPr>
            <w:noProof/>
            <w:webHidden/>
          </w:rPr>
          <w:t>23</w:t>
        </w:r>
        <w:r>
          <w:rPr>
            <w:noProof/>
            <w:webHidden/>
          </w:rPr>
          <w:fldChar w:fldCharType="end"/>
        </w:r>
      </w:hyperlink>
    </w:p>
    <w:p w14:paraId="1A082334" w14:textId="49154DD9"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79" w:history="1">
        <w:r w:rsidRPr="000619AD">
          <w:rPr>
            <w:rStyle w:val="Hipercze"/>
            <w:rFonts w:eastAsia="Times New Roman"/>
            <w:noProof/>
          </w:rPr>
          <w:t>1.8 Zakres Robót budowlanych</w:t>
        </w:r>
        <w:r>
          <w:rPr>
            <w:noProof/>
            <w:webHidden/>
          </w:rPr>
          <w:tab/>
        </w:r>
        <w:r>
          <w:rPr>
            <w:noProof/>
            <w:webHidden/>
          </w:rPr>
          <w:fldChar w:fldCharType="begin"/>
        </w:r>
        <w:r>
          <w:rPr>
            <w:noProof/>
            <w:webHidden/>
          </w:rPr>
          <w:instrText xml:space="preserve"> PAGEREF _Toc138173479 \h </w:instrText>
        </w:r>
        <w:r>
          <w:rPr>
            <w:noProof/>
            <w:webHidden/>
          </w:rPr>
        </w:r>
        <w:r>
          <w:rPr>
            <w:noProof/>
            <w:webHidden/>
          </w:rPr>
          <w:fldChar w:fldCharType="separate"/>
        </w:r>
        <w:r w:rsidR="005B694D">
          <w:rPr>
            <w:noProof/>
            <w:webHidden/>
          </w:rPr>
          <w:t>23</w:t>
        </w:r>
        <w:r>
          <w:rPr>
            <w:noProof/>
            <w:webHidden/>
          </w:rPr>
          <w:fldChar w:fldCharType="end"/>
        </w:r>
      </w:hyperlink>
    </w:p>
    <w:p w14:paraId="453B2FAC" w14:textId="444ADD1D"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80" w:history="1">
        <w:r w:rsidRPr="000619AD">
          <w:rPr>
            <w:rStyle w:val="Hipercze"/>
            <w:rFonts w:eastAsia="Times New Roman"/>
            <w:noProof/>
          </w:rPr>
          <w:t>1.9 Szkolenie, Rozruch, Przejęcie Robót od Wykonawcy</w:t>
        </w:r>
        <w:r>
          <w:rPr>
            <w:noProof/>
            <w:webHidden/>
          </w:rPr>
          <w:tab/>
        </w:r>
        <w:r>
          <w:rPr>
            <w:noProof/>
            <w:webHidden/>
          </w:rPr>
          <w:fldChar w:fldCharType="begin"/>
        </w:r>
        <w:r>
          <w:rPr>
            <w:noProof/>
            <w:webHidden/>
          </w:rPr>
          <w:instrText xml:space="preserve"> PAGEREF _Toc138173480 \h </w:instrText>
        </w:r>
        <w:r>
          <w:rPr>
            <w:noProof/>
            <w:webHidden/>
          </w:rPr>
        </w:r>
        <w:r>
          <w:rPr>
            <w:noProof/>
            <w:webHidden/>
          </w:rPr>
          <w:fldChar w:fldCharType="separate"/>
        </w:r>
        <w:r w:rsidR="005B694D">
          <w:rPr>
            <w:noProof/>
            <w:webHidden/>
          </w:rPr>
          <w:t>24</w:t>
        </w:r>
        <w:r>
          <w:rPr>
            <w:noProof/>
            <w:webHidden/>
          </w:rPr>
          <w:fldChar w:fldCharType="end"/>
        </w:r>
      </w:hyperlink>
    </w:p>
    <w:p w14:paraId="0AA0B2A7" w14:textId="46353259"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81" w:history="1">
        <w:r w:rsidRPr="000619AD">
          <w:rPr>
            <w:rStyle w:val="Hipercze"/>
            <w:rFonts w:eastAsia="Times New Roman"/>
            <w:noProof/>
          </w:rPr>
          <w:t>1.10 Serwis</w:t>
        </w:r>
        <w:r>
          <w:rPr>
            <w:noProof/>
            <w:webHidden/>
          </w:rPr>
          <w:tab/>
        </w:r>
        <w:r>
          <w:rPr>
            <w:noProof/>
            <w:webHidden/>
          </w:rPr>
          <w:fldChar w:fldCharType="begin"/>
        </w:r>
        <w:r>
          <w:rPr>
            <w:noProof/>
            <w:webHidden/>
          </w:rPr>
          <w:instrText xml:space="preserve"> PAGEREF _Toc138173481 \h </w:instrText>
        </w:r>
        <w:r>
          <w:rPr>
            <w:noProof/>
            <w:webHidden/>
          </w:rPr>
        </w:r>
        <w:r>
          <w:rPr>
            <w:noProof/>
            <w:webHidden/>
          </w:rPr>
          <w:fldChar w:fldCharType="separate"/>
        </w:r>
        <w:r w:rsidR="005B694D">
          <w:rPr>
            <w:noProof/>
            <w:webHidden/>
          </w:rPr>
          <w:t>24</w:t>
        </w:r>
        <w:r>
          <w:rPr>
            <w:noProof/>
            <w:webHidden/>
          </w:rPr>
          <w:fldChar w:fldCharType="end"/>
        </w:r>
      </w:hyperlink>
    </w:p>
    <w:p w14:paraId="51F269FD" w14:textId="08AD4F72"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82" w:history="1">
        <w:r w:rsidRPr="000619AD">
          <w:rPr>
            <w:rStyle w:val="Hipercze"/>
            <w:rFonts w:eastAsia="Times New Roman"/>
            <w:noProof/>
          </w:rPr>
          <w:t>1.11 Technologia - zakres prac projektowych i robót budowlanych</w:t>
        </w:r>
        <w:r>
          <w:rPr>
            <w:noProof/>
            <w:webHidden/>
          </w:rPr>
          <w:tab/>
        </w:r>
        <w:r>
          <w:rPr>
            <w:noProof/>
            <w:webHidden/>
          </w:rPr>
          <w:fldChar w:fldCharType="begin"/>
        </w:r>
        <w:r>
          <w:rPr>
            <w:noProof/>
            <w:webHidden/>
          </w:rPr>
          <w:instrText xml:space="preserve"> PAGEREF _Toc138173482 \h </w:instrText>
        </w:r>
        <w:r>
          <w:rPr>
            <w:noProof/>
            <w:webHidden/>
          </w:rPr>
        </w:r>
        <w:r>
          <w:rPr>
            <w:noProof/>
            <w:webHidden/>
          </w:rPr>
          <w:fldChar w:fldCharType="separate"/>
        </w:r>
        <w:r w:rsidR="005B694D">
          <w:rPr>
            <w:noProof/>
            <w:webHidden/>
          </w:rPr>
          <w:t>24</w:t>
        </w:r>
        <w:r>
          <w:rPr>
            <w:noProof/>
            <w:webHidden/>
          </w:rPr>
          <w:fldChar w:fldCharType="end"/>
        </w:r>
      </w:hyperlink>
    </w:p>
    <w:p w14:paraId="5BD8E706" w14:textId="1786866F"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483" w:history="1">
        <w:r w:rsidRPr="000619AD">
          <w:rPr>
            <w:rStyle w:val="Hipercze"/>
            <w:rFonts w:eastAsia="Times New Roman"/>
            <w:b/>
            <w:bCs/>
            <w:noProof/>
          </w:rPr>
          <w:t>1.11.1 Wykonanie projektu budowlanego:</w:t>
        </w:r>
        <w:r>
          <w:rPr>
            <w:noProof/>
            <w:webHidden/>
          </w:rPr>
          <w:tab/>
        </w:r>
        <w:r>
          <w:rPr>
            <w:noProof/>
            <w:webHidden/>
          </w:rPr>
          <w:fldChar w:fldCharType="begin"/>
        </w:r>
        <w:r>
          <w:rPr>
            <w:noProof/>
            <w:webHidden/>
          </w:rPr>
          <w:instrText xml:space="preserve"> PAGEREF _Toc138173483 \h </w:instrText>
        </w:r>
        <w:r>
          <w:rPr>
            <w:noProof/>
            <w:webHidden/>
          </w:rPr>
        </w:r>
        <w:r>
          <w:rPr>
            <w:noProof/>
            <w:webHidden/>
          </w:rPr>
          <w:fldChar w:fldCharType="separate"/>
        </w:r>
        <w:r w:rsidR="005B694D">
          <w:rPr>
            <w:noProof/>
            <w:webHidden/>
          </w:rPr>
          <w:t>24</w:t>
        </w:r>
        <w:r>
          <w:rPr>
            <w:noProof/>
            <w:webHidden/>
          </w:rPr>
          <w:fldChar w:fldCharType="end"/>
        </w:r>
      </w:hyperlink>
    </w:p>
    <w:p w14:paraId="2B23C266" w14:textId="13439E0B"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484" w:history="1">
        <w:r w:rsidRPr="000619AD">
          <w:rPr>
            <w:rStyle w:val="Hipercze"/>
            <w:rFonts w:eastAsia="Times New Roman"/>
            <w:b/>
            <w:bCs/>
            <w:noProof/>
          </w:rPr>
          <w:t>1.11.1.1 Dla budynku Kościoła Parafii Rzymskokatolickiej pw. Św. Wawrzyńca Męczennika</w:t>
        </w:r>
        <w:r>
          <w:rPr>
            <w:noProof/>
            <w:webHidden/>
          </w:rPr>
          <w:tab/>
        </w:r>
        <w:r>
          <w:rPr>
            <w:noProof/>
            <w:webHidden/>
          </w:rPr>
          <w:fldChar w:fldCharType="begin"/>
        </w:r>
        <w:r>
          <w:rPr>
            <w:noProof/>
            <w:webHidden/>
          </w:rPr>
          <w:instrText xml:space="preserve"> PAGEREF _Toc138173484 \h </w:instrText>
        </w:r>
        <w:r>
          <w:rPr>
            <w:noProof/>
            <w:webHidden/>
          </w:rPr>
        </w:r>
        <w:r>
          <w:rPr>
            <w:noProof/>
            <w:webHidden/>
          </w:rPr>
          <w:fldChar w:fldCharType="separate"/>
        </w:r>
        <w:r w:rsidR="005B694D">
          <w:rPr>
            <w:noProof/>
            <w:webHidden/>
          </w:rPr>
          <w:t>24</w:t>
        </w:r>
        <w:r>
          <w:rPr>
            <w:noProof/>
            <w:webHidden/>
          </w:rPr>
          <w:fldChar w:fldCharType="end"/>
        </w:r>
      </w:hyperlink>
    </w:p>
    <w:p w14:paraId="15E58824" w14:textId="00A3FB7A" w:rsidR="004A4EFF" w:rsidRDefault="004A4EFF">
      <w:pPr>
        <w:pStyle w:val="Spistreci5"/>
        <w:tabs>
          <w:tab w:val="left" w:pos="1760"/>
          <w:tab w:val="right" w:leader="dot" w:pos="9054"/>
        </w:tabs>
        <w:rPr>
          <w:rFonts w:eastAsiaTheme="minorEastAsia" w:cstheme="minorBidi"/>
          <w:noProof/>
          <w:kern w:val="2"/>
          <w:sz w:val="22"/>
          <w:szCs w:val="22"/>
          <w14:ligatures w14:val="standardContextual"/>
        </w:rPr>
      </w:pPr>
      <w:hyperlink w:anchor="_Toc138173485" w:history="1">
        <w:r w:rsidRPr="000619AD">
          <w:rPr>
            <w:rStyle w:val="Hipercze"/>
            <w:b/>
            <w:bCs/>
            <w:noProof/>
          </w:rPr>
          <w:t>1.11.1.2</w:t>
        </w:r>
        <w:r>
          <w:rPr>
            <w:rFonts w:eastAsiaTheme="minorEastAsia" w:cstheme="minorBidi"/>
            <w:noProof/>
            <w:kern w:val="2"/>
            <w:sz w:val="22"/>
            <w:szCs w:val="22"/>
            <w14:ligatures w14:val="standardContextual"/>
          </w:rPr>
          <w:tab/>
        </w:r>
        <w:r w:rsidRPr="000619AD">
          <w:rPr>
            <w:rStyle w:val="Hipercze"/>
            <w:b/>
            <w:bCs/>
            <w:noProof/>
          </w:rPr>
          <w:t>Dla budynku Plebanii Parafii pw. Św. Wawrzyńca Męczennika</w:t>
        </w:r>
        <w:r>
          <w:rPr>
            <w:noProof/>
            <w:webHidden/>
          </w:rPr>
          <w:tab/>
        </w:r>
        <w:r>
          <w:rPr>
            <w:noProof/>
            <w:webHidden/>
          </w:rPr>
          <w:fldChar w:fldCharType="begin"/>
        </w:r>
        <w:r>
          <w:rPr>
            <w:noProof/>
            <w:webHidden/>
          </w:rPr>
          <w:instrText xml:space="preserve"> PAGEREF _Toc138173485 \h </w:instrText>
        </w:r>
        <w:r>
          <w:rPr>
            <w:noProof/>
            <w:webHidden/>
          </w:rPr>
        </w:r>
        <w:r>
          <w:rPr>
            <w:noProof/>
            <w:webHidden/>
          </w:rPr>
          <w:fldChar w:fldCharType="separate"/>
        </w:r>
        <w:r w:rsidR="005B694D">
          <w:rPr>
            <w:noProof/>
            <w:webHidden/>
          </w:rPr>
          <w:t>26</w:t>
        </w:r>
        <w:r>
          <w:rPr>
            <w:noProof/>
            <w:webHidden/>
          </w:rPr>
          <w:fldChar w:fldCharType="end"/>
        </w:r>
      </w:hyperlink>
    </w:p>
    <w:p w14:paraId="21A492B0" w14:textId="61764B8B"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486" w:history="1">
        <w:r w:rsidRPr="000619AD">
          <w:rPr>
            <w:rStyle w:val="Hipercze"/>
            <w:b/>
            <w:bCs/>
            <w:noProof/>
          </w:rPr>
          <w:t>1.11.1.3 Dla budynku małego domu katechetycznego Parafii pw. Św. Wawrzyńca Męczennika</w:t>
        </w:r>
        <w:r>
          <w:rPr>
            <w:noProof/>
            <w:webHidden/>
          </w:rPr>
          <w:tab/>
        </w:r>
        <w:r>
          <w:rPr>
            <w:noProof/>
            <w:webHidden/>
          </w:rPr>
          <w:fldChar w:fldCharType="begin"/>
        </w:r>
        <w:r>
          <w:rPr>
            <w:noProof/>
            <w:webHidden/>
          </w:rPr>
          <w:instrText xml:space="preserve"> PAGEREF _Toc138173486 \h </w:instrText>
        </w:r>
        <w:r>
          <w:rPr>
            <w:noProof/>
            <w:webHidden/>
          </w:rPr>
        </w:r>
        <w:r>
          <w:rPr>
            <w:noProof/>
            <w:webHidden/>
          </w:rPr>
          <w:fldChar w:fldCharType="separate"/>
        </w:r>
        <w:r w:rsidR="005B694D">
          <w:rPr>
            <w:noProof/>
            <w:webHidden/>
          </w:rPr>
          <w:t>27</w:t>
        </w:r>
        <w:r>
          <w:rPr>
            <w:noProof/>
            <w:webHidden/>
          </w:rPr>
          <w:fldChar w:fldCharType="end"/>
        </w:r>
      </w:hyperlink>
    </w:p>
    <w:p w14:paraId="419C39F6" w14:textId="4A2E3290"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487" w:history="1">
        <w:r w:rsidRPr="000619AD">
          <w:rPr>
            <w:rStyle w:val="Hipercze"/>
            <w:b/>
            <w:bCs/>
            <w:noProof/>
          </w:rPr>
          <w:t>1.11.1.4 Dla budynku domu katechetycznego Parafii pw. Św. Wawrzyńca Męczennika</w:t>
        </w:r>
        <w:r>
          <w:rPr>
            <w:noProof/>
            <w:webHidden/>
          </w:rPr>
          <w:tab/>
        </w:r>
        <w:r>
          <w:rPr>
            <w:noProof/>
            <w:webHidden/>
          </w:rPr>
          <w:fldChar w:fldCharType="begin"/>
        </w:r>
        <w:r>
          <w:rPr>
            <w:noProof/>
            <w:webHidden/>
          </w:rPr>
          <w:instrText xml:space="preserve"> PAGEREF _Toc138173487 \h </w:instrText>
        </w:r>
        <w:r>
          <w:rPr>
            <w:noProof/>
            <w:webHidden/>
          </w:rPr>
        </w:r>
        <w:r>
          <w:rPr>
            <w:noProof/>
            <w:webHidden/>
          </w:rPr>
          <w:fldChar w:fldCharType="separate"/>
        </w:r>
        <w:r w:rsidR="005B694D">
          <w:rPr>
            <w:noProof/>
            <w:webHidden/>
          </w:rPr>
          <w:t>29</w:t>
        </w:r>
        <w:r>
          <w:rPr>
            <w:noProof/>
            <w:webHidden/>
          </w:rPr>
          <w:fldChar w:fldCharType="end"/>
        </w:r>
      </w:hyperlink>
    </w:p>
    <w:p w14:paraId="21686BE9" w14:textId="3A515F41"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88" w:history="1">
        <w:r w:rsidRPr="000619AD">
          <w:rPr>
            <w:rStyle w:val="Hipercze"/>
            <w:noProof/>
          </w:rPr>
          <w:t>1.12 Wykonanie Projektu Budowlanego</w:t>
        </w:r>
        <w:r>
          <w:rPr>
            <w:noProof/>
            <w:webHidden/>
          </w:rPr>
          <w:tab/>
        </w:r>
        <w:r>
          <w:rPr>
            <w:noProof/>
            <w:webHidden/>
          </w:rPr>
          <w:fldChar w:fldCharType="begin"/>
        </w:r>
        <w:r>
          <w:rPr>
            <w:noProof/>
            <w:webHidden/>
          </w:rPr>
          <w:instrText xml:space="preserve"> PAGEREF _Toc138173488 \h </w:instrText>
        </w:r>
        <w:r>
          <w:rPr>
            <w:noProof/>
            <w:webHidden/>
          </w:rPr>
        </w:r>
        <w:r>
          <w:rPr>
            <w:noProof/>
            <w:webHidden/>
          </w:rPr>
          <w:fldChar w:fldCharType="separate"/>
        </w:r>
        <w:r w:rsidR="005B694D">
          <w:rPr>
            <w:noProof/>
            <w:webHidden/>
          </w:rPr>
          <w:t>31</w:t>
        </w:r>
        <w:r>
          <w:rPr>
            <w:noProof/>
            <w:webHidden/>
          </w:rPr>
          <w:fldChar w:fldCharType="end"/>
        </w:r>
      </w:hyperlink>
    </w:p>
    <w:p w14:paraId="3E007F72" w14:textId="09D7F06C"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89" w:history="1">
        <w:r w:rsidRPr="000619AD">
          <w:rPr>
            <w:rStyle w:val="Hipercze"/>
            <w:rFonts w:eastAsia="Times New Roman"/>
            <w:noProof/>
          </w:rPr>
          <w:t xml:space="preserve">1.13 Aktualne </w:t>
        </w:r>
        <w:r w:rsidRPr="000619AD">
          <w:rPr>
            <w:rStyle w:val="Hipercze"/>
            <w:noProof/>
          </w:rPr>
          <w:t>uwarunkowania</w:t>
        </w:r>
        <w:r w:rsidRPr="000619AD">
          <w:rPr>
            <w:rStyle w:val="Hipercze"/>
            <w:rFonts w:eastAsia="Times New Roman"/>
            <w:noProof/>
          </w:rPr>
          <w:t xml:space="preserve"> wykonania przedmiotu zamówienia</w:t>
        </w:r>
        <w:r>
          <w:rPr>
            <w:noProof/>
            <w:webHidden/>
          </w:rPr>
          <w:tab/>
        </w:r>
        <w:r>
          <w:rPr>
            <w:noProof/>
            <w:webHidden/>
          </w:rPr>
          <w:fldChar w:fldCharType="begin"/>
        </w:r>
        <w:r>
          <w:rPr>
            <w:noProof/>
            <w:webHidden/>
          </w:rPr>
          <w:instrText xml:space="preserve"> PAGEREF _Toc138173489 \h </w:instrText>
        </w:r>
        <w:r>
          <w:rPr>
            <w:noProof/>
            <w:webHidden/>
          </w:rPr>
        </w:r>
        <w:r>
          <w:rPr>
            <w:noProof/>
            <w:webHidden/>
          </w:rPr>
          <w:fldChar w:fldCharType="separate"/>
        </w:r>
        <w:r w:rsidR="005B694D">
          <w:rPr>
            <w:noProof/>
            <w:webHidden/>
          </w:rPr>
          <w:t>36</w:t>
        </w:r>
        <w:r>
          <w:rPr>
            <w:noProof/>
            <w:webHidden/>
          </w:rPr>
          <w:fldChar w:fldCharType="end"/>
        </w:r>
      </w:hyperlink>
    </w:p>
    <w:p w14:paraId="3425FBED" w14:textId="73C2AF3C"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490" w:history="1">
        <w:r w:rsidRPr="000619AD">
          <w:rPr>
            <w:rStyle w:val="Hipercze"/>
            <w:rFonts w:eastAsia="Times New Roman"/>
            <w:b/>
            <w:bCs/>
            <w:noProof/>
          </w:rPr>
          <w:t>1.13.1 Uwarunkowania techniczne</w:t>
        </w:r>
        <w:r>
          <w:rPr>
            <w:noProof/>
            <w:webHidden/>
          </w:rPr>
          <w:tab/>
        </w:r>
        <w:r>
          <w:rPr>
            <w:noProof/>
            <w:webHidden/>
          </w:rPr>
          <w:fldChar w:fldCharType="begin"/>
        </w:r>
        <w:r>
          <w:rPr>
            <w:noProof/>
            <w:webHidden/>
          </w:rPr>
          <w:instrText xml:space="preserve"> PAGEREF _Toc138173490 \h </w:instrText>
        </w:r>
        <w:r>
          <w:rPr>
            <w:noProof/>
            <w:webHidden/>
          </w:rPr>
        </w:r>
        <w:r>
          <w:rPr>
            <w:noProof/>
            <w:webHidden/>
          </w:rPr>
          <w:fldChar w:fldCharType="separate"/>
        </w:r>
        <w:r w:rsidR="005B694D">
          <w:rPr>
            <w:noProof/>
            <w:webHidden/>
          </w:rPr>
          <w:t>36</w:t>
        </w:r>
        <w:r>
          <w:rPr>
            <w:noProof/>
            <w:webHidden/>
          </w:rPr>
          <w:fldChar w:fldCharType="end"/>
        </w:r>
      </w:hyperlink>
    </w:p>
    <w:p w14:paraId="303E7FD3" w14:textId="66B83424"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491" w:history="1">
        <w:r w:rsidRPr="000619AD">
          <w:rPr>
            <w:rStyle w:val="Hipercze"/>
            <w:rFonts w:eastAsia="Times New Roman"/>
            <w:b/>
            <w:bCs/>
            <w:noProof/>
          </w:rPr>
          <w:t xml:space="preserve">1.13.2 </w:t>
        </w:r>
        <w:r w:rsidRPr="000619AD">
          <w:rPr>
            <w:rStyle w:val="Hipercze"/>
            <w:b/>
            <w:bCs/>
            <w:noProof/>
          </w:rPr>
          <w:t>Uwarunkowania formalno-prawne</w:t>
        </w:r>
        <w:r>
          <w:rPr>
            <w:noProof/>
            <w:webHidden/>
          </w:rPr>
          <w:tab/>
        </w:r>
        <w:r>
          <w:rPr>
            <w:noProof/>
            <w:webHidden/>
          </w:rPr>
          <w:fldChar w:fldCharType="begin"/>
        </w:r>
        <w:r>
          <w:rPr>
            <w:noProof/>
            <w:webHidden/>
          </w:rPr>
          <w:instrText xml:space="preserve"> PAGEREF _Toc138173491 \h </w:instrText>
        </w:r>
        <w:r>
          <w:rPr>
            <w:noProof/>
            <w:webHidden/>
          </w:rPr>
        </w:r>
        <w:r>
          <w:rPr>
            <w:noProof/>
            <w:webHidden/>
          </w:rPr>
          <w:fldChar w:fldCharType="separate"/>
        </w:r>
        <w:r w:rsidR="005B694D">
          <w:rPr>
            <w:noProof/>
            <w:webHidden/>
          </w:rPr>
          <w:t>37</w:t>
        </w:r>
        <w:r>
          <w:rPr>
            <w:noProof/>
            <w:webHidden/>
          </w:rPr>
          <w:fldChar w:fldCharType="end"/>
        </w:r>
      </w:hyperlink>
    </w:p>
    <w:p w14:paraId="68BA9B7D" w14:textId="191D2B1F"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92" w:history="1">
        <w:r w:rsidRPr="000619AD">
          <w:rPr>
            <w:rStyle w:val="Hipercze"/>
            <w:noProof/>
          </w:rPr>
          <w:t>1.14 Ogólne właściwości funkcjonalno-użytkowe</w:t>
        </w:r>
        <w:r>
          <w:rPr>
            <w:noProof/>
            <w:webHidden/>
          </w:rPr>
          <w:tab/>
        </w:r>
        <w:r>
          <w:rPr>
            <w:noProof/>
            <w:webHidden/>
          </w:rPr>
          <w:fldChar w:fldCharType="begin"/>
        </w:r>
        <w:r>
          <w:rPr>
            <w:noProof/>
            <w:webHidden/>
          </w:rPr>
          <w:instrText xml:space="preserve"> PAGEREF _Toc138173492 \h </w:instrText>
        </w:r>
        <w:r>
          <w:rPr>
            <w:noProof/>
            <w:webHidden/>
          </w:rPr>
        </w:r>
        <w:r>
          <w:rPr>
            <w:noProof/>
            <w:webHidden/>
          </w:rPr>
          <w:fldChar w:fldCharType="separate"/>
        </w:r>
        <w:r w:rsidR="005B694D">
          <w:rPr>
            <w:noProof/>
            <w:webHidden/>
          </w:rPr>
          <w:t>38</w:t>
        </w:r>
        <w:r>
          <w:rPr>
            <w:noProof/>
            <w:webHidden/>
          </w:rPr>
          <w:fldChar w:fldCharType="end"/>
        </w:r>
      </w:hyperlink>
    </w:p>
    <w:p w14:paraId="59EC0272" w14:textId="59D577B3"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493" w:history="1">
        <w:r w:rsidRPr="000619AD">
          <w:rPr>
            <w:rStyle w:val="Hipercze"/>
            <w:b/>
            <w:bCs/>
            <w:noProof/>
          </w:rPr>
          <w:t>1.14.1 Definicje</w:t>
        </w:r>
        <w:r>
          <w:rPr>
            <w:noProof/>
            <w:webHidden/>
          </w:rPr>
          <w:tab/>
        </w:r>
        <w:r>
          <w:rPr>
            <w:noProof/>
            <w:webHidden/>
          </w:rPr>
          <w:fldChar w:fldCharType="begin"/>
        </w:r>
        <w:r>
          <w:rPr>
            <w:noProof/>
            <w:webHidden/>
          </w:rPr>
          <w:instrText xml:space="preserve"> PAGEREF _Toc138173493 \h </w:instrText>
        </w:r>
        <w:r>
          <w:rPr>
            <w:noProof/>
            <w:webHidden/>
          </w:rPr>
        </w:r>
        <w:r>
          <w:rPr>
            <w:noProof/>
            <w:webHidden/>
          </w:rPr>
          <w:fldChar w:fldCharType="separate"/>
        </w:r>
        <w:r w:rsidR="005B694D">
          <w:rPr>
            <w:noProof/>
            <w:webHidden/>
          </w:rPr>
          <w:t>38</w:t>
        </w:r>
        <w:r>
          <w:rPr>
            <w:noProof/>
            <w:webHidden/>
          </w:rPr>
          <w:fldChar w:fldCharType="end"/>
        </w:r>
      </w:hyperlink>
    </w:p>
    <w:p w14:paraId="4E26A8CE" w14:textId="4A523641"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494" w:history="1">
        <w:r w:rsidRPr="000619AD">
          <w:rPr>
            <w:rStyle w:val="Hipercze"/>
            <w:noProof/>
          </w:rPr>
          <w:t>1.15 Szczegółowe właściwości funkcjonalno-użytkowe</w:t>
        </w:r>
        <w:r>
          <w:rPr>
            <w:noProof/>
            <w:webHidden/>
          </w:rPr>
          <w:tab/>
        </w:r>
        <w:r>
          <w:rPr>
            <w:noProof/>
            <w:webHidden/>
          </w:rPr>
          <w:fldChar w:fldCharType="begin"/>
        </w:r>
        <w:r>
          <w:rPr>
            <w:noProof/>
            <w:webHidden/>
          </w:rPr>
          <w:instrText xml:space="preserve"> PAGEREF _Toc138173494 \h </w:instrText>
        </w:r>
        <w:r>
          <w:rPr>
            <w:noProof/>
            <w:webHidden/>
          </w:rPr>
        </w:r>
        <w:r>
          <w:rPr>
            <w:noProof/>
            <w:webHidden/>
          </w:rPr>
          <w:fldChar w:fldCharType="separate"/>
        </w:r>
        <w:r w:rsidR="005B694D">
          <w:rPr>
            <w:noProof/>
            <w:webHidden/>
          </w:rPr>
          <w:t>39</w:t>
        </w:r>
        <w:r>
          <w:rPr>
            <w:noProof/>
            <w:webHidden/>
          </w:rPr>
          <w:fldChar w:fldCharType="end"/>
        </w:r>
      </w:hyperlink>
    </w:p>
    <w:p w14:paraId="3C26B510" w14:textId="24696654"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495" w:history="1">
        <w:r w:rsidRPr="000619AD">
          <w:rPr>
            <w:rStyle w:val="Hipercze"/>
            <w:rFonts w:eastAsia="Times New Roman"/>
            <w:b/>
            <w:bCs/>
            <w:noProof/>
          </w:rPr>
          <w:t xml:space="preserve">1.15.1. </w:t>
        </w:r>
        <w:r w:rsidRPr="000619AD">
          <w:rPr>
            <w:rStyle w:val="Hipercze"/>
            <w:b/>
            <w:bCs/>
            <w:noProof/>
          </w:rPr>
          <w:t>Inwentaryzacja</w:t>
        </w:r>
        <w:r w:rsidRPr="000619AD">
          <w:rPr>
            <w:rStyle w:val="Hipercze"/>
            <w:rFonts w:eastAsia="Times New Roman"/>
            <w:b/>
            <w:bCs/>
            <w:noProof/>
          </w:rPr>
          <w:t xml:space="preserve"> techniczno-budowlana budynków kompleksu</w:t>
        </w:r>
        <w:r>
          <w:rPr>
            <w:noProof/>
            <w:webHidden/>
          </w:rPr>
          <w:tab/>
        </w:r>
        <w:r>
          <w:rPr>
            <w:noProof/>
            <w:webHidden/>
          </w:rPr>
          <w:fldChar w:fldCharType="begin"/>
        </w:r>
        <w:r>
          <w:rPr>
            <w:noProof/>
            <w:webHidden/>
          </w:rPr>
          <w:instrText xml:space="preserve"> PAGEREF _Toc138173495 \h </w:instrText>
        </w:r>
        <w:r>
          <w:rPr>
            <w:noProof/>
            <w:webHidden/>
          </w:rPr>
        </w:r>
        <w:r>
          <w:rPr>
            <w:noProof/>
            <w:webHidden/>
          </w:rPr>
          <w:fldChar w:fldCharType="separate"/>
        </w:r>
        <w:r w:rsidR="005B694D">
          <w:rPr>
            <w:noProof/>
            <w:webHidden/>
          </w:rPr>
          <w:t>40</w:t>
        </w:r>
        <w:r>
          <w:rPr>
            <w:noProof/>
            <w:webHidden/>
          </w:rPr>
          <w:fldChar w:fldCharType="end"/>
        </w:r>
      </w:hyperlink>
    </w:p>
    <w:p w14:paraId="33FCF291" w14:textId="3AC7FD94"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496" w:history="1">
        <w:r w:rsidRPr="000619AD">
          <w:rPr>
            <w:rStyle w:val="Hipercze"/>
            <w:b/>
            <w:bCs/>
            <w:noProof/>
          </w:rPr>
          <w:t>1.15.1.1. Budynek Kościoła</w:t>
        </w:r>
        <w:r>
          <w:rPr>
            <w:noProof/>
            <w:webHidden/>
          </w:rPr>
          <w:tab/>
        </w:r>
        <w:r>
          <w:rPr>
            <w:noProof/>
            <w:webHidden/>
          </w:rPr>
          <w:fldChar w:fldCharType="begin"/>
        </w:r>
        <w:r>
          <w:rPr>
            <w:noProof/>
            <w:webHidden/>
          </w:rPr>
          <w:instrText xml:space="preserve"> PAGEREF _Toc138173496 \h </w:instrText>
        </w:r>
        <w:r>
          <w:rPr>
            <w:noProof/>
            <w:webHidden/>
          </w:rPr>
        </w:r>
        <w:r>
          <w:rPr>
            <w:noProof/>
            <w:webHidden/>
          </w:rPr>
          <w:fldChar w:fldCharType="separate"/>
        </w:r>
        <w:r w:rsidR="005B694D">
          <w:rPr>
            <w:noProof/>
            <w:webHidden/>
          </w:rPr>
          <w:t>40</w:t>
        </w:r>
        <w:r>
          <w:rPr>
            <w:noProof/>
            <w:webHidden/>
          </w:rPr>
          <w:fldChar w:fldCharType="end"/>
        </w:r>
      </w:hyperlink>
    </w:p>
    <w:p w14:paraId="09F270A8" w14:textId="35FBE6EB"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497" w:history="1">
        <w:r w:rsidRPr="000619AD">
          <w:rPr>
            <w:rStyle w:val="Hipercze"/>
            <w:b/>
            <w:bCs/>
            <w:noProof/>
          </w:rPr>
          <w:t>1.15.1.2 Budynek plebanii</w:t>
        </w:r>
        <w:r>
          <w:rPr>
            <w:noProof/>
            <w:webHidden/>
          </w:rPr>
          <w:tab/>
        </w:r>
        <w:r>
          <w:rPr>
            <w:noProof/>
            <w:webHidden/>
          </w:rPr>
          <w:fldChar w:fldCharType="begin"/>
        </w:r>
        <w:r>
          <w:rPr>
            <w:noProof/>
            <w:webHidden/>
          </w:rPr>
          <w:instrText xml:space="preserve"> PAGEREF _Toc138173497 \h </w:instrText>
        </w:r>
        <w:r>
          <w:rPr>
            <w:noProof/>
            <w:webHidden/>
          </w:rPr>
        </w:r>
        <w:r>
          <w:rPr>
            <w:noProof/>
            <w:webHidden/>
          </w:rPr>
          <w:fldChar w:fldCharType="separate"/>
        </w:r>
        <w:r w:rsidR="005B694D">
          <w:rPr>
            <w:noProof/>
            <w:webHidden/>
          </w:rPr>
          <w:t>45</w:t>
        </w:r>
        <w:r>
          <w:rPr>
            <w:noProof/>
            <w:webHidden/>
          </w:rPr>
          <w:fldChar w:fldCharType="end"/>
        </w:r>
      </w:hyperlink>
    </w:p>
    <w:p w14:paraId="34D8978D" w14:textId="11A70350"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498" w:history="1">
        <w:r w:rsidRPr="000619AD">
          <w:rPr>
            <w:rStyle w:val="Hipercze"/>
            <w:b/>
            <w:bCs/>
            <w:noProof/>
          </w:rPr>
          <w:t>1.15.1.3 Budynek małego domu katechetycznego</w:t>
        </w:r>
        <w:r>
          <w:rPr>
            <w:noProof/>
            <w:webHidden/>
          </w:rPr>
          <w:tab/>
        </w:r>
        <w:r>
          <w:rPr>
            <w:noProof/>
            <w:webHidden/>
          </w:rPr>
          <w:fldChar w:fldCharType="begin"/>
        </w:r>
        <w:r>
          <w:rPr>
            <w:noProof/>
            <w:webHidden/>
          </w:rPr>
          <w:instrText xml:space="preserve"> PAGEREF _Toc138173498 \h </w:instrText>
        </w:r>
        <w:r>
          <w:rPr>
            <w:noProof/>
            <w:webHidden/>
          </w:rPr>
        </w:r>
        <w:r>
          <w:rPr>
            <w:noProof/>
            <w:webHidden/>
          </w:rPr>
          <w:fldChar w:fldCharType="separate"/>
        </w:r>
        <w:r w:rsidR="005B694D">
          <w:rPr>
            <w:noProof/>
            <w:webHidden/>
          </w:rPr>
          <w:t>48</w:t>
        </w:r>
        <w:r>
          <w:rPr>
            <w:noProof/>
            <w:webHidden/>
          </w:rPr>
          <w:fldChar w:fldCharType="end"/>
        </w:r>
      </w:hyperlink>
    </w:p>
    <w:p w14:paraId="743AD0BD" w14:textId="0432C391"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499" w:history="1">
        <w:r w:rsidRPr="000619AD">
          <w:rPr>
            <w:rStyle w:val="Hipercze"/>
            <w:b/>
            <w:bCs/>
            <w:noProof/>
          </w:rPr>
          <w:t>1.15.1.4 Budynek domu katechetycznego</w:t>
        </w:r>
        <w:r>
          <w:rPr>
            <w:noProof/>
            <w:webHidden/>
          </w:rPr>
          <w:tab/>
        </w:r>
        <w:r>
          <w:rPr>
            <w:noProof/>
            <w:webHidden/>
          </w:rPr>
          <w:fldChar w:fldCharType="begin"/>
        </w:r>
        <w:r>
          <w:rPr>
            <w:noProof/>
            <w:webHidden/>
          </w:rPr>
          <w:instrText xml:space="preserve"> PAGEREF _Toc138173499 \h </w:instrText>
        </w:r>
        <w:r>
          <w:rPr>
            <w:noProof/>
            <w:webHidden/>
          </w:rPr>
        </w:r>
        <w:r>
          <w:rPr>
            <w:noProof/>
            <w:webHidden/>
          </w:rPr>
          <w:fldChar w:fldCharType="separate"/>
        </w:r>
        <w:r w:rsidR="005B694D">
          <w:rPr>
            <w:noProof/>
            <w:webHidden/>
          </w:rPr>
          <w:t>52</w:t>
        </w:r>
        <w:r>
          <w:rPr>
            <w:noProof/>
            <w:webHidden/>
          </w:rPr>
          <w:fldChar w:fldCharType="end"/>
        </w:r>
      </w:hyperlink>
    </w:p>
    <w:p w14:paraId="0F66DEAB" w14:textId="55927CA6"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00" w:history="1">
        <w:r w:rsidRPr="000619AD">
          <w:rPr>
            <w:rStyle w:val="Hipercze"/>
            <w:rFonts w:eastAsia="Times New Roman"/>
            <w:b/>
            <w:bCs/>
            <w:noProof/>
          </w:rPr>
          <w:t xml:space="preserve">1.15.2 Ocena </w:t>
        </w:r>
        <w:r w:rsidRPr="000619AD">
          <w:rPr>
            <w:rStyle w:val="Hipercze"/>
            <w:b/>
            <w:bCs/>
            <w:noProof/>
          </w:rPr>
          <w:t>aktualnego</w:t>
        </w:r>
        <w:r w:rsidRPr="000619AD">
          <w:rPr>
            <w:rStyle w:val="Hipercze"/>
            <w:rFonts w:eastAsia="Times New Roman"/>
            <w:b/>
            <w:bCs/>
            <w:noProof/>
          </w:rPr>
          <w:t xml:space="preserve"> stanu technicznego budynków i sposób naprawy</w:t>
        </w:r>
        <w:r>
          <w:rPr>
            <w:noProof/>
            <w:webHidden/>
          </w:rPr>
          <w:tab/>
        </w:r>
        <w:r>
          <w:rPr>
            <w:noProof/>
            <w:webHidden/>
          </w:rPr>
          <w:fldChar w:fldCharType="begin"/>
        </w:r>
        <w:r>
          <w:rPr>
            <w:noProof/>
            <w:webHidden/>
          </w:rPr>
          <w:instrText xml:space="preserve"> PAGEREF _Toc138173500 \h </w:instrText>
        </w:r>
        <w:r>
          <w:rPr>
            <w:noProof/>
            <w:webHidden/>
          </w:rPr>
        </w:r>
        <w:r>
          <w:rPr>
            <w:noProof/>
            <w:webHidden/>
          </w:rPr>
          <w:fldChar w:fldCharType="separate"/>
        </w:r>
        <w:r w:rsidR="005B694D">
          <w:rPr>
            <w:noProof/>
            <w:webHidden/>
          </w:rPr>
          <w:t>57</w:t>
        </w:r>
        <w:r>
          <w:rPr>
            <w:noProof/>
            <w:webHidden/>
          </w:rPr>
          <w:fldChar w:fldCharType="end"/>
        </w:r>
      </w:hyperlink>
    </w:p>
    <w:p w14:paraId="78791145" w14:textId="6DC6AA85"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01" w:history="1">
        <w:r w:rsidRPr="000619AD">
          <w:rPr>
            <w:rStyle w:val="Hipercze"/>
            <w:b/>
            <w:bCs/>
            <w:noProof/>
          </w:rPr>
          <w:t>1.15.2.1 Budynek Kościoła</w:t>
        </w:r>
        <w:r>
          <w:rPr>
            <w:noProof/>
            <w:webHidden/>
          </w:rPr>
          <w:tab/>
        </w:r>
        <w:r>
          <w:rPr>
            <w:noProof/>
            <w:webHidden/>
          </w:rPr>
          <w:fldChar w:fldCharType="begin"/>
        </w:r>
        <w:r>
          <w:rPr>
            <w:noProof/>
            <w:webHidden/>
          </w:rPr>
          <w:instrText xml:space="preserve"> PAGEREF _Toc138173501 \h </w:instrText>
        </w:r>
        <w:r>
          <w:rPr>
            <w:noProof/>
            <w:webHidden/>
          </w:rPr>
        </w:r>
        <w:r>
          <w:rPr>
            <w:noProof/>
            <w:webHidden/>
          </w:rPr>
          <w:fldChar w:fldCharType="separate"/>
        </w:r>
        <w:r w:rsidR="005B694D">
          <w:rPr>
            <w:noProof/>
            <w:webHidden/>
          </w:rPr>
          <w:t>57</w:t>
        </w:r>
        <w:r>
          <w:rPr>
            <w:noProof/>
            <w:webHidden/>
          </w:rPr>
          <w:fldChar w:fldCharType="end"/>
        </w:r>
      </w:hyperlink>
    </w:p>
    <w:p w14:paraId="57988B63" w14:textId="0B75B53D"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02" w:history="1">
        <w:r w:rsidRPr="000619AD">
          <w:rPr>
            <w:rStyle w:val="Hipercze"/>
            <w:b/>
            <w:bCs/>
            <w:noProof/>
          </w:rPr>
          <w:t>1.15.2.2 Budynek plebani</w:t>
        </w:r>
        <w:r>
          <w:rPr>
            <w:noProof/>
            <w:webHidden/>
          </w:rPr>
          <w:tab/>
        </w:r>
        <w:r>
          <w:rPr>
            <w:noProof/>
            <w:webHidden/>
          </w:rPr>
          <w:fldChar w:fldCharType="begin"/>
        </w:r>
        <w:r>
          <w:rPr>
            <w:noProof/>
            <w:webHidden/>
          </w:rPr>
          <w:instrText xml:space="preserve"> PAGEREF _Toc138173502 \h </w:instrText>
        </w:r>
        <w:r>
          <w:rPr>
            <w:noProof/>
            <w:webHidden/>
          </w:rPr>
        </w:r>
        <w:r>
          <w:rPr>
            <w:noProof/>
            <w:webHidden/>
          </w:rPr>
          <w:fldChar w:fldCharType="separate"/>
        </w:r>
        <w:r w:rsidR="005B694D">
          <w:rPr>
            <w:noProof/>
            <w:webHidden/>
          </w:rPr>
          <w:t>58</w:t>
        </w:r>
        <w:r>
          <w:rPr>
            <w:noProof/>
            <w:webHidden/>
          </w:rPr>
          <w:fldChar w:fldCharType="end"/>
        </w:r>
      </w:hyperlink>
    </w:p>
    <w:p w14:paraId="1228309B" w14:textId="23BC57DA"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03" w:history="1">
        <w:r w:rsidRPr="000619AD">
          <w:rPr>
            <w:rStyle w:val="Hipercze"/>
            <w:b/>
            <w:bCs/>
            <w:noProof/>
          </w:rPr>
          <w:t>1.15.2.3 Budynek małego domu katechetycznego</w:t>
        </w:r>
        <w:r>
          <w:rPr>
            <w:noProof/>
            <w:webHidden/>
          </w:rPr>
          <w:tab/>
        </w:r>
        <w:r>
          <w:rPr>
            <w:noProof/>
            <w:webHidden/>
          </w:rPr>
          <w:fldChar w:fldCharType="begin"/>
        </w:r>
        <w:r>
          <w:rPr>
            <w:noProof/>
            <w:webHidden/>
          </w:rPr>
          <w:instrText xml:space="preserve"> PAGEREF _Toc138173503 \h </w:instrText>
        </w:r>
        <w:r>
          <w:rPr>
            <w:noProof/>
            <w:webHidden/>
          </w:rPr>
        </w:r>
        <w:r>
          <w:rPr>
            <w:noProof/>
            <w:webHidden/>
          </w:rPr>
          <w:fldChar w:fldCharType="separate"/>
        </w:r>
        <w:r w:rsidR="005B694D">
          <w:rPr>
            <w:noProof/>
            <w:webHidden/>
          </w:rPr>
          <w:t>59</w:t>
        </w:r>
        <w:r>
          <w:rPr>
            <w:noProof/>
            <w:webHidden/>
          </w:rPr>
          <w:fldChar w:fldCharType="end"/>
        </w:r>
      </w:hyperlink>
    </w:p>
    <w:p w14:paraId="2ADD6368" w14:textId="3BE1BF7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04" w:history="1">
        <w:r w:rsidRPr="000619AD">
          <w:rPr>
            <w:rStyle w:val="Hipercze"/>
            <w:b/>
            <w:bCs/>
            <w:noProof/>
          </w:rPr>
          <w:t>1.15.2.4 Budynek domu katechetycznego</w:t>
        </w:r>
        <w:r>
          <w:rPr>
            <w:noProof/>
            <w:webHidden/>
          </w:rPr>
          <w:tab/>
        </w:r>
        <w:r>
          <w:rPr>
            <w:noProof/>
            <w:webHidden/>
          </w:rPr>
          <w:fldChar w:fldCharType="begin"/>
        </w:r>
        <w:r>
          <w:rPr>
            <w:noProof/>
            <w:webHidden/>
          </w:rPr>
          <w:instrText xml:space="preserve"> PAGEREF _Toc138173504 \h </w:instrText>
        </w:r>
        <w:r>
          <w:rPr>
            <w:noProof/>
            <w:webHidden/>
          </w:rPr>
        </w:r>
        <w:r>
          <w:rPr>
            <w:noProof/>
            <w:webHidden/>
          </w:rPr>
          <w:fldChar w:fldCharType="separate"/>
        </w:r>
        <w:r w:rsidR="005B694D">
          <w:rPr>
            <w:noProof/>
            <w:webHidden/>
          </w:rPr>
          <w:t>59</w:t>
        </w:r>
        <w:r>
          <w:rPr>
            <w:noProof/>
            <w:webHidden/>
          </w:rPr>
          <w:fldChar w:fldCharType="end"/>
        </w:r>
      </w:hyperlink>
    </w:p>
    <w:p w14:paraId="0A3B4FFF" w14:textId="1927B17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05" w:history="1">
        <w:r w:rsidRPr="000619AD">
          <w:rPr>
            <w:rStyle w:val="Hipercze"/>
            <w:rFonts w:eastAsia="Times New Roman"/>
            <w:b/>
            <w:bCs/>
            <w:noProof/>
          </w:rPr>
          <w:t>1.15.3 Wykaz rodzaju usprawnień i przedsięwzięć termomodernizacyjnych    wybranych na podstawie oceny stanu technicznego</w:t>
        </w:r>
        <w:r>
          <w:rPr>
            <w:noProof/>
            <w:webHidden/>
          </w:rPr>
          <w:tab/>
        </w:r>
        <w:r>
          <w:rPr>
            <w:noProof/>
            <w:webHidden/>
          </w:rPr>
          <w:fldChar w:fldCharType="begin"/>
        </w:r>
        <w:r>
          <w:rPr>
            <w:noProof/>
            <w:webHidden/>
          </w:rPr>
          <w:instrText xml:space="preserve"> PAGEREF _Toc138173505 \h </w:instrText>
        </w:r>
        <w:r>
          <w:rPr>
            <w:noProof/>
            <w:webHidden/>
          </w:rPr>
        </w:r>
        <w:r>
          <w:rPr>
            <w:noProof/>
            <w:webHidden/>
          </w:rPr>
          <w:fldChar w:fldCharType="separate"/>
        </w:r>
        <w:r w:rsidR="005B694D">
          <w:rPr>
            <w:noProof/>
            <w:webHidden/>
          </w:rPr>
          <w:t>60</w:t>
        </w:r>
        <w:r>
          <w:rPr>
            <w:noProof/>
            <w:webHidden/>
          </w:rPr>
          <w:fldChar w:fldCharType="end"/>
        </w:r>
      </w:hyperlink>
    </w:p>
    <w:p w14:paraId="20789A7E" w14:textId="0E371D5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06" w:history="1">
        <w:r w:rsidRPr="000619AD">
          <w:rPr>
            <w:rStyle w:val="Hipercze"/>
            <w:b/>
            <w:bCs/>
            <w:noProof/>
          </w:rPr>
          <w:t>1.15.3.1 Budynek Kościoła</w:t>
        </w:r>
        <w:r>
          <w:rPr>
            <w:noProof/>
            <w:webHidden/>
          </w:rPr>
          <w:tab/>
        </w:r>
        <w:r>
          <w:rPr>
            <w:noProof/>
            <w:webHidden/>
          </w:rPr>
          <w:fldChar w:fldCharType="begin"/>
        </w:r>
        <w:r>
          <w:rPr>
            <w:noProof/>
            <w:webHidden/>
          </w:rPr>
          <w:instrText xml:space="preserve"> PAGEREF _Toc138173506 \h </w:instrText>
        </w:r>
        <w:r>
          <w:rPr>
            <w:noProof/>
            <w:webHidden/>
          </w:rPr>
        </w:r>
        <w:r>
          <w:rPr>
            <w:noProof/>
            <w:webHidden/>
          </w:rPr>
          <w:fldChar w:fldCharType="separate"/>
        </w:r>
        <w:r w:rsidR="005B694D">
          <w:rPr>
            <w:noProof/>
            <w:webHidden/>
          </w:rPr>
          <w:t>60</w:t>
        </w:r>
        <w:r>
          <w:rPr>
            <w:noProof/>
            <w:webHidden/>
          </w:rPr>
          <w:fldChar w:fldCharType="end"/>
        </w:r>
      </w:hyperlink>
    </w:p>
    <w:p w14:paraId="4DCB97BC" w14:textId="2D38565E"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07" w:history="1">
        <w:r w:rsidRPr="000619AD">
          <w:rPr>
            <w:rStyle w:val="Hipercze"/>
            <w:b/>
            <w:bCs/>
            <w:noProof/>
          </w:rPr>
          <w:t>1.15.3.2 Budynek plebanii</w:t>
        </w:r>
        <w:r>
          <w:rPr>
            <w:noProof/>
            <w:webHidden/>
          </w:rPr>
          <w:tab/>
        </w:r>
        <w:r>
          <w:rPr>
            <w:noProof/>
            <w:webHidden/>
          </w:rPr>
          <w:fldChar w:fldCharType="begin"/>
        </w:r>
        <w:r>
          <w:rPr>
            <w:noProof/>
            <w:webHidden/>
          </w:rPr>
          <w:instrText xml:space="preserve"> PAGEREF _Toc138173507 \h </w:instrText>
        </w:r>
        <w:r>
          <w:rPr>
            <w:noProof/>
            <w:webHidden/>
          </w:rPr>
        </w:r>
        <w:r>
          <w:rPr>
            <w:noProof/>
            <w:webHidden/>
          </w:rPr>
          <w:fldChar w:fldCharType="separate"/>
        </w:r>
        <w:r w:rsidR="005B694D">
          <w:rPr>
            <w:noProof/>
            <w:webHidden/>
          </w:rPr>
          <w:t>61</w:t>
        </w:r>
        <w:r>
          <w:rPr>
            <w:noProof/>
            <w:webHidden/>
          </w:rPr>
          <w:fldChar w:fldCharType="end"/>
        </w:r>
      </w:hyperlink>
    </w:p>
    <w:p w14:paraId="1688D779" w14:textId="31BCC7CC"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08" w:history="1">
        <w:r w:rsidRPr="000619AD">
          <w:rPr>
            <w:rStyle w:val="Hipercze"/>
            <w:b/>
            <w:bCs/>
            <w:noProof/>
          </w:rPr>
          <w:t>1.15.3.3 Budynek małego domu katechetycznego</w:t>
        </w:r>
        <w:r>
          <w:rPr>
            <w:noProof/>
            <w:webHidden/>
          </w:rPr>
          <w:tab/>
        </w:r>
        <w:r>
          <w:rPr>
            <w:noProof/>
            <w:webHidden/>
          </w:rPr>
          <w:fldChar w:fldCharType="begin"/>
        </w:r>
        <w:r>
          <w:rPr>
            <w:noProof/>
            <w:webHidden/>
          </w:rPr>
          <w:instrText xml:space="preserve"> PAGEREF _Toc138173508 \h </w:instrText>
        </w:r>
        <w:r>
          <w:rPr>
            <w:noProof/>
            <w:webHidden/>
          </w:rPr>
        </w:r>
        <w:r>
          <w:rPr>
            <w:noProof/>
            <w:webHidden/>
          </w:rPr>
          <w:fldChar w:fldCharType="separate"/>
        </w:r>
        <w:r w:rsidR="005B694D">
          <w:rPr>
            <w:noProof/>
            <w:webHidden/>
          </w:rPr>
          <w:t>62</w:t>
        </w:r>
        <w:r>
          <w:rPr>
            <w:noProof/>
            <w:webHidden/>
          </w:rPr>
          <w:fldChar w:fldCharType="end"/>
        </w:r>
      </w:hyperlink>
    </w:p>
    <w:p w14:paraId="1ABEFE13" w14:textId="4E44B93F"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09" w:history="1">
        <w:r w:rsidRPr="000619AD">
          <w:rPr>
            <w:rStyle w:val="Hipercze"/>
            <w:b/>
            <w:bCs/>
            <w:noProof/>
          </w:rPr>
          <w:t>1.15.3.4 Budynek domu katechetycznego</w:t>
        </w:r>
        <w:r>
          <w:rPr>
            <w:noProof/>
            <w:webHidden/>
          </w:rPr>
          <w:tab/>
        </w:r>
        <w:r>
          <w:rPr>
            <w:noProof/>
            <w:webHidden/>
          </w:rPr>
          <w:fldChar w:fldCharType="begin"/>
        </w:r>
        <w:r>
          <w:rPr>
            <w:noProof/>
            <w:webHidden/>
          </w:rPr>
          <w:instrText xml:space="preserve"> PAGEREF _Toc138173509 \h </w:instrText>
        </w:r>
        <w:r>
          <w:rPr>
            <w:noProof/>
            <w:webHidden/>
          </w:rPr>
        </w:r>
        <w:r>
          <w:rPr>
            <w:noProof/>
            <w:webHidden/>
          </w:rPr>
          <w:fldChar w:fldCharType="separate"/>
        </w:r>
        <w:r w:rsidR="005B694D">
          <w:rPr>
            <w:noProof/>
            <w:webHidden/>
          </w:rPr>
          <w:t>62</w:t>
        </w:r>
        <w:r>
          <w:rPr>
            <w:noProof/>
            <w:webHidden/>
          </w:rPr>
          <w:fldChar w:fldCharType="end"/>
        </w:r>
      </w:hyperlink>
    </w:p>
    <w:p w14:paraId="2C25CC76" w14:textId="78B0D546" w:rsidR="004A4EFF" w:rsidRDefault="004A4EFF">
      <w:pPr>
        <w:pStyle w:val="Spistreci2"/>
        <w:tabs>
          <w:tab w:val="left" w:pos="660"/>
          <w:tab w:val="right" w:leader="dot" w:pos="9054"/>
        </w:tabs>
        <w:rPr>
          <w:rFonts w:eastAsiaTheme="minorEastAsia" w:cstheme="minorBidi"/>
          <w:smallCaps w:val="0"/>
          <w:noProof/>
          <w:kern w:val="2"/>
          <w:sz w:val="22"/>
          <w:szCs w:val="22"/>
          <w14:ligatures w14:val="standardContextual"/>
        </w:rPr>
      </w:pPr>
      <w:hyperlink w:anchor="_Toc138173510" w:history="1">
        <w:r w:rsidRPr="000619AD">
          <w:rPr>
            <w:rStyle w:val="Hipercze"/>
            <w:rFonts w:eastAsia="Times New Roman"/>
            <w:b/>
            <w:noProof/>
          </w:rPr>
          <w:t>2.</w:t>
        </w:r>
        <w:r>
          <w:rPr>
            <w:rFonts w:eastAsiaTheme="minorEastAsia" w:cstheme="minorBidi"/>
            <w:smallCaps w:val="0"/>
            <w:noProof/>
            <w:kern w:val="2"/>
            <w:sz w:val="22"/>
            <w:szCs w:val="22"/>
            <w14:ligatures w14:val="standardContextual"/>
          </w:rPr>
          <w:tab/>
        </w:r>
        <w:r w:rsidRPr="000619AD">
          <w:rPr>
            <w:rStyle w:val="Hipercze"/>
            <w:rFonts w:eastAsia="Times New Roman"/>
            <w:b/>
            <w:noProof/>
          </w:rPr>
          <w:t>Opis wymagań Zamawiającego w stosunku do przedmiotu zamówienia</w:t>
        </w:r>
        <w:r>
          <w:rPr>
            <w:noProof/>
            <w:webHidden/>
          </w:rPr>
          <w:tab/>
        </w:r>
        <w:r>
          <w:rPr>
            <w:noProof/>
            <w:webHidden/>
          </w:rPr>
          <w:fldChar w:fldCharType="begin"/>
        </w:r>
        <w:r>
          <w:rPr>
            <w:noProof/>
            <w:webHidden/>
          </w:rPr>
          <w:instrText xml:space="preserve"> PAGEREF _Toc138173510 \h </w:instrText>
        </w:r>
        <w:r>
          <w:rPr>
            <w:noProof/>
            <w:webHidden/>
          </w:rPr>
        </w:r>
        <w:r>
          <w:rPr>
            <w:noProof/>
            <w:webHidden/>
          </w:rPr>
          <w:fldChar w:fldCharType="separate"/>
        </w:r>
        <w:r w:rsidR="005B694D">
          <w:rPr>
            <w:noProof/>
            <w:webHidden/>
          </w:rPr>
          <w:t>63</w:t>
        </w:r>
        <w:r>
          <w:rPr>
            <w:noProof/>
            <w:webHidden/>
          </w:rPr>
          <w:fldChar w:fldCharType="end"/>
        </w:r>
      </w:hyperlink>
    </w:p>
    <w:p w14:paraId="41218F21" w14:textId="297388B0" w:rsidR="004A4EFF" w:rsidRDefault="004A4EFF">
      <w:pPr>
        <w:pStyle w:val="Spistreci3"/>
        <w:tabs>
          <w:tab w:val="left" w:pos="1100"/>
          <w:tab w:val="right" w:leader="dot" w:pos="9054"/>
        </w:tabs>
        <w:rPr>
          <w:rFonts w:eastAsiaTheme="minorEastAsia" w:cstheme="minorBidi"/>
          <w:i w:val="0"/>
          <w:iCs w:val="0"/>
          <w:noProof/>
          <w:kern w:val="2"/>
          <w:sz w:val="22"/>
          <w:szCs w:val="22"/>
          <w14:ligatures w14:val="standardContextual"/>
        </w:rPr>
      </w:pPr>
      <w:hyperlink w:anchor="_Toc138173511" w:history="1">
        <w:r w:rsidRPr="000619AD">
          <w:rPr>
            <w:rStyle w:val="Hipercze"/>
            <w:rFonts w:eastAsia="Times New Roman"/>
            <w:noProof/>
          </w:rPr>
          <w:t>2.1.</w:t>
        </w:r>
        <w:r>
          <w:rPr>
            <w:rFonts w:eastAsiaTheme="minorEastAsia" w:cstheme="minorBidi"/>
            <w:i w:val="0"/>
            <w:iCs w:val="0"/>
            <w:noProof/>
            <w:kern w:val="2"/>
            <w:sz w:val="22"/>
            <w:szCs w:val="22"/>
            <w14:ligatures w14:val="standardContextual"/>
          </w:rPr>
          <w:tab/>
        </w:r>
        <w:r w:rsidRPr="000619AD">
          <w:rPr>
            <w:rStyle w:val="Hipercze"/>
            <w:rFonts w:eastAsia="Times New Roman"/>
            <w:noProof/>
          </w:rPr>
          <w:t>Cechy obiektu dotyczące rozwiązań budowlano-konstrukcyjnych  i wskaźników ekonomicznych</w:t>
        </w:r>
        <w:r>
          <w:rPr>
            <w:noProof/>
            <w:webHidden/>
          </w:rPr>
          <w:tab/>
        </w:r>
        <w:r>
          <w:rPr>
            <w:noProof/>
            <w:webHidden/>
          </w:rPr>
          <w:fldChar w:fldCharType="begin"/>
        </w:r>
        <w:r>
          <w:rPr>
            <w:noProof/>
            <w:webHidden/>
          </w:rPr>
          <w:instrText xml:space="preserve"> PAGEREF _Toc138173511 \h </w:instrText>
        </w:r>
        <w:r>
          <w:rPr>
            <w:noProof/>
            <w:webHidden/>
          </w:rPr>
        </w:r>
        <w:r>
          <w:rPr>
            <w:noProof/>
            <w:webHidden/>
          </w:rPr>
          <w:fldChar w:fldCharType="separate"/>
        </w:r>
        <w:r w:rsidR="005B694D">
          <w:rPr>
            <w:noProof/>
            <w:webHidden/>
          </w:rPr>
          <w:t>63</w:t>
        </w:r>
        <w:r>
          <w:rPr>
            <w:noProof/>
            <w:webHidden/>
          </w:rPr>
          <w:fldChar w:fldCharType="end"/>
        </w:r>
      </w:hyperlink>
    </w:p>
    <w:p w14:paraId="3F7CAAAC" w14:textId="17661ED8" w:rsidR="004A4EFF" w:rsidRDefault="004A4EFF">
      <w:pPr>
        <w:pStyle w:val="Spistreci4"/>
        <w:tabs>
          <w:tab w:val="left" w:pos="1320"/>
          <w:tab w:val="right" w:leader="dot" w:pos="9054"/>
        </w:tabs>
        <w:rPr>
          <w:rFonts w:eastAsiaTheme="minorEastAsia" w:cstheme="minorBidi"/>
          <w:noProof/>
          <w:kern w:val="2"/>
          <w:sz w:val="22"/>
          <w:szCs w:val="22"/>
          <w14:ligatures w14:val="standardContextual"/>
        </w:rPr>
      </w:pPr>
      <w:hyperlink w:anchor="_Toc138173512" w:history="1">
        <w:r w:rsidRPr="000619AD">
          <w:rPr>
            <w:rStyle w:val="Hipercze"/>
            <w:rFonts w:eastAsia="Times New Roman"/>
            <w:b/>
            <w:bCs/>
            <w:noProof/>
          </w:rPr>
          <w:t>2.1.1.</w:t>
        </w:r>
        <w:r>
          <w:rPr>
            <w:rFonts w:eastAsiaTheme="minorEastAsia" w:cstheme="minorBidi"/>
            <w:noProof/>
            <w:kern w:val="2"/>
            <w:sz w:val="22"/>
            <w:szCs w:val="22"/>
            <w14:ligatures w14:val="standardContextual"/>
          </w:rPr>
          <w:tab/>
        </w:r>
        <w:r w:rsidRPr="000619AD">
          <w:rPr>
            <w:rStyle w:val="Hipercze"/>
            <w:rFonts w:eastAsia="Times New Roman"/>
            <w:b/>
            <w:bCs/>
            <w:noProof/>
          </w:rPr>
          <w:t>Wymagania ogólne</w:t>
        </w:r>
        <w:r>
          <w:rPr>
            <w:noProof/>
            <w:webHidden/>
          </w:rPr>
          <w:tab/>
        </w:r>
        <w:r>
          <w:rPr>
            <w:noProof/>
            <w:webHidden/>
          </w:rPr>
          <w:fldChar w:fldCharType="begin"/>
        </w:r>
        <w:r>
          <w:rPr>
            <w:noProof/>
            <w:webHidden/>
          </w:rPr>
          <w:instrText xml:space="preserve"> PAGEREF _Toc138173512 \h </w:instrText>
        </w:r>
        <w:r>
          <w:rPr>
            <w:noProof/>
            <w:webHidden/>
          </w:rPr>
        </w:r>
        <w:r>
          <w:rPr>
            <w:noProof/>
            <w:webHidden/>
          </w:rPr>
          <w:fldChar w:fldCharType="separate"/>
        </w:r>
        <w:r w:rsidR="005B694D">
          <w:rPr>
            <w:noProof/>
            <w:webHidden/>
          </w:rPr>
          <w:t>63</w:t>
        </w:r>
        <w:r>
          <w:rPr>
            <w:noProof/>
            <w:webHidden/>
          </w:rPr>
          <w:fldChar w:fldCharType="end"/>
        </w:r>
      </w:hyperlink>
    </w:p>
    <w:p w14:paraId="2CAC5F7A" w14:textId="4F477DA6"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13" w:history="1">
        <w:r w:rsidRPr="000619AD">
          <w:rPr>
            <w:rStyle w:val="Hipercze"/>
            <w:rFonts w:eastAsia="Times New Roman"/>
            <w:b/>
            <w:bCs/>
            <w:noProof/>
          </w:rPr>
          <w:t>2.1.2. Wymagania dotyczące Dokumentacji Projektowej</w:t>
        </w:r>
        <w:r>
          <w:rPr>
            <w:noProof/>
            <w:webHidden/>
          </w:rPr>
          <w:tab/>
        </w:r>
        <w:r>
          <w:rPr>
            <w:noProof/>
            <w:webHidden/>
          </w:rPr>
          <w:fldChar w:fldCharType="begin"/>
        </w:r>
        <w:r>
          <w:rPr>
            <w:noProof/>
            <w:webHidden/>
          </w:rPr>
          <w:instrText xml:space="preserve"> PAGEREF _Toc138173513 \h </w:instrText>
        </w:r>
        <w:r>
          <w:rPr>
            <w:noProof/>
            <w:webHidden/>
          </w:rPr>
        </w:r>
        <w:r>
          <w:rPr>
            <w:noProof/>
            <w:webHidden/>
          </w:rPr>
          <w:fldChar w:fldCharType="separate"/>
        </w:r>
        <w:r w:rsidR="005B694D">
          <w:rPr>
            <w:noProof/>
            <w:webHidden/>
          </w:rPr>
          <w:t>66</w:t>
        </w:r>
        <w:r>
          <w:rPr>
            <w:noProof/>
            <w:webHidden/>
          </w:rPr>
          <w:fldChar w:fldCharType="end"/>
        </w:r>
      </w:hyperlink>
    </w:p>
    <w:p w14:paraId="6BD7A0BC" w14:textId="59DE7ED9" w:rsidR="004A4EFF" w:rsidRDefault="004A4EFF">
      <w:pPr>
        <w:pStyle w:val="Spistreci4"/>
        <w:tabs>
          <w:tab w:val="left" w:pos="1320"/>
          <w:tab w:val="right" w:leader="dot" w:pos="9054"/>
        </w:tabs>
        <w:rPr>
          <w:rFonts w:eastAsiaTheme="minorEastAsia" w:cstheme="minorBidi"/>
          <w:noProof/>
          <w:kern w:val="2"/>
          <w:sz w:val="22"/>
          <w:szCs w:val="22"/>
          <w14:ligatures w14:val="standardContextual"/>
        </w:rPr>
      </w:pPr>
      <w:hyperlink w:anchor="_Toc138173514" w:history="1">
        <w:r w:rsidRPr="000619AD">
          <w:rPr>
            <w:rStyle w:val="Hipercze"/>
            <w:rFonts w:eastAsia="Times New Roman"/>
            <w:b/>
            <w:bCs/>
            <w:noProof/>
          </w:rPr>
          <w:t>2.1.3.</w:t>
        </w:r>
        <w:r>
          <w:rPr>
            <w:rFonts w:eastAsiaTheme="minorEastAsia" w:cstheme="minorBidi"/>
            <w:noProof/>
            <w:kern w:val="2"/>
            <w:sz w:val="22"/>
            <w:szCs w:val="22"/>
            <w14:ligatures w14:val="standardContextual"/>
          </w:rPr>
          <w:tab/>
        </w:r>
        <w:r w:rsidRPr="000619AD">
          <w:rPr>
            <w:rStyle w:val="Hipercze"/>
            <w:rFonts w:eastAsia="Times New Roman"/>
            <w:b/>
            <w:bCs/>
            <w:noProof/>
          </w:rPr>
          <w:t>Wymagania dotyczące przygotowania terenu budowy</w:t>
        </w:r>
        <w:r>
          <w:rPr>
            <w:noProof/>
            <w:webHidden/>
          </w:rPr>
          <w:tab/>
        </w:r>
        <w:r>
          <w:rPr>
            <w:noProof/>
            <w:webHidden/>
          </w:rPr>
          <w:fldChar w:fldCharType="begin"/>
        </w:r>
        <w:r>
          <w:rPr>
            <w:noProof/>
            <w:webHidden/>
          </w:rPr>
          <w:instrText xml:space="preserve"> PAGEREF _Toc138173514 \h </w:instrText>
        </w:r>
        <w:r>
          <w:rPr>
            <w:noProof/>
            <w:webHidden/>
          </w:rPr>
        </w:r>
        <w:r>
          <w:rPr>
            <w:noProof/>
            <w:webHidden/>
          </w:rPr>
          <w:fldChar w:fldCharType="separate"/>
        </w:r>
        <w:r w:rsidR="005B694D">
          <w:rPr>
            <w:noProof/>
            <w:webHidden/>
          </w:rPr>
          <w:t>68</w:t>
        </w:r>
        <w:r>
          <w:rPr>
            <w:noProof/>
            <w:webHidden/>
          </w:rPr>
          <w:fldChar w:fldCharType="end"/>
        </w:r>
      </w:hyperlink>
    </w:p>
    <w:p w14:paraId="4A3E4F32" w14:textId="0ABFD27F" w:rsidR="004A4EFF" w:rsidRDefault="004A4EFF">
      <w:pPr>
        <w:pStyle w:val="Spistreci4"/>
        <w:tabs>
          <w:tab w:val="left" w:pos="1320"/>
          <w:tab w:val="right" w:leader="dot" w:pos="9054"/>
        </w:tabs>
        <w:rPr>
          <w:rFonts w:eastAsiaTheme="minorEastAsia" w:cstheme="minorBidi"/>
          <w:noProof/>
          <w:kern w:val="2"/>
          <w:sz w:val="22"/>
          <w:szCs w:val="22"/>
          <w14:ligatures w14:val="standardContextual"/>
        </w:rPr>
      </w:pPr>
      <w:hyperlink w:anchor="_Toc138173515" w:history="1">
        <w:r w:rsidRPr="000619AD">
          <w:rPr>
            <w:rStyle w:val="Hipercze"/>
            <w:rFonts w:eastAsia="Times New Roman"/>
            <w:b/>
            <w:bCs/>
            <w:noProof/>
          </w:rPr>
          <w:t>2.1.4.</w:t>
        </w:r>
        <w:r>
          <w:rPr>
            <w:rFonts w:eastAsiaTheme="minorEastAsia" w:cstheme="minorBidi"/>
            <w:noProof/>
            <w:kern w:val="2"/>
            <w:sz w:val="22"/>
            <w:szCs w:val="22"/>
            <w14:ligatures w14:val="standardContextual"/>
          </w:rPr>
          <w:tab/>
        </w:r>
        <w:r w:rsidRPr="000619AD">
          <w:rPr>
            <w:rStyle w:val="Hipercze"/>
            <w:rFonts w:eastAsia="Times New Roman"/>
            <w:b/>
            <w:bCs/>
            <w:noProof/>
          </w:rPr>
          <w:t>Wymagania w zakresie instalacji</w:t>
        </w:r>
        <w:r>
          <w:rPr>
            <w:noProof/>
            <w:webHidden/>
          </w:rPr>
          <w:tab/>
        </w:r>
        <w:r>
          <w:rPr>
            <w:noProof/>
            <w:webHidden/>
          </w:rPr>
          <w:fldChar w:fldCharType="begin"/>
        </w:r>
        <w:r>
          <w:rPr>
            <w:noProof/>
            <w:webHidden/>
          </w:rPr>
          <w:instrText xml:space="preserve"> PAGEREF _Toc138173515 \h </w:instrText>
        </w:r>
        <w:r>
          <w:rPr>
            <w:noProof/>
            <w:webHidden/>
          </w:rPr>
        </w:r>
        <w:r>
          <w:rPr>
            <w:noProof/>
            <w:webHidden/>
          </w:rPr>
          <w:fldChar w:fldCharType="separate"/>
        </w:r>
        <w:r w:rsidR="005B694D">
          <w:rPr>
            <w:noProof/>
            <w:webHidden/>
          </w:rPr>
          <w:t>68</w:t>
        </w:r>
        <w:r>
          <w:rPr>
            <w:noProof/>
            <w:webHidden/>
          </w:rPr>
          <w:fldChar w:fldCharType="end"/>
        </w:r>
      </w:hyperlink>
    </w:p>
    <w:p w14:paraId="53711797" w14:textId="6985F906"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16" w:history="1">
        <w:r w:rsidRPr="000619AD">
          <w:rPr>
            <w:rStyle w:val="Hipercze"/>
            <w:b/>
            <w:bCs/>
            <w:noProof/>
          </w:rPr>
          <w:t>2.1.4.1 DOLNE ŹRÓDŁO CIEPLA DLA POMP GAHP-GS DLA KOŚCIOŁA, PLEBANI, DOMU KATECHETYCZNEGO ORAZ MAŁEGO DOMU KATECHETYCZNEGO</w:t>
        </w:r>
        <w:r>
          <w:rPr>
            <w:noProof/>
            <w:webHidden/>
          </w:rPr>
          <w:tab/>
        </w:r>
        <w:r>
          <w:rPr>
            <w:noProof/>
            <w:webHidden/>
          </w:rPr>
          <w:fldChar w:fldCharType="begin"/>
        </w:r>
        <w:r>
          <w:rPr>
            <w:noProof/>
            <w:webHidden/>
          </w:rPr>
          <w:instrText xml:space="preserve"> PAGEREF _Toc138173516 \h </w:instrText>
        </w:r>
        <w:r>
          <w:rPr>
            <w:noProof/>
            <w:webHidden/>
          </w:rPr>
        </w:r>
        <w:r>
          <w:rPr>
            <w:noProof/>
            <w:webHidden/>
          </w:rPr>
          <w:fldChar w:fldCharType="separate"/>
        </w:r>
        <w:r w:rsidR="005B694D">
          <w:rPr>
            <w:noProof/>
            <w:webHidden/>
          </w:rPr>
          <w:t>68</w:t>
        </w:r>
        <w:r>
          <w:rPr>
            <w:noProof/>
            <w:webHidden/>
          </w:rPr>
          <w:fldChar w:fldCharType="end"/>
        </w:r>
      </w:hyperlink>
    </w:p>
    <w:p w14:paraId="34A2E14F" w14:textId="045549B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17" w:history="1">
        <w:r w:rsidRPr="000619AD">
          <w:rPr>
            <w:rStyle w:val="Hipercze"/>
            <w:rFonts w:eastAsia="Times New Roman"/>
            <w:b/>
            <w:bCs/>
            <w:noProof/>
          </w:rPr>
          <w:t>2.1.4.2. ROBOTY INSTALACYJNE POMP CIEPŁA.</w:t>
        </w:r>
        <w:r>
          <w:rPr>
            <w:noProof/>
            <w:webHidden/>
          </w:rPr>
          <w:tab/>
        </w:r>
        <w:r>
          <w:rPr>
            <w:noProof/>
            <w:webHidden/>
          </w:rPr>
          <w:fldChar w:fldCharType="begin"/>
        </w:r>
        <w:r>
          <w:rPr>
            <w:noProof/>
            <w:webHidden/>
          </w:rPr>
          <w:instrText xml:space="preserve"> PAGEREF _Toc138173517 \h </w:instrText>
        </w:r>
        <w:r>
          <w:rPr>
            <w:noProof/>
            <w:webHidden/>
          </w:rPr>
        </w:r>
        <w:r>
          <w:rPr>
            <w:noProof/>
            <w:webHidden/>
          </w:rPr>
          <w:fldChar w:fldCharType="separate"/>
        </w:r>
        <w:r w:rsidR="005B694D">
          <w:rPr>
            <w:noProof/>
            <w:webHidden/>
          </w:rPr>
          <w:t>72</w:t>
        </w:r>
        <w:r>
          <w:rPr>
            <w:noProof/>
            <w:webHidden/>
          </w:rPr>
          <w:fldChar w:fldCharType="end"/>
        </w:r>
      </w:hyperlink>
    </w:p>
    <w:p w14:paraId="67AA6B4A" w14:textId="29697A7D"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18" w:history="1">
        <w:r w:rsidRPr="000619AD">
          <w:rPr>
            <w:rStyle w:val="Hipercze"/>
            <w:rFonts w:eastAsia="Times New Roman"/>
            <w:b/>
            <w:bCs/>
            <w:noProof/>
          </w:rPr>
          <w:t>2.1.4.3. INSTALACJA GAZOWA</w:t>
        </w:r>
        <w:r>
          <w:rPr>
            <w:noProof/>
            <w:webHidden/>
          </w:rPr>
          <w:tab/>
        </w:r>
        <w:r>
          <w:rPr>
            <w:noProof/>
            <w:webHidden/>
          </w:rPr>
          <w:fldChar w:fldCharType="begin"/>
        </w:r>
        <w:r>
          <w:rPr>
            <w:noProof/>
            <w:webHidden/>
          </w:rPr>
          <w:instrText xml:space="preserve"> PAGEREF _Toc138173518 \h </w:instrText>
        </w:r>
        <w:r>
          <w:rPr>
            <w:noProof/>
            <w:webHidden/>
          </w:rPr>
        </w:r>
        <w:r>
          <w:rPr>
            <w:noProof/>
            <w:webHidden/>
          </w:rPr>
          <w:fldChar w:fldCharType="separate"/>
        </w:r>
        <w:r w:rsidR="005B694D">
          <w:rPr>
            <w:noProof/>
            <w:webHidden/>
          </w:rPr>
          <w:t>73</w:t>
        </w:r>
        <w:r>
          <w:rPr>
            <w:noProof/>
            <w:webHidden/>
          </w:rPr>
          <w:fldChar w:fldCharType="end"/>
        </w:r>
      </w:hyperlink>
    </w:p>
    <w:p w14:paraId="0FE2DCB0" w14:textId="0B0F7C46"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19" w:history="1">
        <w:r w:rsidRPr="000619AD">
          <w:rPr>
            <w:rStyle w:val="Hipercze"/>
            <w:rFonts w:eastAsia="Times New Roman"/>
            <w:b/>
            <w:bCs/>
            <w:noProof/>
          </w:rPr>
          <w:t>2.1.4.4. SYSTEMY WENTYLACYJNE W KOŚCIELE</w:t>
        </w:r>
        <w:r>
          <w:rPr>
            <w:noProof/>
            <w:webHidden/>
          </w:rPr>
          <w:tab/>
        </w:r>
        <w:r>
          <w:rPr>
            <w:noProof/>
            <w:webHidden/>
          </w:rPr>
          <w:fldChar w:fldCharType="begin"/>
        </w:r>
        <w:r>
          <w:rPr>
            <w:noProof/>
            <w:webHidden/>
          </w:rPr>
          <w:instrText xml:space="preserve"> PAGEREF _Toc138173519 \h </w:instrText>
        </w:r>
        <w:r>
          <w:rPr>
            <w:noProof/>
            <w:webHidden/>
          </w:rPr>
        </w:r>
        <w:r>
          <w:rPr>
            <w:noProof/>
            <w:webHidden/>
          </w:rPr>
          <w:fldChar w:fldCharType="separate"/>
        </w:r>
        <w:r w:rsidR="005B694D">
          <w:rPr>
            <w:noProof/>
            <w:webHidden/>
          </w:rPr>
          <w:t>75</w:t>
        </w:r>
        <w:r>
          <w:rPr>
            <w:noProof/>
            <w:webHidden/>
          </w:rPr>
          <w:fldChar w:fldCharType="end"/>
        </w:r>
      </w:hyperlink>
    </w:p>
    <w:p w14:paraId="0D390782" w14:textId="08560097"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20" w:history="1">
        <w:r w:rsidRPr="000619AD">
          <w:rPr>
            <w:rStyle w:val="Hipercze"/>
            <w:rFonts w:eastAsia="Times New Roman"/>
            <w:b/>
            <w:bCs/>
            <w:noProof/>
          </w:rPr>
          <w:t>2.1.4.5. ROBOTY ELEKTRYCZNE</w:t>
        </w:r>
        <w:r>
          <w:rPr>
            <w:noProof/>
            <w:webHidden/>
          </w:rPr>
          <w:tab/>
        </w:r>
        <w:r>
          <w:rPr>
            <w:noProof/>
            <w:webHidden/>
          </w:rPr>
          <w:fldChar w:fldCharType="begin"/>
        </w:r>
        <w:r>
          <w:rPr>
            <w:noProof/>
            <w:webHidden/>
          </w:rPr>
          <w:instrText xml:space="preserve"> PAGEREF _Toc138173520 \h </w:instrText>
        </w:r>
        <w:r>
          <w:rPr>
            <w:noProof/>
            <w:webHidden/>
          </w:rPr>
        </w:r>
        <w:r>
          <w:rPr>
            <w:noProof/>
            <w:webHidden/>
          </w:rPr>
          <w:fldChar w:fldCharType="separate"/>
        </w:r>
        <w:r w:rsidR="005B694D">
          <w:rPr>
            <w:noProof/>
            <w:webHidden/>
          </w:rPr>
          <w:t>79</w:t>
        </w:r>
        <w:r>
          <w:rPr>
            <w:noProof/>
            <w:webHidden/>
          </w:rPr>
          <w:fldChar w:fldCharType="end"/>
        </w:r>
      </w:hyperlink>
    </w:p>
    <w:p w14:paraId="5FE1C936" w14:textId="407F8072"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21" w:history="1">
        <w:r w:rsidRPr="000619AD">
          <w:rPr>
            <w:rStyle w:val="Hipercze"/>
            <w:rFonts w:eastAsia="Times New Roman"/>
            <w:b/>
            <w:bCs/>
            <w:noProof/>
          </w:rPr>
          <w:t>2.1.4.6. BMS.</w:t>
        </w:r>
        <w:r>
          <w:rPr>
            <w:noProof/>
            <w:webHidden/>
          </w:rPr>
          <w:tab/>
        </w:r>
        <w:r>
          <w:rPr>
            <w:noProof/>
            <w:webHidden/>
          </w:rPr>
          <w:fldChar w:fldCharType="begin"/>
        </w:r>
        <w:r>
          <w:rPr>
            <w:noProof/>
            <w:webHidden/>
          </w:rPr>
          <w:instrText xml:space="preserve"> PAGEREF _Toc138173521 \h </w:instrText>
        </w:r>
        <w:r>
          <w:rPr>
            <w:noProof/>
            <w:webHidden/>
          </w:rPr>
        </w:r>
        <w:r>
          <w:rPr>
            <w:noProof/>
            <w:webHidden/>
          </w:rPr>
          <w:fldChar w:fldCharType="separate"/>
        </w:r>
        <w:r w:rsidR="005B694D">
          <w:rPr>
            <w:noProof/>
            <w:webHidden/>
          </w:rPr>
          <w:t>79</w:t>
        </w:r>
        <w:r>
          <w:rPr>
            <w:noProof/>
            <w:webHidden/>
          </w:rPr>
          <w:fldChar w:fldCharType="end"/>
        </w:r>
      </w:hyperlink>
    </w:p>
    <w:p w14:paraId="73F1054A" w14:textId="2BC125A6" w:rsidR="004A4EFF" w:rsidRDefault="004A4EFF">
      <w:pPr>
        <w:pStyle w:val="Spistreci4"/>
        <w:tabs>
          <w:tab w:val="left" w:pos="1320"/>
          <w:tab w:val="right" w:leader="dot" w:pos="9054"/>
        </w:tabs>
        <w:rPr>
          <w:rFonts w:eastAsiaTheme="minorEastAsia" w:cstheme="minorBidi"/>
          <w:noProof/>
          <w:kern w:val="2"/>
          <w:sz w:val="22"/>
          <w:szCs w:val="22"/>
          <w14:ligatures w14:val="standardContextual"/>
        </w:rPr>
      </w:pPr>
      <w:hyperlink w:anchor="_Toc138173522" w:history="1">
        <w:r w:rsidRPr="000619AD">
          <w:rPr>
            <w:rStyle w:val="Hipercze"/>
            <w:rFonts w:eastAsia="Times New Roman"/>
            <w:b/>
            <w:bCs/>
            <w:noProof/>
          </w:rPr>
          <w:t>2.1.5.</w:t>
        </w:r>
        <w:r>
          <w:rPr>
            <w:rFonts w:eastAsiaTheme="minorEastAsia" w:cstheme="minorBidi"/>
            <w:noProof/>
            <w:kern w:val="2"/>
            <w:sz w:val="22"/>
            <w:szCs w:val="22"/>
            <w14:ligatures w14:val="standardContextual"/>
          </w:rPr>
          <w:tab/>
        </w:r>
        <w:r w:rsidRPr="000619AD">
          <w:rPr>
            <w:rStyle w:val="Hipercze"/>
            <w:rFonts w:eastAsia="Times New Roman"/>
            <w:b/>
            <w:bCs/>
            <w:noProof/>
          </w:rPr>
          <w:t>Wymagania dotyczące zagospodarowania terenu</w:t>
        </w:r>
        <w:r>
          <w:rPr>
            <w:noProof/>
            <w:webHidden/>
          </w:rPr>
          <w:tab/>
        </w:r>
        <w:r>
          <w:rPr>
            <w:noProof/>
            <w:webHidden/>
          </w:rPr>
          <w:fldChar w:fldCharType="begin"/>
        </w:r>
        <w:r>
          <w:rPr>
            <w:noProof/>
            <w:webHidden/>
          </w:rPr>
          <w:instrText xml:space="preserve"> PAGEREF _Toc138173522 \h </w:instrText>
        </w:r>
        <w:r>
          <w:rPr>
            <w:noProof/>
            <w:webHidden/>
          </w:rPr>
        </w:r>
        <w:r>
          <w:rPr>
            <w:noProof/>
            <w:webHidden/>
          </w:rPr>
          <w:fldChar w:fldCharType="separate"/>
        </w:r>
        <w:r w:rsidR="005B694D">
          <w:rPr>
            <w:noProof/>
            <w:webHidden/>
          </w:rPr>
          <w:t>85</w:t>
        </w:r>
        <w:r>
          <w:rPr>
            <w:noProof/>
            <w:webHidden/>
          </w:rPr>
          <w:fldChar w:fldCharType="end"/>
        </w:r>
      </w:hyperlink>
    </w:p>
    <w:p w14:paraId="0064DE93" w14:textId="1E180A9A" w:rsidR="004A4EFF" w:rsidRDefault="004A4EFF">
      <w:pPr>
        <w:pStyle w:val="Spistreci3"/>
        <w:tabs>
          <w:tab w:val="left" w:pos="1100"/>
          <w:tab w:val="right" w:leader="dot" w:pos="9054"/>
        </w:tabs>
        <w:rPr>
          <w:rFonts w:eastAsiaTheme="minorEastAsia" w:cstheme="minorBidi"/>
          <w:i w:val="0"/>
          <w:iCs w:val="0"/>
          <w:noProof/>
          <w:kern w:val="2"/>
          <w:sz w:val="22"/>
          <w:szCs w:val="22"/>
          <w14:ligatures w14:val="standardContextual"/>
        </w:rPr>
      </w:pPr>
      <w:hyperlink w:anchor="_Toc138173523" w:history="1">
        <w:r w:rsidRPr="000619AD">
          <w:rPr>
            <w:rStyle w:val="Hipercze"/>
            <w:rFonts w:eastAsia="Times New Roman"/>
            <w:noProof/>
          </w:rPr>
          <w:t>2.2.</w:t>
        </w:r>
        <w:r>
          <w:rPr>
            <w:rFonts w:eastAsiaTheme="minorEastAsia" w:cstheme="minorBidi"/>
            <w:i w:val="0"/>
            <w:iCs w:val="0"/>
            <w:noProof/>
            <w:kern w:val="2"/>
            <w:sz w:val="22"/>
            <w:szCs w:val="22"/>
            <w14:ligatures w14:val="standardContextual"/>
          </w:rPr>
          <w:tab/>
        </w:r>
        <w:r w:rsidRPr="000619AD">
          <w:rPr>
            <w:rStyle w:val="Hipercze"/>
            <w:rFonts w:eastAsia="Times New Roman"/>
            <w:noProof/>
          </w:rPr>
          <w:t>Wymagania dotyczące wykonania i odbioru robót budowlanych</w:t>
        </w:r>
        <w:r>
          <w:rPr>
            <w:noProof/>
            <w:webHidden/>
          </w:rPr>
          <w:tab/>
        </w:r>
        <w:r>
          <w:rPr>
            <w:noProof/>
            <w:webHidden/>
          </w:rPr>
          <w:fldChar w:fldCharType="begin"/>
        </w:r>
        <w:r>
          <w:rPr>
            <w:noProof/>
            <w:webHidden/>
          </w:rPr>
          <w:instrText xml:space="preserve"> PAGEREF _Toc138173523 \h </w:instrText>
        </w:r>
        <w:r>
          <w:rPr>
            <w:noProof/>
            <w:webHidden/>
          </w:rPr>
        </w:r>
        <w:r>
          <w:rPr>
            <w:noProof/>
            <w:webHidden/>
          </w:rPr>
          <w:fldChar w:fldCharType="separate"/>
        </w:r>
        <w:r w:rsidR="005B694D">
          <w:rPr>
            <w:noProof/>
            <w:webHidden/>
          </w:rPr>
          <w:t>85</w:t>
        </w:r>
        <w:r>
          <w:rPr>
            <w:noProof/>
            <w:webHidden/>
          </w:rPr>
          <w:fldChar w:fldCharType="end"/>
        </w:r>
      </w:hyperlink>
    </w:p>
    <w:p w14:paraId="38BB5617" w14:textId="1D04E49E" w:rsidR="004A4EFF" w:rsidRDefault="004A4EFF">
      <w:pPr>
        <w:pStyle w:val="Spistreci2"/>
        <w:tabs>
          <w:tab w:val="left" w:pos="660"/>
          <w:tab w:val="right" w:leader="dot" w:pos="9054"/>
        </w:tabs>
        <w:rPr>
          <w:rFonts w:eastAsiaTheme="minorEastAsia" w:cstheme="minorBidi"/>
          <w:smallCaps w:val="0"/>
          <w:noProof/>
          <w:kern w:val="2"/>
          <w:sz w:val="22"/>
          <w:szCs w:val="22"/>
          <w14:ligatures w14:val="standardContextual"/>
        </w:rPr>
      </w:pPr>
      <w:hyperlink w:anchor="_Toc138173524" w:history="1">
        <w:r w:rsidRPr="000619AD">
          <w:rPr>
            <w:rStyle w:val="Hipercze"/>
            <w:rFonts w:eastAsia="Times New Roman"/>
            <w:b/>
            <w:noProof/>
          </w:rPr>
          <w:t>3.</w:t>
        </w:r>
        <w:r>
          <w:rPr>
            <w:rFonts w:eastAsiaTheme="minorEastAsia" w:cstheme="minorBidi"/>
            <w:smallCaps w:val="0"/>
            <w:noProof/>
            <w:kern w:val="2"/>
            <w:sz w:val="22"/>
            <w:szCs w:val="22"/>
            <w14:ligatures w14:val="standardContextual"/>
          </w:rPr>
          <w:tab/>
        </w:r>
        <w:r w:rsidRPr="000619AD">
          <w:rPr>
            <w:rStyle w:val="Hipercze"/>
            <w:rFonts w:eastAsia="Times New Roman"/>
            <w:b/>
            <w:noProof/>
          </w:rPr>
          <w:t>Warunki wykonania i odbioru robót</w:t>
        </w:r>
        <w:r>
          <w:rPr>
            <w:noProof/>
            <w:webHidden/>
          </w:rPr>
          <w:tab/>
        </w:r>
        <w:r>
          <w:rPr>
            <w:noProof/>
            <w:webHidden/>
          </w:rPr>
          <w:fldChar w:fldCharType="begin"/>
        </w:r>
        <w:r>
          <w:rPr>
            <w:noProof/>
            <w:webHidden/>
          </w:rPr>
          <w:instrText xml:space="preserve"> PAGEREF _Toc138173524 \h </w:instrText>
        </w:r>
        <w:r>
          <w:rPr>
            <w:noProof/>
            <w:webHidden/>
          </w:rPr>
        </w:r>
        <w:r>
          <w:rPr>
            <w:noProof/>
            <w:webHidden/>
          </w:rPr>
          <w:fldChar w:fldCharType="separate"/>
        </w:r>
        <w:r w:rsidR="005B694D">
          <w:rPr>
            <w:noProof/>
            <w:webHidden/>
          </w:rPr>
          <w:t>86</w:t>
        </w:r>
        <w:r>
          <w:rPr>
            <w:noProof/>
            <w:webHidden/>
          </w:rPr>
          <w:fldChar w:fldCharType="end"/>
        </w:r>
      </w:hyperlink>
    </w:p>
    <w:p w14:paraId="05E27C0A" w14:textId="5E51CCBC" w:rsidR="004A4EFF" w:rsidRDefault="004A4EFF">
      <w:pPr>
        <w:pStyle w:val="Spistreci3"/>
        <w:tabs>
          <w:tab w:val="left" w:pos="1100"/>
          <w:tab w:val="right" w:leader="dot" w:pos="9054"/>
        </w:tabs>
        <w:rPr>
          <w:rFonts w:eastAsiaTheme="minorEastAsia" w:cstheme="minorBidi"/>
          <w:i w:val="0"/>
          <w:iCs w:val="0"/>
          <w:noProof/>
          <w:kern w:val="2"/>
          <w:sz w:val="22"/>
          <w:szCs w:val="22"/>
          <w14:ligatures w14:val="standardContextual"/>
        </w:rPr>
      </w:pPr>
      <w:hyperlink w:anchor="_Toc138173525" w:history="1">
        <w:r w:rsidRPr="000619AD">
          <w:rPr>
            <w:rStyle w:val="Hipercze"/>
            <w:rFonts w:eastAsia="Times New Roman"/>
            <w:noProof/>
          </w:rPr>
          <w:t>3.1.</w:t>
        </w:r>
        <w:r>
          <w:rPr>
            <w:rFonts w:eastAsiaTheme="minorEastAsia" w:cstheme="minorBidi"/>
            <w:i w:val="0"/>
            <w:iCs w:val="0"/>
            <w:noProof/>
            <w:kern w:val="2"/>
            <w:sz w:val="22"/>
            <w:szCs w:val="22"/>
            <w14:ligatures w14:val="standardContextual"/>
          </w:rPr>
          <w:tab/>
        </w:r>
        <w:r w:rsidRPr="000619AD">
          <w:rPr>
            <w:rStyle w:val="Hipercze"/>
            <w:rFonts w:eastAsia="Times New Roman"/>
            <w:noProof/>
          </w:rPr>
          <w:t>Warunki wykonania i odbioru robót: wymagania ogólne (WWiORB-   00, KOD CPV 45000)</w:t>
        </w:r>
        <w:r>
          <w:rPr>
            <w:noProof/>
            <w:webHidden/>
          </w:rPr>
          <w:tab/>
        </w:r>
        <w:r>
          <w:rPr>
            <w:noProof/>
            <w:webHidden/>
          </w:rPr>
          <w:fldChar w:fldCharType="begin"/>
        </w:r>
        <w:r>
          <w:rPr>
            <w:noProof/>
            <w:webHidden/>
          </w:rPr>
          <w:instrText xml:space="preserve"> PAGEREF _Toc138173525 \h </w:instrText>
        </w:r>
        <w:r>
          <w:rPr>
            <w:noProof/>
            <w:webHidden/>
          </w:rPr>
        </w:r>
        <w:r>
          <w:rPr>
            <w:noProof/>
            <w:webHidden/>
          </w:rPr>
          <w:fldChar w:fldCharType="separate"/>
        </w:r>
        <w:r w:rsidR="005B694D">
          <w:rPr>
            <w:noProof/>
            <w:webHidden/>
          </w:rPr>
          <w:t>86</w:t>
        </w:r>
        <w:r>
          <w:rPr>
            <w:noProof/>
            <w:webHidden/>
          </w:rPr>
          <w:fldChar w:fldCharType="end"/>
        </w:r>
      </w:hyperlink>
    </w:p>
    <w:p w14:paraId="5CBD38AA" w14:textId="39CE7B0E" w:rsidR="004A4EFF" w:rsidRDefault="004A4EFF">
      <w:pPr>
        <w:pStyle w:val="Spistreci4"/>
        <w:tabs>
          <w:tab w:val="left" w:pos="1320"/>
          <w:tab w:val="right" w:leader="dot" w:pos="9054"/>
        </w:tabs>
        <w:rPr>
          <w:rFonts w:eastAsiaTheme="minorEastAsia" w:cstheme="minorBidi"/>
          <w:noProof/>
          <w:kern w:val="2"/>
          <w:sz w:val="22"/>
          <w:szCs w:val="22"/>
          <w14:ligatures w14:val="standardContextual"/>
        </w:rPr>
      </w:pPr>
      <w:hyperlink w:anchor="_Toc138173526" w:history="1">
        <w:r w:rsidRPr="000619AD">
          <w:rPr>
            <w:rStyle w:val="Hipercze"/>
            <w:rFonts w:eastAsia="Times New Roman"/>
            <w:b/>
            <w:bCs/>
            <w:noProof/>
          </w:rPr>
          <w:t>3.1.1.</w:t>
        </w:r>
        <w:r>
          <w:rPr>
            <w:rFonts w:eastAsiaTheme="minorEastAsia" w:cstheme="minorBidi"/>
            <w:noProof/>
            <w:kern w:val="2"/>
            <w:sz w:val="22"/>
            <w:szCs w:val="22"/>
            <w14:ligatures w14:val="standardContextual"/>
          </w:rPr>
          <w:tab/>
        </w:r>
        <w:r w:rsidRPr="000619AD">
          <w:rPr>
            <w:rStyle w:val="Hipercze"/>
            <w:rFonts w:eastAsia="Times New Roman"/>
            <w:b/>
            <w:bCs/>
            <w:noProof/>
          </w:rPr>
          <w:t>Część ogólna</w:t>
        </w:r>
        <w:r>
          <w:rPr>
            <w:noProof/>
            <w:webHidden/>
          </w:rPr>
          <w:tab/>
        </w:r>
        <w:r>
          <w:rPr>
            <w:noProof/>
            <w:webHidden/>
          </w:rPr>
          <w:fldChar w:fldCharType="begin"/>
        </w:r>
        <w:r>
          <w:rPr>
            <w:noProof/>
            <w:webHidden/>
          </w:rPr>
          <w:instrText xml:space="preserve"> PAGEREF _Toc138173526 \h </w:instrText>
        </w:r>
        <w:r>
          <w:rPr>
            <w:noProof/>
            <w:webHidden/>
          </w:rPr>
        </w:r>
        <w:r>
          <w:rPr>
            <w:noProof/>
            <w:webHidden/>
          </w:rPr>
          <w:fldChar w:fldCharType="separate"/>
        </w:r>
        <w:r w:rsidR="005B694D">
          <w:rPr>
            <w:noProof/>
            <w:webHidden/>
          </w:rPr>
          <w:t>86</w:t>
        </w:r>
        <w:r>
          <w:rPr>
            <w:noProof/>
            <w:webHidden/>
          </w:rPr>
          <w:fldChar w:fldCharType="end"/>
        </w:r>
      </w:hyperlink>
    </w:p>
    <w:p w14:paraId="6233B1F7" w14:textId="3E94FF80"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27" w:history="1">
        <w:r w:rsidRPr="000619AD">
          <w:rPr>
            <w:rStyle w:val="Hipercze"/>
            <w:rFonts w:eastAsia="Times New Roman"/>
            <w:b/>
            <w:bCs/>
            <w:noProof/>
          </w:rPr>
          <w:t xml:space="preserve">3.1.2. </w:t>
        </w:r>
        <w:r w:rsidRPr="000619AD">
          <w:rPr>
            <w:rStyle w:val="Hipercze"/>
            <w:b/>
            <w:bCs/>
            <w:noProof/>
          </w:rPr>
          <w:t>Przedmiot i zakres stosowania WWiORB</w:t>
        </w:r>
        <w:r>
          <w:rPr>
            <w:noProof/>
            <w:webHidden/>
          </w:rPr>
          <w:tab/>
        </w:r>
        <w:r>
          <w:rPr>
            <w:noProof/>
            <w:webHidden/>
          </w:rPr>
          <w:fldChar w:fldCharType="begin"/>
        </w:r>
        <w:r>
          <w:rPr>
            <w:noProof/>
            <w:webHidden/>
          </w:rPr>
          <w:instrText xml:space="preserve"> PAGEREF _Toc138173527 \h </w:instrText>
        </w:r>
        <w:r>
          <w:rPr>
            <w:noProof/>
            <w:webHidden/>
          </w:rPr>
        </w:r>
        <w:r>
          <w:rPr>
            <w:noProof/>
            <w:webHidden/>
          </w:rPr>
          <w:fldChar w:fldCharType="separate"/>
        </w:r>
        <w:r w:rsidR="005B694D">
          <w:rPr>
            <w:noProof/>
            <w:webHidden/>
          </w:rPr>
          <w:t>89</w:t>
        </w:r>
        <w:r>
          <w:rPr>
            <w:noProof/>
            <w:webHidden/>
          </w:rPr>
          <w:fldChar w:fldCharType="end"/>
        </w:r>
      </w:hyperlink>
    </w:p>
    <w:p w14:paraId="743F3342" w14:textId="1A03E79A"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28" w:history="1">
        <w:r w:rsidRPr="000619AD">
          <w:rPr>
            <w:rStyle w:val="Hipercze"/>
            <w:rFonts w:eastAsia="Times New Roman"/>
            <w:b/>
            <w:bCs/>
            <w:noProof/>
          </w:rPr>
          <w:t>3.1.3. Przedmiot i zakres robót objętych WWiORB</w:t>
        </w:r>
        <w:r>
          <w:rPr>
            <w:noProof/>
            <w:webHidden/>
          </w:rPr>
          <w:tab/>
        </w:r>
        <w:r>
          <w:rPr>
            <w:noProof/>
            <w:webHidden/>
          </w:rPr>
          <w:fldChar w:fldCharType="begin"/>
        </w:r>
        <w:r>
          <w:rPr>
            <w:noProof/>
            <w:webHidden/>
          </w:rPr>
          <w:instrText xml:space="preserve"> PAGEREF _Toc138173528 \h </w:instrText>
        </w:r>
        <w:r>
          <w:rPr>
            <w:noProof/>
            <w:webHidden/>
          </w:rPr>
        </w:r>
        <w:r>
          <w:rPr>
            <w:noProof/>
            <w:webHidden/>
          </w:rPr>
          <w:fldChar w:fldCharType="separate"/>
        </w:r>
        <w:r w:rsidR="005B694D">
          <w:rPr>
            <w:noProof/>
            <w:webHidden/>
          </w:rPr>
          <w:t>90</w:t>
        </w:r>
        <w:r>
          <w:rPr>
            <w:noProof/>
            <w:webHidden/>
          </w:rPr>
          <w:fldChar w:fldCharType="end"/>
        </w:r>
      </w:hyperlink>
    </w:p>
    <w:p w14:paraId="379E65B6" w14:textId="6E922748"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29" w:history="1">
        <w:r w:rsidRPr="000619AD">
          <w:rPr>
            <w:rStyle w:val="Hipercze"/>
            <w:rFonts w:eastAsia="Times New Roman"/>
            <w:b/>
            <w:bCs/>
            <w:noProof/>
          </w:rPr>
          <w:t>3.1.4. Wyszczególnienie i opis prac towarzyszących i robót tymczasowych</w:t>
        </w:r>
        <w:r>
          <w:rPr>
            <w:noProof/>
            <w:webHidden/>
          </w:rPr>
          <w:tab/>
        </w:r>
        <w:r>
          <w:rPr>
            <w:noProof/>
            <w:webHidden/>
          </w:rPr>
          <w:fldChar w:fldCharType="begin"/>
        </w:r>
        <w:r>
          <w:rPr>
            <w:noProof/>
            <w:webHidden/>
          </w:rPr>
          <w:instrText xml:space="preserve"> PAGEREF _Toc138173529 \h </w:instrText>
        </w:r>
        <w:r>
          <w:rPr>
            <w:noProof/>
            <w:webHidden/>
          </w:rPr>
        </w:r>
        <w:r>
          <w:rPr>
            <w:noProof/>
            <w:webHidden/>
          </w:rPr>
          <w:fldChar w:fldCharType="separate"/>
        </w:r>
        <w:r w:rsidR="005B694D">
          <w:rPr>
            <w:noProof/>
            <w:webHidden/>
          </w:rPr>
          <w:t>91</w:t>
        </w:r>
        <w:r>
          <w:rPr>
            <w:noProof/>
            <w:webHidden/>
          </w:rPr>
          <w:fldChar w:fldCharType="end"/>
        </w:r>
      </w:hyperlink>
    </w:p>
    <w:p w14:paraId="52B0BEF9" w14:textId="4B29DD76"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0" w:history="1">
        <w:r w:rsidRPr="000619AD">
          <w:rPr>
            <w:rStyle w:val="Hipercze"/>
            <w:rFonts w:eastAsia="Times New Roman"/>
            <w:b/>
            <w:bCs/>
            <w:noProof/>
          </w:rPr>
          <w:t>3.1.5. Określenia podstawowe</w:t>
        </w:r>
        <w:r>
          <w:rPr>
            <w:noProof/>
            <w:webHidden/>
          </w:rPr>
          <w:tab/>
        </w:r>
        <w:r>
          <w:rPr>
            <w:noProof/>
            <w:webHidden/>
          </w:rPr>
          <w:fldChar w:fldCharType="begin"/>
        </w:r>
        <w:r>
          <w:rPr>
            <w:noProof/>
            <w:webHidden/>
          </w:rPr>
          <w:instrText xml:space="preserve"> PAGEREF _Toc138173530 \h </w:instrText>
        </w:r>
        <w:r>
          <w:rPr>
            <w:noProof/>
            <w:webHidden/>
          </w:rPr>
        </w:r>
        <w:r>
          <w:rPr>
            <w:noProof/>
            <w:webHidden/>
          </w:rPr>
          <w:fldChar w:fldCharType="separate"/>
        </w:r>
        <w:r w:rsidR="005B694D">
          <w:rPr>
            <w:noProof/>
            <w:webHidden/>
          </w:rPr>
          <w:t>92</w:t>
        </w:r>
        <w:r>
          <w:rPr>
            <w:noProof/>
            <w:webHidden/>
          </w:rPr>
          <w:fldChar w:fldCharType="end"/>
        </w:r>
      </w:hyperlink>
    </w:p>
    <w:p w14:paraId="619B37B6" w14:textId="4DE10E21"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1" w:history="1">
        <w:r w:rsidRPr="000619AD">
          <w:rPr>
            <w:rStyle w:val="Hipercze"/>
            <w:rFonts w:eastAsia="Times New Roman"/>
            <w:b/>
            <w:bCs/>
            <w:noProof/>
          </w:rPr>
          <w:t>3.1.6. Ogólne wymagania dotyczące robót</w:t>
        </w:r>
        <w:r>
          <w:rPr>
            <w:noProof/>
            <w:webHidden/>
          </w:rPr>
          <w:tab/>
        </w:r>
        <w:r>
          <w:rPr>
            <w:noProof/>
            <w:webHidden/>
          </w:rPr>
          <w:fldChar w:fldCharType="begin"/>
        </w:r>
        <w:r>
          <w:rPr>
            <w:noProof/>
            <w:webHidden/>
          </w:rPr>
          <w:instrText xml:space="preserve"> PAGEREF _Toc138173531 \h </w:instrText>
        </w:r>
        <w:r>
          <w:rPr>
            <w:noProof/>
            <w:webHidden/>
          </w:rPr>
        </w:r>
        <w:r>
          <w:rPr>
            <w:noProof/>
            <w:webHidden/>
          </w:rPr>
          <w:fldChar w:fldCharType="separate"/>
        </w:r>
        <w:r w:rsidR="005B694D">
          <w:rPr>
            <w:noProof/>
            <w:webHidden/>
          </w:rPr>
          <w:t>94</w:t>
        </w:r>
        <w:r>
          <w:rPr>
            <w:noProof/>
            <w:webHidden/>
          </w:rPr>
          <w:fldChar w:fldCharType="end"/>
        </w:r>
      </w:hyperlink>
    </w:p>
    <w:p w14:paraId="1AB5387B" w14:textId="566A35AF"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2" w:history="1">
        <w:r w:rsidRPr="000619AD">
          <w:rPr>
            <w:rStyle w:val="Hipercze"/>
            <w:rFonts w:eastAsia="Times New Roman"/>
            <w:b/>
            <w:bCs/>
            <w:noProof/>
          </w:rPr>
          <w:t>3.1.7. Podstawa wykonania prac objętych Kontraktem</w:t>
        </w:r>
        <w:r>
          <w:rPr>
            <w:noProof/>
            <w:webHidden/>
          </w:rPr>
          <w:tab/>
        </w:r>
        <w:r>
          <w:rPr>
            <w:noProof/>
            <w:webHidden/>
          </w:rPr>
          <w:fldChar w:fldCharType="begin"/>
        </w:r>
        <w:r>
          <w:rPr>
            <w:noProof/>
            <w:webHidden/>
          </w:rPr>
          <w:instrText xml:space="preserve"> PAGEREF _Toc138173532 \h </w:instrText>
        </w:r>
        <w:r>
          <w:rPr>
            <w:noProof/>
            <w:webHidden/>
          </w:rPr>
        </w:r>
        <w:r>
          <w:rPr>
            <w:noProof/>
            <w:webHidden/>
          </w:rPr>
          <w:fldChar w:fldCharType="separate"/>
        </w:r>
        <w:r w:rsidR="005B694D">
          <w:rPr>
            <w:noProof/>
            <w:webHidden/>
          </w:rPr>
          <w:t>94</w:t>
        </w:r>
        <w:r>
          <w:rPr>
            <w:noProof/>
            <w:webHidden/>
          </w:rPr>
          <w:fldChar w:fldCharType="end"/>
        </w:r>
      </w:hyperlink>
    </w:p>
    <w:p w14:paraId="354487B9" w14:textId="1306F3C9"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3" w:history="1">
        <w:r w:rsidRPr="000619AD">
          <w:rPr>
            <w:rStyle w:val="Hipercze"/>
            <w:rFonts w:eastAsia="Times New Roman"/>
            <w:b/>
            <w:bCs/>
            <w:noProof/>
          </w:rPr>
          <w:t>3.1.8. Stosowanie przepisów prawa i norm</w:t>
        </w:r>
        <w:r>
          <w:rPr>
            <w:noProof/>
            <w:webHidden/>
          </w:rPr>
          <w:tab/>
        </w:r>
        <w:r>
          <w:rPr>
            <w:noProof/>
            <w:webHidden/>
          </w:rPr>
          <w:fldChar w:fldCharType="begin"/>
        </w:r>
        <w:r>
          <w:rPr>
            <w:noProof/>
            <w:webHidden/>
          </w:rPr>
          <w:instrText xml:space="preserve"> PAGEREF _Toc138173533 \h </w:instrText>
        </w:r>
        <w:r>
          <w:rPr>
            <w:noProof/>
            <w:webHidden/>
          </w:rPr>
        </w:r>
        <w:r>
          <w:rPr>
            <w:noProof/>
            <w:webHidden/>
          </w:rPr>
          <w:fldChar w:fldCharType="separate"/>
        </w:r>
        <w:r w:rsidR="005B694D">
          <w:rPr>
            <w:noProof/>
            <w:webHidden/>
          </w:rPr>
          <w:t>94</w:t>
        </w:r>
        <w:r>
          <w:rPr>
            <w:noProof/>
            <w:webHidden/>
          </w:rPr>
          <w:fldChar w:fldCharType="end"/>
        </w:r>
      </w:hyperlink>
    </w:p>
    <w:p w14:paraId="21179129" w14:textId="35A45891"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4" w:history="1">
        <w:r w:rsidRPr="000619AD">
          <w:rPr>
            <w:rStyle w:val="Hipercze"/>
            <w:rFonts w:eastAsia="Times New Roman"/>
            <w:b/>
            <w:bCs/>
            <w:noProof/>
          </w:rPr>
          <w:t>3.1.9 Przekazanie terenu budowy</w:t>
        </w:r>
        <w:r>
          <w:rPr>
            <w:noProof/>
            <w:webHidden/>
          </w:rPr>
          <w:tab/>
        </w:r>
        <w:r>
          <w:rPr>
            <w:noProof/>
            <w:webHidden/>
          </w:rPr>
          <w:fldChar w:fldCharType="begin"/>
        </w:r>
        <w:r>
          <w:rPr>
            <w:noProof/>
            <w:webHidden/>
          </w:rPr>
          <w:instrText xml:space="preserve"> PAGEREF _Toc138173534 \h </w:instrText>
        </w:r>
        <w:r>
          <w:rPr>
            <w:noProof/>
            <w:webHidden/>
          </w:rPr>
        </w:r>
        <w:r>
          <w:rPr>
            <w:noProof/>
            <w:webHidden/>
          </w:rPr>
          <w:fldChar w:fldCharType="separate"/>
        </w:r>
        <w:r w:rsidR="005B694D">
          <w:rPr>
            <w:noProof/>
            <w:webHidden/>
          </w:rPr>
          <w:t>95</w:t>
        </w:r>
        <w:r>
          <w:rPr>
            <w:noProof/>
            <w:webHidden/>
          </w:rPr>
          <w:fldChar w:fldCharType="end"/>
        </w:r>
      </w:hyperlink>
    </w:p>
    <w:p w14:paraId="20289A47" w14:textId="30DAD5F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5" w:history="1">
        <w:r w:rsidRPr="000619AD">
          <w:rPr>
            <w:rStyle w:val="Hipercze"/>
            <w:rFonts w:eastAsia="Times New Roman"/>
            <w:b/>
            <w:bCs/>
            <w:noProof/>
          </w:rPr>
          <w:t>3.1.10.  Informacje o ubezpieczeniu budowy</w:t>
        </w:r>
        <w:r>
          <w:rPr>
            <w:noProof/>
            <w:webHidden/>
          </w:rPr>
          <w:tab/>
        </w:r>
        <w:r>
          <w:rPr>
            <w:noProof/>
            <w:webHidden/>
          </w:rPr>
          <w:fldChar w:fldCharType="begin"/>
        </w:r>
        <w:r>
          <w:rPr>
            <w:noProof/>
            <w:webHidden/>
          </w:rPr>
          <w:instrText xml:space="preserve"> PAGEREF _Toc138173535 \h </w:instrText>
        </w:r>
        <w:r>
          <w:rPr>
            <w:noProof/>
            <w:webHidden/>
          </w:rPr>
        </w:r>
        <w:r>
          <w:rPr>
            <w:noProof/>
            <w:webHidden/>
          </w:rPr>
          <w:fldChar w:fldCharType="separate"/>
        </w:r>
        <w:r w:rsidR="005B694D">
          <w:rPr>
            <w:noProof/>
            <w:webHidden/>
          </w:rPr>
          <w:t>95</w:t>
        </w:r>
        <w:r>
          <w:rPr>
            <w:noProof/>
            <w:webHidden/>
          </w:rPr>
          <w:fldChar w:fldCharType="end"/>
        </w:r>
      </w:hyperlink>
    </w:p>
    <w:p w14:paraId="50B35B1A" w14:textId="2CBAC77D"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6" w:history="1">
        <w:r w:rsidRPr="000619AD">
          <w:rPr>
            <w:rStyle w:val="Hipercze"/>
            <w:rFonts w:eastAsia="Times New Roman"/>
            <w:b/>
            <w:bCs/>
            <w:noProof/>
          </w:rPr>
          <w:t>3.1.11. Dokumentacja budowy</w:t>
        </w:r>
        <w:r>
          <w:rPr>
            <w:noProof/>
            <w:webHidden/>
          </w:rPr>
          <w:tab/>
        </w:r>
        <w:r>
          <w:rPr>
            <w:noProof/>
            <w:webHidden/>
          </w:rPr>
          <w:fldChar w:fldCharType="begin"/>
        </w:r>
        <w:r>
          <w:rPr>
            <w:noProof/>
            <w:webHidden/>
          </w:rPr>
          <w:instrText xml:space="preserve"> PAGEREF _Toc138173536 \h </w:instrText>
        </w:r>
        <w:r>
          <w:rPr>
            <w:noProof/>
            <w:webHidden/>
          </w:rPr>
        </w:r>
        <w:r>
          <w:rPr>
            <w:noProof/>
            <w:webHidden/>
          </w:rPr>
          <w:fldChar w:fldCharType="separate"/>
        </w:r>
        <w:r w:rsidR="005B694D">
          <w:rPr>
            <w:noProof/>
            <w:webHidden/>
          </w:rPr>
          <w:t>96</w:t>
        </w:r>
        <w:r>
          <w:rPr>
            <w:noProof/>
            <w:webHidden/>
          </w:rPr>
          <w:fldChar w:fldCharType="end"/>
        </w:r>
      </w:hyperlink>
    </w:p>
    <w:p w14:paraId="0BBACEF6" w14:textId="1FD7A49A"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7" w:history="1">
        <w:r w:rsidRPr="000619AD">
          <w:rPr>
            <w:rStyle w:val="Hipercze"/>
            <w:rFonts w:eastAsia="Times New Roman"/>
            <w:b/>
            <w:bCs/>
            <w:noProof/>
          </w:rPr>
          <w:t>3.1.12. Zgodność robót z DT i Programem Funkcjonalno-Użytkowym</w:t>
        </w:r>
        <w:r>
          <w:rPr>
            <w:noProof/>
            <w:webHidden/>
          </w:rPr>
          <w:tab/>
        </w:r>
        <w:r>
          <w:rPr>
            <w:noProof/>
            <w:webHidden/>
          </w:rPr>
          <w:fldChar w:fldCharType="begin"/>
        </w:r>
        <w:r>
          <w:rPr>
            <w:noProof/>
            <w:webHidden/>
          </w:rPr>
          <w:instrText xml:space="preserve"> PAGEREF _Toc138173537 \h </w:instrText>
        </w:r>
        <w:r>
          <w:rPr>
            <w:noProof/>
            <w:webHidden/>
          </w:rPr>
        </w:r>
        <w:r>
          <w:rPr>
            <w:noProof/>
            <w:webHidden/>
          </w:rPr>
          <w:fldChar w:fldCharType="separate"/>
        </w:r>
        <w:r w:rsidR="005B694D">
          <w:rPr>
            <w:noProof/>
            <w:webHidden/>
          </w:rPr>
          <w:t>97</w:t>
        </w:r>
        <w:r>
          <w:rPr>
            <w:noProof/>
            <w:webHidden/>
          </w:rPr>
          <w:fldChar w:fldCharType="end"/>
        </w:r>
      </w:hyperlink>
    </w:p>
    <w:p w14:paraId="18A27708" w14:textId="56E7917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8" w:history="1">
        <w:r w:rsidRPr="000619AD">
          <w:rPr>
            <w:rStyle w:val="Hipercze"/>
            <w:rFonts w:eastAsia="Times New Roman"/>
            <w:b/>
            <w:bCs/>
            <w:noProof/>
          </w:rPr>
          <w:t>3.1.13. Zaplecze Wykonawcy</w:t>
        </w:r>
        <w:r>
          <w:rPr>
            <w:noProof/>
            <w:webHidden/>
          </w:rPr>
          <w:tab/>
        </w:r>
        <w:r>
          <w:rPr>
            <w:noProof/>
            <w:webHidden/>
          </w:rPr>
          <w:fldChar w:fldCharType="begin"/>
        </w:r>
        <w:r>
          <w:rPr>
            <w:noProof/>
            <w:webHidden/>
          </w:rPr>
          <w:instrText xml:space="preserve"> PAGEREF _Toc138173538 \h </w:instrText>
        </w:r>
        <w:r>
          <w:rPr>
            <w:noProof/>
            <w:webHidden/>
          </w:rPr>
        </w:r>
        <w:r>
          <w:rPr>
            <w:noProof/>
            <w:webHidden/>
          </w:rPr>
          <w:fldChar w:fldCharType="separate"/>
        </w:r>
        <w:r w:rsidR="005B694D">
          <w:rPr>
            <w:noProof/>
            <w:webHidden/>
          </w:rPr>
          <w:t>97</w:t>
        </w:r>
        <w:r>
          <w:rPr>
            <w:noProof/>
            <w:webHidden/>
          </w:rPr>
          <w:fldChar w:fldCharType="end"/>
        </w:r>
      </w:hyperlink>
    </w:p>
    <w:p w14:paraId="2BBD2235" w14:textId="5A25A246"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39" w:history="1">
        <w:r w:rsidRPr="000619AD">
          <w:rPr>
            <w:rStyle w:val="Hipercze"/>
            <w:rFonts w:eastAsia="Times New Roman"/>
            <w:b/>
            <w:bCs/>
            <w:noProof/>
          </w:rPr>
          <w:t>3.1.14. Informacje o terenie budowy</w:t>
        </w:r>
        <w:r>
          <w:rPr>
            <w:noProof/>
            <w:webHidden/>
          </w:rPr>
          <w:tab/>
        </w:r>
        <w:r>
          <w:rPr>
            <w:noProof/>
            <w:webHidden/>
          </w:rPr>
          <w:fldChar w:fldCharType="begin"/>
        </w:r>
        <w:r>
          <w:rPr>
            <w:noProof/>
            <w:webHidden/>
          </w:rPr>
          <w:instrText xml:space="preserve"> PAGEREF _Toc138173539 \h </w:instrText>
        </w:r>
        <w:r>
          <w:rPr>
            <w:noProof/>
            <w:webHidden/>
          </w:rPr>
        </w:r>
        <w:r>
          <w:rPr>
            <w:noProof/>
            <w:webHidden/>
          </w:rPr>
          <w:fldChar w:fldCharType="separate"/>
        </w:r>
        <w:r w:rsidR="005B694D">
          <w:rPr>
            <w:noProof/>
            <w:webHidden/>
          </w:rPr>
          <w:t>98</w:t>
        </w:r>
        <w:r>
          <w:rPr>
            <w:noProof/>
            <w:webHidden/>
          </w:rPr>
          <w:fldChar w:fldCharType="end"/>
        </w:r>
      </w:hyperlink>
    </w:p>
    <w:p w14:paraId="11D61CDB" w14:textId="5BDAC51C"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40" w:history="1">
        <w:r w:rsidRPr="000619AD">
          <w:rPr>
            <w:rStyle w:val="Hipercze"/>
            <w:rFonts w:eastAsia="Times New Roman"/>
            <w:b/>
            <w:bCs/>
            <w:noProof/>
          </w:rPr>
          <w:t>3.1.15. Organizacja robót budowlanych</w:t>
        </w:r>
        <w:r>
          <w:rPr>
            <w:noProof/>
            <w:webHidden/>
          </w:rPr>
          <w:tab/>
        </w:r>
        <w:r>
          <w:rPr>
            <w:noProof/>
            <w:webHidden/>
          </w:rPr>
          <w:fldChar w:fldCharType="begin"/>
        </w:r>
        <w:r>
          <w:rPr>
            <w:noProof/>
            <w:webHidden/>
          </w:rPr>
          <w:instrText xml:space="preserve"> PAGEREF _Toc138173540 \h </w:instrText>
        </w:r>
        <w:r>
          <w:rPr>
            <w:noProof/>
            <w:webHidden/>
          </w:rPr>
        </w:r>
        <w:r>
          <w:rPr>
            <w:noProof/>
            <w:webHidden/>
          </w:rPr>
          <w:fldChar w:fldCharType="separate"/>
        </w:r>
        <w:r w:rsidR="005B694D">
          <w:rPr>
            <w:noProof/>
            <w:webHidden/>
          </w:rPr>
          <w:t>98</w:t>
        </w:r>
        <w:r>
          <w:rPr>
            <w:noProof/>
            <w:webHidden/>
          </w:rPr>
          <w:fldChar w:fldCharType="end"/>
        </w:r>
      </w:hyperlink>
    </w:p>
    <w:p w14:paraId="5E1DA99D" w14:textId="18B1A5EF"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41" w:history="1">
        <w:r w:rsidRPr="000619AD">
          <w:rPr>
            <w:rStyle w:val="Hipercze"/>
            <w:rFonts w:eastAsia="Times New Roman"/>
            <w:b/>
            <w:bCs/>
            <w:noProof/>
          </w:rPr>
          <w:t>3.1.16. Zabezpieczenia interesów osób trzecich</w:t>
        </w:r>
        <w:r>
          <w:rPr>
            <w:noProof/>
            <w:webHidden/>
          </w:rPr>
          <w:tab/>
        </w:r>
        <w:r>
          <w:rPr>
            <w:noProof/>
            <w:webHidden/>
          </w:rPr>
          <w:fldChar w:fldCharType="begin"/>
        </w:r>
        <w:r>
          <w:rPr>
            <w:noProof/>
            <w:webHidden/>
          </w:rPr>
          <w:instrText xml:space="preserve"> PAGEREF _Toc138173541 \h </w:instrText>
        </w:r>
        <w:r>
          <w:rPr>
            <w:noProof/>
            <w:webHidden/>
          </w:rPr>
        </w:r>
        <w:r>
          <w:rPr>
            <w:noProof/>
            <w:webHidden/>
          </w:rPr>
          <w:fldChar w:fldCharType="separate"/>
        </w:r>
        <w:r w:rsidR="005B694D">
          <w:rPr>
            <w:noProof/>
            <w:webHidden/>
          </w:rPr>
          <w:t>98</w:t>
        </w:r>
        <w:r>
          <w:rPr>
            <w:noProof/>
            <w:webHidden/>
          </w:rPr>
          <w:fldChar w:fldCharType="end"/>
        </w:r>
      </w:hyperlink>
    </w:p>
    <w:p w14:paraId="3300E4BF" w14:textId="5411E2DA"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42" w:history="1">
        <w:r w:rsidRPr="000619AD">
          <w:rPr>
            <w:rStyle w:val="Hipercze"/>
            <w:rFonts w:eastAsia="Times New Roman"/>
            <w:b/>
            <w:bCs/>
            <w:noProof/>
          </w:rPr>
          <w:t>3.1.17. Ochrona środowiska</w:t>
        </w:r>
        <w:r>
          <w:rPr>
            <w:noProof/>
            <w:webHidden/>
          </w:rPr>
          <w:tab/>
        </w:r>
        <w:r>
          <w:rPr>
            <w:noProof/>
            <w:webHidden/>
          </w:rPr>
          <w:fldChar w:fldCharType="begin"/>
        </w:r>
        <w:r>
          <w:rPr>
            <w:noProof/>
            <w:webHidden/>
          </w:rPr>
          <w:instrText xml:space="preserve"> PAGEREF _Toc138173542 \h </w:instrText>
        </w:r>
        <w:r>
          <w:rPr>
            <w:noProof/>
            <w:webHidden/>
          </w:rPr>
        </w:r>
        <w:r>
          <w:rPr>
            <w:noProof/>
            <w:webHidden/>
          </w:rPr>
          <w:fldChar w:fldCharType="separate"/>
        </w:r>
        <w:r w:rsidR="005B694D">
          <w:rPr>
            <w:noProof/>
            <w:webHidden/>
          </w:rPr>
          <w:t>99</w:t>
        </w:r>
        <w:r>
          <w:rPr>
            <w:noProof/>
            <w:webHidden/>
          </w:rPr>
          <w:fldChar w:fldCharType="end"/>
        </w:r>
      </w:hyperlink>
    </w:p>
    <w:p w14:paraId="44543EC4" w14:textId="1114641E"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43" w:history="1">
        <w:r w:rsidRPr="000619AD">
          <w:rPr>
            <w:rStyle w:val="Hipercze"/>
            <w:rFonts w:eastAsia="Times New Roman"/>
            <w:b/>
            <w:bCs/>
            <w:noProof/>
          </w:rPr>
          <w:t>3.1.18. Warunki bezpieczeństwa pracy</w:t>
        </w:r>
        <w:r>
          <w:rPr>
            <w:noProof/>
            <w:webHidden/>
          </w:rPr>
          <w:tab/>
        </w:r>
        <w:r>
          <w:rPr>
            <w:noProof/>
            <w:webHidden/>
          </w:rPr>
          <w:fldChar w:fldCharType="begin"/>
        </w:r>
        <w:r>
          <w:rPr>
            <w:noProof/>
            <w:webHidden/>
          </w:rPr>
          <w:instrText xml:space="preserve"> PAGEREF _Toc138173543 \h </w:instrText>
        </w:r>
        <w:r>
          <w:rPr>
            <w:noProof/>
            <w:webHidden/>
          </w:rPr>
        </w:r>
        <w:r>
          <w:rPr>
            <w:noProof/>
            <w:webHidden/>
          </w:rPr>
          <w:fldChar w:fldCharType="separate"/>
        </w:r>
        <w:r w:rsidR="005B694D">
          <w:rPr>
            <w:noProof/>
            <w:webHidden/>
          </w:rPr>
          <w:t>99</w:t>
        </w:r>
        <w:r>
          <w:rPr>
            <w:noProof/>
            <w:webHidden/>
          </w:rPr>
          <w:fldChar w:fldCharType="end"/>
        </w:r>
      </w:hyperlink>
    </w:p>
    <w:p w14:paraId="6EF8B4B3" w14:textId="0F9A2E30"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44" w:history="1">
        <w:r w:rsidRPr="000619AD">
          <w:rPr>
            <w:rStyle w:val="Hipercze"/>
            <w:rFonts w:eastAsia="Times New Roman"/>
            <w:b/>
            <w:bCs/>
            <w:noProof/>
          </w:rPr>
          <w:t>3.1.19. Materiały szkodliwe dla otoczenia</w:t>
        </w:r>
        <w:r>
          <w:rPr>
            <w:noProof/>
            <w:webHidden/>
          </w:rPr>
          <w:tab/>
        </w:r>
        <w:r>
          <w:rPr>
            <w:noProof/>
            <w:webHidden/>
          </w:rPr>
          <w:fldChar w:fldCharType="begin"/>
        </w:r>
        <w:r>
          <w:rPr>
            <w:noProof/>
            <w:webHidden/>
          </w:rPr>
          <w:instrText xml:space="preserve"> PAGEREF _Toc138173544 \h </w:instrText>
        </w:r>
        <w:r>
          <w:rPr>
            <w:noProof/>
            <w:webHidden/>
          </w:rPr>
        </w:r>
        <w:r>
          <w:rPr>
            <w:noProof/>
            <w:webHidden/>
          </w:rPr>
          <w:fldChar w:fldCharType="separate"/>
        </w:r>
        <w:r w:rsidR="005B694D">
          <w:rPr>
            <w:noProof/>
            <w:webHidden/>
          </w:rPr>
          <w:t>100</w:t>
        </w:r>
        <w:r>
          <w:rPr>
            <w:noProof/>
            <w:webHidden/>
          </w:rPr>
          <w:fldChar w:fldCharType="end"/>
        </w:r>
      </w:hyperlink>
    </w:p>
    <w:p w14:paraId="56392C84" w14:textId="4F0BA93A"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45" w:history="1">
        <w:r w:rsidRPr="000619AD">
          <w:rPr>
            <w:rStyle w:val="Hipercze"/>
            <w:rFonts w:eastAsia="Times New Roman"/>
            <w:b/>
            <w:bCs/>
            <w:noProof/>
          </w:rPr>
          <w:t>3.1.20. Ochrona przeciwpożarowa</w:t>
        </w:r>
        <w:r>
          <w:rPr>
            <w:noProof/>
            <w:webHidden/>
          </w:rPr>
          <w:tab/>
        </w:r>
        <w:r>
          <w:rPr>
            <w:noProof/>
            <w:webHidden/>
          </w:rPr>
          <w:fldChar w:fldCharType="begin"/>
        </w:r>
        <w:r>
          <w:rPr>
            <w:noProof/>
            <w:webHidden/>
          </w:rPr>
          <w:instrText xml:space="preserve"> PAGEREF _Toc138173545 \h </w:instrText>
        </w:r>
        <w:r>
          <w:rPr>
            <w:noProof/>
            <w:webHidden/>
          </w:rPr>
        </w:r>
        <w:r>
          <w:rPr>
            <w:noProof/>
            <w:webHidden/>
          </w:rPr>
          <w:fldChar w:fldCharType="separate"/>
        </w:r>
        <w:r w:rsidR="005B694D">
          <w:rPr>
            <w:noProof/>
            <w:webHidden/>
          </w:rPr>
          <w:t>101</w:t>
        </w:r>
        <w:r>
          <w:rPr>
            <w:noProof/>
            <w:webHidden/>
          </w:rPr>
          <w:fldChar w:fldCharType="end"/>
        </w:r>
      </w:hyperlink>
    </w:p>
    <w:p w14:paraId="6A6D9699" w14:textId="66D0564C"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46" w:history="1">
        <w:r w:rsidRPr="000619AD">
          <w:rPr>
            <w:rStyle w:val="Hipercze"/>
            <w:rFonts w:eastAsia="Times New Roman"/>
            <w:b/>
            <w:bCs/>
            <w:noProof/>
          </w:rPr>
          <w:t>3.1.21. Zaplecze dla Wykonawcy</w:t>
        </w:r>
        <w:r>
          <w:rPr>
            <w:noProof/>
            <w:webHidden/>
          </w:rPr>
          <w:tab/>
        </w:r>
        <w:r>
          <w:rPr>
            <w:noProof/>
            <w:webHidden/>
          </w:rPr>
          <w:fldChar w:fldCharType="begin"/>
        </w:r>
        <w:r>
          <w:rPr>
            <w:noProof/>
            <w:webHidden/>
          </w:rPr>
          <w:instrText xml:space="preserve"> PAGEREF _Toc138173546 \h </w:instrText>
        </w:r>
        <w:r>
          <w:rPr>
            <w:noProof/>
            <w:webHidden/>
          </w:rPr>
        </w:r>
        <w:r>
          <w:rPr>
            <w:noProof/>
            <w:webHidden/>
          </w:rPr>
          <w:fldChar w:fldCharType="separate"/>
        </w:r>
        <w:r w:rsidR="005B694D">
          <w:rPr>
            <w:noProof/>
            <w:webHidden/>
          </w:rPr>
          <w:t>101</w:t>
        </w:r>
        <w:r>
          <w:rPr>
            <w:noProof/>
            <w:webHidden/>
          </w:rPr>
          <w:fldChar w:fldCharType="end"/>
        </w:r>
      </w:hyperlink>
    </w:p>
    <w:p w14:paraId="093752D6" w14:textId="43950834"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47" w:history="1">
        <w:r w:rsidRPr="000619AD">
          <w:rPr>
            <w:rStyle w:val="Hipercze"/>
            <w:rFonts w:eastAsia="Times New Roman"/>
            <w:b/>
            <w:bCs/>
            <w:noProof/>
          </w:rPr>
          <w:t>3.1.22. Ochrona i utrzymanie robót</w:t>
        </w:r>
        <w:r>
          <w:rPr>
            <w:noProof/>
            <w:webHidden/>
          </w:rPr>
          <w:tab/>
        </w:r>
        <w:r>
          <w:rPr>
            <w:noProof/>
            <w:webHidden/>
          </w:rPr>
          <w:fldChar w:fldCharType="begin"/>
        </w:r>
        <w:r>
          <w:rPr>
            <w:noProof/>
            <w:webHidden/>
          </w:rPr>
          <w:instrText xml:space="preserve"> PAGEREF _Toc138173547 \h </w:instrText>
        </w:r>
        <w:r>
          <w:rPr>
            <w:noProof/>
            <w:webHidden/>
          </w:rPr>
        </w:r>
        <w:r>
          <w:rPr>
            <w:noProof/>
            <w:webHidden/>
          </w:rPr>
          <w:fldChar w:fldCharType="separate"/>
        </w:r>
        <w:r w:rsidR="005B694D">
          <w:rPr>
            <w:noProof/>
            <w:webHidden/>
          </w:rPr>
          <w:t>101</w:t>
        </w:r>
        <w:r>
          <w:rPr>
            <w:noProof/>
            <w:webHidden/>
          </w:rPr>
          <w:fldChar w:fldCharType="end"/>
        </w:r>
      </w:hyperlink>
    </w:p>
    <w:p w14:paraId="2A719AC2" w14:textId="0E900EC4"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48" w:history="1">
        <w:r w:rsidRPr="000619AD">
          <w:rPr>
            <w:rStyle w:val="Hipercze"/>
            <w:rFonts w:eastAsia="Times New Roman"/>
            <w:b/>
            <w:bCs/>
            <w:noProof/>
          </w:rPr>
          <w:t>3.1.23.Materiały</w:t>
        </w:r>
        <w:r>
          <w:rPr>
            <w:noProof/>
            <w:webHidden/>
          </w:rPr>
          <w:tab/>
        </w:r>
        <w:r>
          <w:rPr>
            <w:noProof/>
            <w:webHidden/>
          </w:rPr>
          <w:fldChar w:fldCharType="begin"/>
        </w:r>
        <w:r>
          <w:rPr>
            <w:noProof/>
            <w:webHidden/>
          </w:rPr>
          <w:instrText xml:space="preserve"> PAGEREF _Toc138173548 \h </w:instrText>
        </w:r>
        <w:r>
          <w:rPr>
            <w:noProof/>
            <w:webHidden/>
          </w:rPr>
        </w:r>
        <w:r>
          <w:rPr>
            <w:noProof/>
            <w:webHidden/>
          </w:rPr>
          <w:fldChar w:fldCharType="separate"/>
        </w:r>
        <w:r w:rsidR="005B694D">
          <w:rPr>
            <w:noProof/>
            <w:webHidden/>
          </w:rPr>
          <w:t>102</w:t>
        </w:r>
        <w:r>
          <w:rPr>
            <w:noProof/>
            <w:webHidden/>
          </w:rPr>
          <w:fldChar w:fldCharType="end"/>
        </w:r>
      </w:hyperlink>
    </w:p>
    <w:p w14:paraId="634AD519" w14:textId="76B148AB"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49" w:history="1">
        <w:r w:rsidRPr="000619AD">
          <w:rPr>
            <w:rStyle w:val="Hipercze"/>
            <w:rFonts w:eastAsia="Times New Roman"/>
            <w:b/>
            <w:bCs/>
            <w:noProof/>
          </w:rPr>
          <w:t>3.1.23.1. Wymagania formalne</w:t>
        </w:r>
        <w:r>
          <w:rPr>
            <w:noProof/>
            <w:webHidden/>
          </w:rPr>
          <w:tab/>
        </w:r>
        <w:r>
          <w:rPr>
            <w:noProof/>
            <w:webHidden/>
          </w:rPr>
          <w:fldChar w:fldCharType="begin"/>
        </w:r>
        <w:r>
          <w:rPr>
            <w:noProof/>
            <w:webHidden/>
          </w:rPr>
          <w:instrText xml:space="preserve"> PAGEREF _Toc138173549 \h </w:instrText>
        </w:r>
        <w:r>
          <w:rPr>
            <w:noProof/>
            <w:webHidden/>
          </w:rPr>
        </w:r>
        <w:r>
          <w:rPr>
            <w:noProof/>
            <w:webHidden/>
          </w:rPr>
          <w:fldChar w:fldCharType="separate"/>
        </w:r>
        <w:r w:rsidR="005B694D">
          <w:rPr>
            <w:noProof/>
            <w:webHidden/>
          </w:rPr>
          <w:t>102</w:t>
        </w:r>
        <w:r>
          <w:rPr>
            <w:noProof/>
            <w:webHidden/>
          </w:rPr>
          <w:fldChar w:fldCharType="end"/>
        </w:r>
      </w:hyperlink>
    </w:p>
    <w:p w14:paraId="48DE0B01" w14:textId="7EB6AFD8"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50" w:history="1">
        <w:r w:rsidRPr="000619AD">
          <w:rPr>
            <w:rStyle w:val="Hipercze"/>
            <w:rFonts w:eastAsia="Times New Roman"/>
            <w:b/>
            <w:bCs/>
            <w:noProof/>
          </w:rPr>
          <w:t>3.1.23.2.  Źródła szukania materiałów</w:t>
        </w:r>
        <w:r>
          <w:rPr>
            <w:noProof/>
            <w:webHidden/>
          </w:rPr>
          <w:tab/>
        </w:r>
        <w:r>
          <w:rPr>
            <w:noProof/>
            <w:webHidden/>
          </w:rPr>
          <w:fldChar w:fldCharType="begin"/>
        </w:r>
        <w:r>
          <w:rPr>
            <w:noProof/>
            <w:webHidden/>
          </w:rPr>
          <w:instrText xml:space="preserve"> PAGEREF _Toc138173550 \h </w:instrText>
        </w:r>
        <w:r>
          <w:rPr>
            <w:noProof/>
            <w:webHidden/>
          </w:rPr>
        </w:r>
        <w:r>
          <w:rPr>
            <w:noProof/>
            <w:webHidden/>
          </w:rPr>
          <w:fldChar w:fldCharType="separate"/>
        </w:r>
        <w:r w:rsidR="005B694D">
          <w:rPr>
            <w:noProof/>
            <w:webHidden/>
          </w:rPr>
          <w:t>103</w:t>
        </w:r>
        <w:r>
          <w:rPr>
            <w:noProof/>
            <w:webHidden/>
          </w:rPr>
          <w:fldChar w:fldCharType="end"/>
        </w:r>
      </w:hyperlink>
    </w:p>
    <w:p w14:paraId="095906EC" w14:textId="24DBFDC9"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51" w:history="1">
        <w:r w:rsidRPr="000619AD">
          <w:rPr>
            <w:rStyle w:val="Hipercze"/>
            <w:rFonts w:eastAsia="Times New Roman"/>
            <w:b/>
            <w:bCs/>
            <w:noProof/>
          </w:rPr>
          <w:t>3.1.23.3. Materiały nie odpowiadające wymaganiom i szkodliwe dla otoczenia</w:t>
        </w:r>
        <w:r>
          <w:rPr>
            <w:noProof/>
            <w:webHidden/>
          </w:rPr>
          <w:tab/>
        </w:r>
        <w:r>
          <w:rPr>
            <w:noProof/>
            <w:webHidden/>
          </w:rPr>
          <w:fldChar w:fldCharType="begin"/>
        </w:r>
        <w:r>
          <w:rPr>
            <w:noProof/>
            <w:webHidden/>
          </w:rPr>
          <w:instrText xml:space="preserve"> PAGEREF _Toc138173551 \h </w:instrText>
        </w:r>
        <w:r>
          <w:rPr>
            <w:noProof/>
            <w:webHidden/>
          </w:rPr>
        </w:r>
        <w:r>
          <w:rPr>
            <w:noProof/>
            <w:webHidden/>
          </w:rPr>
          <w:fldChar w:fldCharType="separate"/>
        </w:r>
        <w:r w:rsidR="005B694D">
          <w:rPr>
            <w:noProof/>
            <w:webHidden/>
          </w:rPr>
          <w:t>103</w:t>
        </w:r>
        <w:r>
          <w:rPr>
            <w:noProof/>
            <w:webHidden/>
          </w:rPr>
          <w:fldChar w:fldCharType="end"/>
        </w:r>
      </w:hyperlink>
    </w:p>
    <w:p w14:paraId="376B523E" w14:textId="77562F84"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52" w:history="1">
        <w:r w:rsidRPr="000619AD">
          <w:rPr>
            <w:rStyle w:val="Hipercze"/>
            <w:rFonts w:eastAsia="Times New Roman"/>
            <w:b/>
            <w:bCs/>
            <w:noProof/>
          </w:rPr>
          <w:t>3.1.23.4. Przechowywanie i składowanie materiałów</w:t>
        </w:r>
        <w:r>
          <w:rPr>
            <w:noProof/>
            <w:webHidden/>
          </w:rPr>
          <w:tab/>
        </w:r>
        <w:r>
          <w:rPr>
            <w:noProof/>
            <w:webHidden/>
          </w:rPr>
          <w:fldChar w:fldCharType="begin"/>
        </w:r>
        <w:r>
          <w:rPr>
            <w:noProof/>
            <w:webHidden/>
          </w:rPr>
          <w:instrText xml:space="preserve"> PAGEREF _Toc138173552 \h </w:instrText>
        </w:r>
        <w:r>
          <w:rPr>
            <w:noProof/>
            <w:webHidden/>
          </w:rPr>
        </w:r>
        <w:r>
          <w:rPr>
            <w:noProof/>
            <w:webHidden/>
          </w:rPr>
          <w:fldChar w:fldCharType="separate"/>
        </w:r>
        <w:r w:rsidR="005B694D">
          <w:rPr>
            <w:noProof/>
            <w:webHidden/>
          </w:rPr>
          <w:t>104</w:t>
        </w:r>
        <w:r>
          <w:rPr>
            <w:noProof/>
            <w:webHidden/>
          </w:rPr>
          <w:fldChar w:fldCharType="end"/>
        </w:r>
      </w:hyperlink>
    </w:p>
    <w:p w14:paraId="2B3EEB71" w14:textId="3496E6E8"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53" w:history="1">
        <w:r w:rsidRPr="000619AD">
          <w:rPr>
            <w:rStyle w:val="Hipercze"/>
            <w:rFonts w:eastAsia="Times New Roman"/>
            <w:b/>
            <w:bCs/>
            <w:noProof/>
          </w:rPr>
          <w:t>3.1.23.5. Wariantowe stosowanie materiałów</w:t>
        </w:r>
        <w:r>
          <w:rPr>
            <w:noProof/>
            <w:webHidden/>
          </w:rPr>
          <w:tab/>
        </w:r>
        <w:r>
          <w:rPr>
            <w:noProof/>
            <w:webHidden/>
          </w:rPr>
          <w:fldChar w:fldCharType="begin"/>
        </w:r>
        <w:r>
          <w:rPr>
            <w:noProof/>
            <w:webHidden/>
          </w:rPr>
          <w:instrText xml:space="preserve"> PAGEREF _Toc138173553 \h </w:instrText>
        </w:r>
        <w:r>
          <w:rPr>
            <w:noProof/>
            <w:webHidden/>
          </w:rPr>
        </w:r>
        <w:r>
          <w:rPr>
            <w:noProof/>
            <w:webHidden/>
          </w:rPr>
          <w:fldChar w:fldCharType="separate"/>
        </w:r>
        <w:r w:rsidR="005B694D">
          <w:rPr>
            <w:noProof/>
            <w:webHidden/>
          </w:rPr>
          <w:t>104</w:t>
        </w:r>
        <w:r>
          <w:rPr>
            <w:noProof/>
            <w:webHidden/>
          </w:rPr>
          <w:fldChar w:fldCharType="end"/>
        </w:r>
      </w:hyperlink>
    </w:p>
    <w:p w14:paraId="27DB1C81" w14:textId="58E99522"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54" w:history="1">
        <w:r w:rsidRPr="000619AD">
          <w:rPr>
            <w:rStyle w:val="Hipercze"/>
            <w:rFonts w:eastAsia="Times New Roman"/>
            <w:b/>
            <w:bCs/>
            <w:noProof/>
          </w:rPr>
          <w:t>3.1.23.6. Akceptacja materiałów i urządzeń przez Zamawiającego</w:t>
        </w:r>
        <w:r>
          <w:rPr>
            <w:noProof/>
            <w:webHidden/>
          </w:rPr>
          <w:tab/>
        </w:r>
        <w:r>
          <w:rPr>
            <w:noProof/>
            <w:webHidden/>
          </w:rPr>
          <w:fldChar w:fldCharType="begin"/>
        </w:r>
        <w:r>
          <w:rPr>
            <w:noProof/>
            <w:webHidden/>
          </w:rPr>
          <w:instrText xml:space="preserve"> PAGEREF _Toc138173554 \h </w:instrText>
        </w:r>
        <w:r>
          <w:rPr>
            <w:noProof/>
            <w:webHidden/>
          </w:rPr>
        </w:r>
        <w:r>
          <w:rPr>
            <w:noProof/>
            <w:webHidden/>
          </w:rPr>
          <w:fldChar w:fldCharType="separate"/>
        </w:r>
        <w:r w:rsidR="005B694D">
          <w:rPr>
            <w:noProof/>
            <w:webHidden/>
          </w:rPr>
          <w:t>104</w:t>
        </w:r>
        <w:r>
          <w:rPr>
            <w:noProof/>
            <w:webHidden/>
          </w:rPr>
          <w:fldChar w:fldCharType="end"/>
        </w:r>
      </w:hyperlink>
    </w:p>
    <w:p w14:paraId="1BE13B29" w14:textId="06DAFCC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55" w:history="1">
        <w:r w:rsidRPr="000619AD">
          <w:rPr>
            <w:rStyle w:val="Hipercze"/>
            <w:rFonts w:eastAsia="Times New Roman"/>
            <w:b/>
            <w:bCs/>
            <w:noProof/>
          </w:rPr>
          <w:t>3.1.23.7. Sprzęt i maszyny budowlane</w:t>
        </w:r>
        <w:r>
          <w:rPr>
            <w:noProof/>
            <w:webHidden/>
          </w:rPr>
          <w:tab/>
        </w:r>
        <w:r>
          <w:rPr>
            <w:noProof/>
            <w:webHidden/>
          </w:rPr>
          <w:fldChar w:fldCharType="begin"/>
        </w:r>
        <w:r>
          <w:rPr>
            <w:noProof/>
            <w:webHidden/>
          </w:rPr>
          <w:instrText xml:space="preserve"> PAGEREF _Toc138173555 \h </w:instrText>
        </w:r>
        <w:r>
          <w:rPr>
            <w:noProof/>
            <w:webHidden/>
          </w:rPr>
        </w:r>
        <w:r>
          <w:rPr>
            <w:noProof/>
            <w:webHidden/>
          </w:rPr>
          <w:fldChar w:fldCharType="separate"/>
        </w:r>
        <w:r w:rsidR="005B694D">
          <w:rPr>
            <w:noProof/>
            <w:webHidden/>
          </w:rPr>
          <w:t>105</w:t>
        </w:r>
        <w:r>
          <w:rPr>
            <w:noProof/>
            <w:webHidden/>
          </w:rPr>
          <w:fldChar w:fldCharType="end"/>
        </w:r>
      </w:hyperlink>
    </w:p>
    <w:p w14:paraId="2AA75383" w14:textId="4574204B"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56" w:history="1">
        <w:r w:rsidRPr="000619AD">
          <w:rPr>
            <w:rStyle w:val="Hipercze"/>
            <w:rFonts w:eastAsia="Times New Roman"/>
            <w:b/>
            <w:bCs/>
            <w:noProof/>
          </w:rPr>
          <w:t>3.1.24.Transport</w:t>
        </w:r>
        <w:r>
          <w:rPr>
            <w:noProof/>
            <w:webHidden/>
          </w:rPr>
          <w:tab/>
        </w:r>
        <w:r>
          <w:rPr>
            <w:noProof/>
            <w:webHidden/>
          </w:rPr>
          <w:fldChar w:fldCharType="begin"/>
        </w:r>
        <w:r>
          <w:rPr>
            <w:noProof/>
            <w:webHidden/>
          </w:rPr>
          <w:instrText xml:space="preserve"> PAGEREF _Toc138173556 \h </w:instrText>
        </w:r>
        <w:r>
          <w:rPr>
            <w:noProof/>
            <w:webHidden/>
          </w:rPr>
        </w:r>
        <w:r>
          <w:rPr>
            <w:noProof/>
            <w:webHidden/>
          </w:rPr>
          <w:fldChar w:fldCharType="separate"/>
        </w:r>
        <w:r w:rsidR="005B694D">
          <w:rPr>
            <w:noProof/>
            <w:webHidden/>
          </w:rPr>
          <w:t>105</w:t>
        </w:r>
        <w:r>
          <w:rPr>
            <w:noProof/>
            <w:webHidden/>
          </w:rPr>
          <w:fldChar w:fldCharType="end"/>
        </w:r>
      </w:hyperlink>
    </w:p>
    <w:p w14:paraId="703B843B" w14:textId="2C0FE142"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57" w:history="1">
        <w:r w:rsidRPr="000619AD">
          <w:rPr>
            <w:rStyle w:val="Hipercze"/>
            <w:rFonts w:eastAsia="Times New Roman"/>
            <w:b/>
            <w:bCs/>
            <w:noProof/>
          </w:rPr>
          <w:t>3.1.24.1. Wymagania ogólne</w:t>
        </w:r>
        <w:r>
          <w:rPr>
            <w:noProof/>
            <w:webHidden/>
          </w:rPr>
          <w:tab/>
        </w:r>
        <w:r>
          <w:rPr>
            <w:noProof/>
            <w:webHidden/>
          </w:rPr>
          <w:fldChar w:fldCharType="begin"/>
        </w:r>
        <w:r>
          <w:rPr>
            <w:noProof/>
            <w:webHidden/>
          </w:rPr>
          <w:instrText xml:space="preserve"> PAGEREF _Toc138173557 \h </w:instrText>
        </w:r>
        <w:r>
          <w:rPr>
            <w:noProof/>
            <w:webHidden/>
          </w:rPr>
        </w:r>
        <w:r>
          <w:rPr>
            <w:noProof/>
            <w:webHidden/>
          </w:rPr>
          <w:fldChar w:fldCharType="separate"/>
        </w:r>
        <w:r w:rsidR="005B694D">
          <w:rPr>
            <w:noProof/>
            <w:webHidden/>
          </w:rPr>
          <w:t>106</w:t>
        </w:r>
        <w:r>
          <w:rPr>
            <w:noProof/>
            <w:webHidden/>
          </w:rPr>
          <w:fldChar w:fldCharType="end"/>
        </w:r>
      </w:hyperlink>
    </w:p>
    <w:p w14:paraId="364CBBC1" w14:textId="0073B3BC"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58" w:history="1">
        <w:r w:rsidRPr="000619AD">
          <w:rPr>
            <w:rStyle w:val="Hipercze"/>
            <w:rFonts w:eastAsia="Times New Roman"/>
            <w:b/>
            <w:bCs/>
            <w:noProof/>
          </w:rPr>
          <w:t>3.1.24.2. Wymagania dotyczące przewozu po drogach publicznych</w:t>
        </w:r>
        <w:r>
          <w:rPr>
            <w:noProof/>
            <w:webHidden/>
          </w:rPr>
          <w:tab/>
        </w:r>
        <w:r>
          <w:rPr>
            <w:noProof/>
            <w:webHidden/>
          </w:rPr>
          <w:fldChar w:fldCharType="begin"/>
        </w:r>
        <w:r>
          <w:rPr>
            <w:noProof/>
            <w:webHidden/>
          </w:rPr>
          <w:instrText xml:space="preserve"> PAGEREF _Toc138173558 \h </w:instrText>
        </w:r>
        <w:r>
          <w:rPr>
            <w:noProof/>
            <w:webHidden/>
          </w:rPr>
        </w:r>
        <w:r>
          <w:rPr>
            <w:noProof/>
            <w:webHidden/>
          </w:rPr>
          <w:fldChar w:fldCharType="separate"/>
        </w:r>
        <w:r w:rsidR="005B694D">
          <w:rPr>
            <w:noProof/>
            <w:webHidden/>
          </w:rPr>
          <w:t>106</w:t>
        </w:r>
        <w:r>
          <w:rPr>
            <w:noProof/>
            <w:webHidden/>
          </w:rPr>
          <w:fldChar w:fldCharType="end"/>
        </w:r>
      </w:hyperlink>
    </w:p>
    <w:p w14:paraId="38CB9961" w14:textId="5D38CA4F"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59" w:history="1">
        <w:r w:rsidRPr="000619AD">
          <w:rPr>
            <w:rStyle w:val="Hipercze"/>
            <w:rFonts w:eastAsia="Times New Roman"/>
            <w:b/>
            <w:bCs/>
            <w:noProof/>
          </w:rPr>
          <w:t>3.1.25.Wykonanie robót budowlanych</w:t>
        </w:r>
        <w:r>
          <w:rPr>
            <w:noProof/>
            <w:webHidden/>
          </w:rPr>
          <w:tab/>
        </w:r>
        <w:r>
          <w:rPr>
            <w:noProof/>
            <w:webHidden/>
          </w:rPr>
          <w:fldChar w:fldCharType="begin"/>
        </w:r>
        <w:r>
          <w:rPr>
            <w:noProof/>
            <w:webHidden/>
          </w:rPr>
          <w:instrText xml:space="preserve"> PAGEREF _Toc138173559 \h </w:instrText>
        </w:r>
        <w:r>
          <w:rPr>
            <w:noProof/>
            <w:webHidden/>
          </w:rPr>
        </w:r>
        <w:r>
          <w:rPr>
            <w:noProof/>
            <w:webHidden/>
          </w:rPr>
          <w:fldChar w:fldCharType="separate"/>
        </w:r>
        <w:r w:rsidR="005B694D">
          <w:rPr>
            <w:noProof/>
            <w:webHidden/>
          </w:rPr>
          <w:t>106</w:t>
        </w:r>
        <w:r>
          <w:rPr>
            <w:noProof/>
            <w:webHidden/>
          </w:rPr>
          <w:fldChar w:fldCharType="end"/>
        </w:r>
      </w:hyperlink>
    </w:p>
    <w:p w14:paraId="75C7F5E7" w14:textId="732E3B9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0" w:history="1">
        <w:r w:rsidRPr="000619AD">
          <w:rPr>
            <w:rStyle w:val="Hipercze"/>
            <w:rFonts w:eastAsia="Times New Roman"/>
            <w:b/>
            <w:bCs/>
            <w:noProof/>
          </w:rPr>
          <w:t>3.1.25.1. Ogólne zasady wykonywania robót</w:t>
        </w:r>
        <w:r>
          <w:rPr>
            <w:noProof/>
            <w:webHidden/>
          </w:rPr>
          <w:tab/>
        </w:r>
        <w:r>
          <w:rPr>
            <w:noProof/>
            <w:webHidden/>
          </w:rPr>
          <w:fldChar w:fldCharType="begin"/>
        </w:r>
        <w:r>
          <w:rPr>
            <w:noProof/>
            <w:webHidden/>
          </w:rPr>
          <w:instrText xml:space="preserve"> PAGEREF _Toc138173560 \h </w:instrText>
        </w:r>
        <w:r>
          <w:rPr>
            <w:noProof/>
            <w:webHidden/>
          </w:rPr>
        </w:r>
        <w:r>
          <w:rPr>
            <w:noProof/>
            <w:webHidden/>
          </w:rPr>
          <w:fldChar w:fldCharType="separate"/>
        </w:r>
        <w:r w:rsidR="005B694D">
          <w:rPr>
            <w:noProof/>
            <w:webHidden/>
          </w:rPr>
          <w:t>106</w:t>
        </w:r>
        <w:r>
          <w:rPr>
            <w:noProof/>
            <w:webHidden/>
          </w:rPr>
          <w:fldChar w:fldCharType="end"/>
        </w:r>
      </w:hyperlink>
    </w:p>
    <w:p w14:paraId="13318CB1" w14:textId="40BFDEAD"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1" w:history="1">
        <w:r w:rsidRPr="000619AD">
          <w:rPr>
            <w:rStyle w:val="Hipercze"/>
            <w:rFonts w:eastAsia="Times New Roman"/>
            <w:b/>
            <w:bCs/>
            <w:noProof/>
          </w:rPr>
          <w:t>3.1.25.2. Organizacja przed rozpoczęciem robót</w:t>
        </w:r>
        <w:r>
          <w:rPr>
            <w:noProof/>
            <w:webHidden/>
          </w:rPr>
          <w:tab/>
        </w:r>
        <w:r>
          <w:rPr>
            <w:noProof/>
            <w:webHidden/>
          </w:rPr>
          <w:fldChar w:fldCharType="begin"/>
        </w:r>
        <w:r>
          <w:rPr>
            <w:noProof/>
            <w:webHidden/>
          </w:rPr>
          <w:instrText xml:space="preserve"> PAGEREF _Toc138173561 \h </w:instrText>
        </w:r>
        <w:r>
          <w:rPr>
            <w:noProof/>
            <w:webHidden/>
          </w:rPr>
        </w:r>
        <w:r>
          <w:rPr>
            <w:noProof/>
            <w:webHidden/>
          </w:rPr>
          <w:fldChar w:fldCharType="separate"/>
        </w:r>
        <w:r w:rsidR="005B694D">
          <w:rPr>
            <w:noProof/>
            <w:webHidden/>
          </w:rPr>
          <w:t>107</w:t>
        </w:r>
        <w:r>
          <w:rPr>
            <w:noProof/>
            <w:webHidden/>
          </w:rPr>
          <w:fldChar w:fldCharType="end"/>
        </w:r>
      </w:hyperlink>
    </w:p>
    <w:p w14:paraId="6EEF19D2" w14:textId="578BA05C"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2" w:history="1">
        <w:r w:rsidRPr="000619AD">
          <w:rPr>
            <w:rStyle w:val="Hipercze"/>
            <w:rFonts w:eastAsia="Times New Roman"/>
            <w:b/>
            <w:bCs/>
            <w:noProof/>
          </w:rPr>
          <w:t>3.1.25.3. Zgodność robót z obowiązującymi przepisami</w:t>
        </w:r>
        <w:r>
          <w:rPr>
            <w:noProof/>
            <w:webHidden/>
          </w:rPr>
          <w:tab/>
        </w:r>
        <w:r>
          <w:rPr>
            <w:noProof/>
            <w:webHidden/>
          </w:rPr>
          <w:fldChar w:fldCharType="begin"/>
        </w:r>
        <w:r>
          <w:rPr>
            <w:noProof/>
            <w:webHidden/>
          </w:rPr>
          <w:instrText xml:space="preserve"> PAGEREF _Toc138173562 \h </w:instrText>
        </w:r>
        <w:r>
          <w:rPr>
            <w:noProof/>
            <w:webHidden/>
          </w:rPr>
        </w:r>
        <w:r>
          <w:rPr>
            <w:noProof/>
            <w:webHidden/>
          </w:rPr>
          <w:fldChar w:fldCharType="separate"/>
        </w:r>
        <w:r w:rsidR="005B694D">
          <w:rPr>
            <w:noProof/>
            <w:webHidden/>
          </w:rPr>
          <w:t>107</w:t>
        </w:r>
        <w:r>
          <w:rPr>
            <w:noProof/>
            <w:webHidden/>
          </w:rPr>
          <w:fldChar w:fldCharType="end"/>
        </w:r>
      </w:hyperlink>
    </w:p>
    <w:p w14:paraId="65BE7DFB" w14:textId="1CF56DA4"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3" w:history="1">
        <w:r w:rsidRPr="000619AD">
          <w:rPr>
            <w:rStyle w:val="Hipercze"/>
            <w:rFonts w:eastAsia="Times New Roman"/>
            <w:b/>
            <w:bCs/>
            <w:noProof/>
          </w:rPr>
          <w:t>3.1.25.4. Harmonogram robót</w:t>
        </w:r>
        <w:r>
          <w:rPr>
            <w:noProof/>
            <w:webHidden/>
          </w:rPr>
          <w:tab/>
        </w:r>
        <w:r>
          <w:rPr>
            <w:noProof/>
            <w:webHidden/>
          </w:rPr>
          <w:fldChar w:fldCharType="begin"/>
        </w:r>
        <w:r>
          <w:rPr>
            <w:noProof/>
            <w:webHidden/>
          </w:rPr>
          <w:instrText xml:space="preserve"> PAGEREF _Toc138173563 \h </w:instrText>
        </w:r>
        <w:r>
          <w:rPr>
            <w:noProof/>
            <w:webHidden/>
          </w:rPr>
        </w:r>
        <w:r>
          <w:rPr>
            <w:noProof/>
            <w:webHidden/>
          </w:rPr>
          <w:fldChar w:fldCharType="separate"/>
        </w:r>
        <w:r w:rsidR="005B694D">
          <w:rPr>
            <w:noProof/>
            <w:webHidden/>
          </w:rPr>
          <w:t>108</w:t>
        </w:r>
        <w:r>
          <w:rPr>
            <w:noProof/>
            <w:webHidden/>
          </w:rPr>
          <w:fldChar w:fldCharType="end"/>
        </w:r>
      </w:hyperlink>
    </w:p>
    <w:p w14:paraId="57F3E737" w14:textId="40FBEE82"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4" w:history="1">
        <w:r w:rsidRPr="000619AD">
          <w:rPr>
            <w:rStyle w:val="Hipercze"/>
            <w:rFonts w:eastAsia="Times New Roman"/>
            <w:b/>
            <w:bCs/>
            <w:noProof/>
          </w:rPr>
          <w:t>3.1.25.5. Roboty przygotowawcze</w:t>
        </w:r>
        <w:r>
          <w:rPr>
            <w:noProof/>
            <w:webHidden/>
          </w:rPr>
          <w:tab/>
        </w:r>
        <w:r>
          <w:rPr>
            <w:noProof/>
            <w:webHidden/>
          </w:rPr>
          <w:fldChar w:fldCharType="begin"/>
        </w:r>
        <w:r>
          <w:rPr>
            <w:noProof/>
            <w:webHidden/>
          </w:rPr>
          <w:instrText xml:space="preserve"> PAGEREF _Toc138173564 \h </w:instrText>
        </w:r>
        <w:r>
          <w:rPr>
            <w:noProof/>
            <w:webHidden/>
          </w:rPr>
        </w:r>
        <w:r>
          <w:rPr>
            <w:noProof/>
            <w:webHidden/>
          </w:rPr>
          <w:fldChar w:fldCharType="separate"/>
        </w:r>
        <w:r w:rsidR="005B694D">
          <w:rPr>
            <w:noProof/>
            <w:webHidden/>
          </w:rPr>
          <w:t>108</w:t>
        </w:r>
        <w:r>
          <w:rPr>
            <w:noProof/>
            <w:webHidden/>
          </w:rPr>
          <w:fldChar w:fldCharType="end"/>
        </w:r>
      </w:hyperlink>
    </w:p>
    <w:p w14:paraId="42FA0B70" w14:textId="598875FE"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5" w:history="1">
        <w:r w:rsidRPr="000619AD">
          <w:rPr>
            <w:rStyle w:val="Hipercze"/>
            <w:rFonts w:eastAsia="Times New Roman"/>
            <w:b/>
            <w:bCs/>
            <w:noProof/>
          </w:rPr>
          <w:t>3.1.25.6. Kontrola jakości robót</w:t>
        </w:r>
        <w:r>
          <w:rPr>
            <w:noProof/>
            <w:webHidden/>
          </w:rPr>
          <w:tab/>
        </w:r>
        <w:r>
          <w:rPr>
            <w:noProof/>
            <w:webHidden/>
          </w:rPr>
          <w:fldChar w:fldCharType="begin"/>
        </w:r>
        <w:r>
          <w:rPr>
            <w:noProof/>
            <w:webHidden/>
          </w:rPr>
          <w:instrText xml:space="preserve"> PAGEREF _Toc138173565 \h </w:instrText>
        </w:r>
        <w:r>
          <w:rPr>
            <w:noProof/>
            <w:webHidden/>
          </w:rPr>
        </w:r>
        <w:r>
          <w:rPr>
            <w:noProof/>
            <w:webHidden/>
          </w:rPr>
          <w:fldChar w:fldCharType="separate"/>
        </w:r>
        <w:r w:rsidR="005B694D">
          <w:rPr>
            <w:noProof/>
            <w:webHidden/>
          </w:rPr>
          <w:t>108</w:t>
        </w:r>
        <w:r>
          <w:rPr>
            <w:noProof/>
            <w:webHidden/>
          </w:rPr>
          <w:fldChar w:fldCharType="end"/>
        </w:r>
      </w:hyperlink>
    </w:p>
    <w:p w14:paraId="0D959518" w14:textId="628315AD"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6" w:history="1">
        <w:r w:rsidRPr="000619AD">
          <w:rPr>
            <w:rStyle w:val="Hipercze"/>
            <w:rFonts w:eastAsia="Times New Roman"/>
            <w:b/>
            <w:bCs/>
            <w:noProof/>
          </w:rPr>
          <w:t>3.1.25.7. Program zapewnienia jakości (PZJ)</w:t>
        </w:r>
        <w:r>
          <w:rPr>
            <w:noProof/>
            <w:webHidden/>
          </w:rPr>
          <w:tab/>
        </w:r>
        <w:r>
          <w:rPr>
            <w:noProof/>
            <w:webHidden/>
          </w:rPr>
          <w:fldChar w:fldCharType="begin"/>
        </w:r>
        <w:r>
          <w:rPr>
            <w:noProof/>
            <w:webHidden/>
          </w:rPr>
          <w:instrText xml:space="preserve"> PAGEREF _Toc138173566 \h </w:instrText>
        </w:r>
        <w:r>
          <w:rPr>
            <w:noProof/>
            <w:webHidden/>
          </w:rPr>
        </w:r>
        <w:r>
          <w:rPr>
            <w:noProof/>
            <w:webHidden/>
          </w:rPr>
          <w:fldChar w:fldCharType="separate"/>
        </w:r>
        <w:r w:rsidR="005B694D">
          <w:rPr>
            <w:noProof/>
            <w:webHidden/>
          </w:rPr>
          <w:t>108</w:t>
        </w:r>
        <w:r>
          <w:rPr>
            <w:noProof/>
            <w:webHidden/>
          </w:rPr>
          <w:fldChar w:fldCharType="end"/>
        </w:r>
      </w:hyperlink>
    </w:p>
    <w:p w14:paraId="3E855F2F" w14:textId="087749CA"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7" w:history="1">
        <w:r w:rsidRPr="000619AD">
          <w:rPr>
            <w:rStyle w:val="Hipercze"/>
            <w:rFonts w:eastAsia="Times New Roman"/>
            <w:b/>
            <w:bCs/>
            <w:noProof/>
          </w:rPr>
          <w:t>3.1.25.8. Zasady kontroli jakości Robót</w:t>
        </w:r>
        <w:r>
          <w:rPr>
            <w:noProof/>
            <w:webHidden/>
          </w:rPr>
          <w:tab/>
        </w:r>
        <w:r>
          <w:rPr>
            <w:noProof/>
            <w:webHidden/>
          </w:rPr>
          <w:fldChar w:fldCharType="begin"/>
        </w:r>
        <w:r>
          <w:rPr>
            <w:noProof/>
            <w:webHidden/>
          </w:rPr>
          <w:instrText xml:space="preserve"> PAGEREF _Toc138173567 \h </w:instrText>
        </w:r>
        <w:r>
          <w:rPr>
            <w:noProof/>
            <w:webHidden/>
          </w:rPr>
        </w:r>
        <w:r>
          <w:rPr>
            <w:noProof/>
            <w:webHidden/>
          </w:rPr>
          <w:fldChar w:fldCharType="separate"/>
        </w:r>
        <w:r w:rsidR="005B694D">
          <w:rPr>
            <w:noProof/>
            <w:webHidden/>
          </w:rPr>
          <w:t>109</w:t>
        </w:r>
        <w:r>
          <w:rPr>
            <w:noProof/>
            <w:webHidden/>
          </w:rPr>
          <w:fldChar w:fldCharType="end"/>
        </w:r>
      </w:hyperlink>
    </w:p>
    <w:p w14:paraId="1DA16106" w14:textId="06D6E1BB"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8" w:history="1">
        <w:r w:rsidRPr="000619AD">
          <w:rPr>
            <w:rStyle w:val="Hipercze"/>
            <w:rFonts w:eastAsia="Times New Roman"/>
            <w:b/>
            <w:bCs/>
            <w:noProof/>
          </w:rPr>
          <w:t>3.1.25.9. Pobieranie próbek</w:t>
        </w:r>
        <w:r>
          <w:rPr>
            <w:noProof/>
            <w:webHidden/>
          </w:rPr>
          <w:tab/>
        </w:r>
        <w:r>
          <w:rPr>
            <w:noProof/>
            <w:webHidden/>
          </w:rPr>
          <w:fldChar w:fldCharType="begin"/>
        </w:r>
        <w:r>
          <w:rPr>
            <w:noProof/>
            <w:webHidden/>
          </w:rPr>
          <w:instrText xml:space="preserve"> PAGEREF _Toc138173568 \h </w:instrText>
        </w:r>
        <w:r>
          <w:rPr>
            <w:noProof/>
            <w:webHidden/>
          </w:rPr>
        </w:r>
        <w:r>
          <w:rPr>
            <w:noProof/>
            <w:webHidden/>
          </w:rPr>
          <w:fldChar w:fldCharType="separate"/>
        </w:r>
        <w:r w:rsidR="005B694D">
          <w:rPr>
            <w:noProof/>
            <w:webHidden/>
          </w:rPr>
          <w:t>110</w:t>
        </w:r>
        <w:r>
          <w:rPr>
            <w:noProof/>
            <w:webHidden/>
          </w:rPr>
          <w:fldChar w:fldCharType="end"/>
        </w:r>
      </w:hyperlink>
    </w:p>
    <w:p w14:paraId="5313D994" w14:textId="63A4E92C"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69" w:history="1">
        <w:r w:rsidRPr="000619AD">
          <w:rPr>
            <w:rStyle w:val="Hipercze"/>
            <w:rFonts w:eastAsia="Times New Roman"/>
            <w:b/>
            <w:bCs/>
            <w:noProof/>
          </w:rPr>
          <w:t>3.1.25.10. Badania i pomiary</w:t>
        </w:r>
        <w:r>
          <w:rPr>
            <w:noProof/>
            <w:webHidden/>
          </w:rPr>
          <w:tab/>
        </w:r>
        <w:r>
          <w:rPr>
            <w:noProof/>
            <w:webHidden/>
          </w:rPr>
          <w:fldChar w:fldCharType="begin"/>
        </w:r>
        <w:r>
          <w:rPr>
            <w:noProof/>
            <w:webHidden/>
          </w:rPr>
          <w:instrText xml:space="preserve"> PAGEREF _Toc138173569 \h </w:instrText>
        </w:r>
        <w:r>
          <w:rPr>
            <w:noProof/>
            <w:webHidden/>
          </w:rPr>
        </w:r>
        <w:r>
          <w:rPr>
            <w:noProof/>
            <w:webHidden/>
          </w:rPr>
          <w:fldChar w:fldCharType="separate"/>
        </w:r>
        <w:r w:rsidR="005B694D">
          <w:rPr>
            <w:noProof/>
            <w:webHidden/>
          </w:rPr>
          <w:t>110</w:t>
        </w:r>
        <w:r>
          <w:rPr>
            <w:noProof/>
            <w:webHidden/>
          </w:rPr>
          <w:fldChar w:fldCharType="end"/>
        </w:r>
      </w:hyperlink>
    </w:p>
    <w:p w14:paraId="3B8ED7A9" w14:textId="29AA557F"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70" w:history="1">
        <w:r w:rsidRPr="000619AD">
          <w:rPr>
            <w:rStyle w:val="Hipercze"/>
            <w:rFonts w:eastAsia="Times New Roman"/>
            <w:b/>
            <w:bCs/>
            <w:noProof/>
          </w:rPr>
          <w:t>3.1.25.11. Raporty z badań</w:t>
        </w:r>
        <w:r>
          <w:rPr>
            <w:noProof/>
            <w:webHidden/>
          </w:rPr>
          <w:tab/>
        </w:r>
        <w:r>
          <w:rPr>
            <w:noProof/>
            <w:webHidden/>
          </w:rPr>
          <w:fldChar w:fldCharType="begin"/>
        </w:r>
        <w:r>
          <w:rPr>
            <w:noProof/>
            <w:webHidden/>
          </w:rPr>
          <w:instrText xml:space="preserve"> PAGEREF _Toc138173570 \h </w:instrText>
        </w:r>
        <w:r>
          <w:rPr>
            <w:noProof/>
            <w:webHidden/>
          </w:rPr>
        </w:r>
        <w:r>
          <w:rPr>
            <w:noProof/>
            <w:webHidden/>
          </w:rPr>
          <w:fldChar w:fldCharType="separate"/>
        </w:r>
        <w:r w:rsidR="005B694D">
          <w:rPr>
            <w:noProof/>
            <w:webHidden/>
          </w:rPr>
          <w:t>110</w:t>
        </w:r>
        <w:r>
          <w:rPr>
            <w:noProof/>
            <w:webHidden/>
          </w:rPr>
          <w:fldChar w:fldCharType="end"/>
        </w:r>
      </w:hyperlink>
    </w:p>
    <w:p w14:paraId="71F44083" w14:textId="1001ACA8"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71" w:history="1">
        <w:r w:rsidRPr="000619AD">
          <w:rPr>
            <w:rStyle w:val="Hipercze"/>
            <w:rFonts w:eastAsia="Times New Roman"/>
            <w:b/>
            <w:bCs/>
            <w:noProof/>
          </w:rPr>
          <w:t>3.1.25.12. Badania prowadzone przez Zamawiającego</w:t>
        </w:r>
        <w:r>
          <w:rPr>
            <w:noProof/>
            <w:webHidden/>
          </w:rPr>
          <w:tab/>
        </w:r>
        <w:r>
          <w:rPr>
            <w:noProof/>
            <w:webHidden/>
          </w:rPr>
          <w:fldChar w:fldCharType="begin"/>
        </w:r>
        <w:r>
          <w:rPr>
            <w:noProof/>
            <w:webHidden/>
          </w:rPr>
          <w:instrText xml:space="preserve"> PAGEREF _Toc138173571 \h </w:instrText>
        </w:r>
        <w:r>
          <w:rPr>
            <w:noProof/>
            <w:webHidden/>
          </w:rPr>
        </w:r>
        <w:r>
          <w:rPr>
            <w:noProof/>
            <w:webHidden/>
          </w:rPr>
          <w:fldChar w:fldCharType="separate"/>
        </w:r>
        <w:r w:rsidR="005B694D">
          <w:rPr>
            <w:noProof/>
            <w:webHidden/>
          </w:rPr>
          <w:t>111</w:t>
        </w:r>
        <w:r>
          <w:rPr>
            <w:noProof/>
            <w:webHidden/>
          </w:rPr>
          <w:fldChar w:fldCharType="end"/>
        </w:r>
      </w:hyperlink>
    </w:p>
    <w:p w14:paraId="425BE4CA" w14:textId="387A3862"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72" w:history="1">
        <w:r w:rsidRPr="000619AD">
          <w:rPr>
            <w:rStyle w:val="Hipercze"/>
            <w:rFonts w:eastAsia="Times New Roman"/>
            <w:b/>
            <w:bCs/>
            <w:noProof/>
          </w:rPr>
          <w:t>3.1.25.13. Certyfikaty i deklaracje</w:t>
        </w:r>
        <w:r>
          <w:rPr>
            <w:noProof/>
            <w:webHidden/>
          </w:rPr>
          <w:tab/>
        </w:r>
        <w:r>
          <w:rPr>
            <w:noProof/>
            <w:webHidden/>
          </w:rPr>
          <w:fldChar w:fldCharType="begin"/>
        </w:r>
        <w:r>
          <w:rPr>
            <w:noProof/>
            <w:webHidden/>
          </w:rPr>
          <w:instrText xml:space="preserve"> PAGEREF _Toc138173572 \h </w:instrText>
        </w:r>
        <w:r>
          <w:rPr>
            <w:noProof/>
            <w:webHidden/>
          </w:rPr>
        </w:r>
        <w:r>
          <w:rPr>
            <w:noProof/>
            <w:webHidden/>
          </w:rPr>
          <w:fldChar w:fldCharType="separate"/>
        </w:r>
        <w:r w:rsidR="005B694D">
          <w:rPr>
            <w:noProof/>
            <w:webHidden/>
          </w:rPr>
          <w:t>111</w:t>
        </w:r>
        <w:r>
          <w:rPr>
            <w:noProof/>
            <w:webHidden/>
          </w:rPr>
          <w:fldChar w:fldCharType="end"/>
        </w:r>
      </w:hyperlink>
    </w:p>
    <w:p w14:paraId="5A64F552" w14:textId="6338DAF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73" w:history="1">
        <w:r w:rsidRPr="000619AD">
          <w:rPr>
            <w:rStyle w:val="Hipercze"/>
            <w:rFonts w:eastAsia="Times New Roman"/>
            <w:b/>
            <w:bCs/>
            <w:noProof/>
          </w:rPr>
          <w:t>3.1.25.14. Dokumentacja budowy</w:t>
        </w:r>
        <w:r>
          <w:rPr>
            <w:noProof/>
            <w:webHidden/>
          </w:rPr>
          <w:tab/>
        </w:r>
        <w:r>
          <w:rPr>
            <w:noProof/>
            <w:webHidden/>
          </w:rPr>
          <w:fldChar w:fldCharType="begin"/>
        </w:r>
        <w:r>
          <w:rPr>
            <w:noProof/>
            <w:webHidden/>
          </w:rPr>
          <w:instrText xml:space="preserve"> PAGEREF _Toc138173573 \h </w:instrText>
        </w:r>
        <w:r>
          <w:rPr>
            <w:noProof/>
            <w:webHidden/>
          </w:rPr>
        </w:r>
        <w:r>
          <w:rPr>
            <w:noProof/>
            <w:webHidden/>
          </w:rPr>
          <w:fldChar w:fldCharType="separate"/>
        </w:r>
        <w:r w:rsidR="005B694D">
          <w:rPr>
            <w:noProof/>
            <w:webHidden/>
          </w:rPr>
          <w:t>112</w:t>
        </w:r>
        <w:r>
          <w:rPr>
            <w:noProof/>
            <w:webHidden/>
          </w:rPr>
          <w:fldChar w:fldCharType="end"/>
        </w:r>
      </w:hyperlink>
    </w:p>
    <w:p w14:paraId="6E241FC1" w14:textId="542B1CFB"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74" w:history="1">
        <w:r w:rsidRPr="000619AD">
          <w:rPr>
            <w:rStyle w:val="Hipercze"/>
            <w:rFonts w:eastAsia="Times New Roman"/>
            <w:b/>
            <w:bCs/>
            <w:noProof/>
          </w:rPr>
          <w:t>3.1.25.15. Przechowywanie dokumentów budowy</w:t>
        </w:r>
        <w:r>
          <w:rPr>
            <w:noProof/>
            <w:webHidden/>
          </w:rPr>
          <w:tab/>
        </w:r>
        <w:r>
          <w:rPr>
            <w:noProof/>
            <w:webHidden/>
          </w:rPr>
          <w:fldChar w:fldCharType="begin"/>
        </w:r>
        <w:r>
          <w:rPr>
            <w:noProof/>
            <w:webHidden/>
          </w:rPr>
          <w:instrText xml:space="preserve"> PAGEREF _Toc138173574 \h </w:instrText>
        </w:r>
        <w:r>
          <w:rPr>
            <w:noProof/>
            <w:webHidden/>
          </w:rPr>
        </w:r>
        <w:r>
          <w:rPr>
            <w:noProof/>
            <w:webHidden/>
          </w:rPr>
          <w:fldChar w:fldCharType="separate"/>
        </w:r>
        <w:r w:rsidR="005B694D">
          <w:rPr>
            <w:noProof/>
            <w:webHidden/>
          </w:rPr>
          <w:t>113</w:t>
        </w:r>
        <w:r>
          <w:rPr>
            <w:noProof/>
            <w:webHidden/>
          </w:rPr>
          <w:fldChar w:fldCharType="end"/>
        </w:r>
      </w:hyperlink>
    </w:p>
    <w:p w14:paraId="7AE32E90" w14:textId="49BF95C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75" w:history="1">
        <w:r w:rsidRPr="000619AD">
          <w:rPr>
            <w:rStyle w:val="Hipercze"/>
            <w:rFonts w:eastAsia="Times New Roman"/>
            <w:b/>
            <w:bCs/>
            <w:noProof/>
          </w:rPr>
          <w:t>3.1.25.16. Przedmiar i obmiar robót</w:t>
        </w:r>
        <w:r>
          <w:rPr>
            <w:noProof/>
            <w:webHidden/>
          </w:rPr>
          <w:tab/>
        </w:r>
        <w:r>
          <w:rPr>
            <w:noProof/>
            <w:webHidden/>
          </w:rPr>
          <w:fldChar w:fldCharType="begin"/>
        </w:r>
        <w:r>
          <w:rPr>
            <w:noProof/>
            <w:webHidden/>
          </w:rPr>
          <w:instrText xml:space="preserve"> PAGEREF _Toc138173575 \h </w:instrText>
        </w:r>
        <w:r>
          <w:rPr>
            <w:noProof/>
            <w:webHidden/>
          </w:rPr>
        </w:r>
        <w:r>
          <w:rPr>
            <w:noProof/>
            <w:webHidden/>
          </w:rPr>
          <w:fldChar w:fldCharType="separate"/>
        </w:r>
        <w:r w:rsidR="005B694D">
          <w:rPr>
            <w:noProof/>
            <w:webHidden/>
          </w:rPr>
          <w:t>113</w:t>
        </w:r>
        <w:r>
          <w:rPr>
            <w:noProof/>
            <w:webHidden/>
          </w:rPr>
          <w:fldChar w:fldCharType="end"/>
        </w:r>
      </w:hyperlink>
    </w:p>
    <w:p w14:paraId="787E4976" w14:textId="3C62E20E"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76" w:history="1">
        <w:r w:rsidRPr="000619AD">
          <w:rPr>
            <w:rStyle w:val="Hipercze"/>
            <w:rFonts w:eastAsia="Times New Roman"/>
            <w:b/>
            <w:bCs/>
            <w:noProof/>
          </w:rPr>
          <w:t>3.1.25.17.  Odbiór robót budowlanych</w:t>
        </w:r>
        <w:r>
          <w:rPr>
            <w:noProof/>
            <w:webHidden/>
          </w:rPr>
          <w:tab/>
        </w:r>
        <w:r>
          <w:rPr>
            <w:noProof/>
            <w:webHidden/>
          </w:rPr>
          <w:fldChar w:fldCharType="begin"/>
        </w:r>
        <w:r>
          <w:rPr>
            <w:noProof/>
            <w:webHidden/>
          </w:rPr>
          <w:instrText xml:space="preserve"> PAGEREF _Toc138173576 \h </w:instrText>
        </w:r>
        <w:r>
          <w:rPr>
            <w:noProof/>
            <w:webHidden/>
          </w:rPr>
        </w:r>
        <w:r>
          <w:rPr>
            <w:noProof/>
            <w:webHidden/>
          </w:rPr>
          <w:fldChar w:fldCharType="separate"/>
        </w:r>
        <w:r w:rsidR="005B694D">
          <w:rPr>
            <w:noProof/>
            <w:webHidden/>
          </w:rPr>
          <w:t>114</w:t>
        </w:r>
        <w:r>
          <w:rPr>
            <w:noProof/>
            <w:webHidden/>
          </w:rPr>
          <w:fldChar w:fldCharType="end"/>
        </w:r>
      </w:hyperlink>
    </w:p>
    <w:p w14:paraId="1FD53D83" w14:textId="2F04FD69"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77" w:history="1">
        <w:r w:rsidRPr="000619AD">
          <w:rPr>
            <w:rStyle w:val="Hipercze"/>
            <w:rFonts w:eastAsia="Times New Roman"/>
            <w:b/>
            <w:bCs/>
            <w:noProof/>
          </w:rPr>
          <w:t>3.1.26. Rozliczenie robót – podstawa płatności</w:t>
        </w:r>
        <w:r>
          <w:rPr>
            <w:noProof/>
            <w:webHidden/>
          </w:rPr>
          <w:tab/>
        </w:r>
        <w:r>
          <w:rPr>
            <w:noProof/>
            <w:webHidden/>
          </w:rPr>
          <w:fldChar w:fldCharType="begin"/>
        </w:r>
        <w:r>
          <w:rPr>
            <w:noProof/>
            <w:webHidden/>
          </w:rPr>
          <w:instrText xml:space="preserve"> PAGEREF _Toc138173577 \h </w:instrText>
        </w:r>
        <w:r>
          <w:rPr>
            <w:noProof/>
            <w:webHidden/>
          </w:rPr>
        </w:r>
        <w:r>
          <w:rPr>
            <w:noProof/>
            <w:webHidden/>
          </w:rPr>
          <w:fldChar w:fldCharType="separate"/>
        </w:r>
        <w:r w:rsidR="005B694D">
          <w:rPr>
            <w:noProof/>
            <w:webHidden/>
          </w:rPr>
          <w:t>116</w:t>
        </w:r>
        <w:r>
          <w:rPr>
            <w:noProof/>
            <w:webHidden/>
          </w:rPr>
          <w:fldChar w:fldCharType="end"/>
        </w:r>
      </w:hyperlink>
    </w:p>
    <w:p w14:paraId="52A597FD" w14:textId="0D6C71FC"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78" w:history="1">
        <w:r w:rsidRPr="000619AD">
          <w:rPr>
            <w:rStyle w:val="Hipercze"/>
            <w:rFonts w:eastAsia="Times New Roman"/>
            <w:b/>
            <w:bCs/>
            <w:noProof/>
          </w:rPr>
          <w:t>3.1.26.1. Warunki ogólne</w:t>
        </w:r>
        <w:r>
          <w:rPr>
            <w:noProof/>
            <w:webHidden/>
          </w:rPr>
          <w:tab/>
        </w:r>
        <w:r>
          <w:rPr>
            <w:noProof/>
            <w:webHidden/>
          </w:rPr>
          <w:fldChar w:fldCharType="begin"/>
        </w:r>
        <w:r>
          <w:rPr>
            <w:noProof/>
            <w:webHidden/>
          </w:rPr>
          <w:instrText xml:space="preserve"> PAGEREF _Toc138173578 \h </w:instrText>
        </w:r>
        <w:r>
          <w:rPr>
            <w:noProof/>
            <w:webHidden/>
          </w:rPr>
        </w:r>
        <w:r>
          <w:rPr>
            <w:noProof/>
            <w:webHidden/>
          </w:rPr>
          <w:fldChar w:fldCharType="separate"/>
        </w:r>
        <w:r w:rsidR="005B694D">
          <w:rPr>
            <w:noProof/>
            <w:webHidden/>
          </w:rPr>
          <w:t>117</w:t>
        </w:r>
        <w:r>
          <w:rPr>
            <w:noProof/>
            <w:webHidden/>
          </w:rPr>
          <w:fldChar w:fldCharType="end"/>
        </w:r>
      </w:hyperlink>
    </w:p>
    <w:p w14:paraId="35C4B71A" w14:textId="6209329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79" w:history="1">
        <w:r w:rsidRPr="000619AD">
          <w:rPr>
            <w:rStyle w:val="Hipercze"/>
            <w:rFonts w:eastAsia="Times New Roman"/>
            <w:b/>
            <w:bCs/>
            <w:noProof/>
          </w:rPr>
          <w:t>3.1.26. 2. Zaplecze Wykonawcy</w:t>
        </w:r>
        <w:r>
          <w:rPr>
            <w:noProof/>
            <w:webHidden/>
          </w:rPr>
          <w:tab/>
        </w:r>
        <w:r>
          <w:rPr>
            <w:noProof/>
            <w:webHidden/>
          </w:rPr>
          <w:fldChar w:fldCharType="begin"/>
        </w:r>
        <w:r>
          <w:rPr>
            <w:noProof/>
            <w:webHidden/>
          </w:rPr>
          <w:instrText xml:space="preserve"> PAGEREF _Toc138173579 \h </w:instrText>
        </w:r>
        <w:r>
          <w:rPr>
            <w:noProof/>
            <w:webHidden/>
          </w:rPr>
        </w:r>
        <w:r>
          <w:rPr>
            <w:noProof/>
            <w:webHidden/>
          </w:rPr>
          <w:fldChar w:fldCharType="separate"/>
        </w:r>
        <w:r w:rsidR="005B694D">
          <w:rPr>
            <w:noProof/>
            <w:webHidden/>
          </w:rPr>
          <w:t>117</w:t>
        </w:r>
        <w:r>
          <w:rPr>
            <w:noProof/>
            <w:webHidden/>
          </w:rPr>
          <w:fldChar w:fldCharType="end"/>
        </w:r>
      </w:hyperlink>
    </w:p>
    <w:p w14:paraId="56B13364" w14:textId="3897352D"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80" w:history="1">
        <w:r w:rsidRPr="000619AD">
          <w:rPr>
            <w:rStyle w:val="Hipercze"/>
            <w:rFonts w:eastAsia="Times New Roman"/>
            <w:b/>
            <w:bCs/>
            <w:noProof/>
          </w:rPr>
          <w:t>3.1.26.3 Przepisy związane</w:t>
        </w:r>
        <w:r>
          <w:rPr>
            <w:noProof/>
            <w:webHidden/>
          </w:rPr>
          <w:tab/>
        </w:r>
        <w:r>
          <w:rPr>
            <w:noProof/>
            <w:webHidden/>
          </w:rPr>
          <w:fldChar w:fldCharType="begin"/>
        </w:r>
        <w:r>
          <w:rPr>
            <w:noProof/>
            <w:webHidden/>
          </w:rPr>
          <w:instrText xml:space="preserve"> PAGEREF _Toc138173580 \h </w:instrText>
        </w:r>
        <w:r>
          <w:rPr>
            <w:noProof/>
            <w:webHidden/>
          </w:rPr>
        </w:r>
        <w:r>
          <w:rPr>
            <w:noProof/>
            <w:webHidden/>
          </w:rPr>
          <w:fldChar w:fldCharType="separate"/>
        </w:r>
        <w:r w:rsidR="005B694D">
          <w:rPr>
            <w:noProof/>
            <w:webHidden/>
          </w:rPr>
          <w:t>118</w:t>
        </w:r>
        <w:r>
          <w:rPr>
            <w:noProof/>
            <w:webHidden/>
          </w:rPr>
          <w:fldChar w:fldCharType="end"/>
        </w:r>
      </w:hyperlink>
    </w:p>
    <w:p w14:paraId="670D6016" w14:textId="7231FF6C"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581" w:history="1">
        <w:r w:rsidRPr="000619AD">
          <w:rPr>
            <w:rStyle w:val="Hipercze"/>
            <w:noProof/>
          </w:rPr>
          <w:t>3.2 Warunki wykonania i odbioru robót: roboty rozbiórkowe (WWiORB-01, KOD CPV  45111300)</w:t>
        </w:r>
        <w:r>
          <w:rPr>
            <w:noProof/>
            <w:webHidden/>
          </w:rPr>
          <w:tab/>
        </w:r>
        <w:r>
          <w:rPr>
            <w:noProof/>
            <w:webHidden/>
          </w:rPr>
          <w:fldChar w:fldCharType="begin"/>
        </w:r>
        <w:r>
          <w:rPr>
            <w:noProof/>
            <w:webHidden/>
          </w:rPr>
          <w:instrText xml:space="preserve"> PAGEREF _Toc138173581 \h </w:instrText>
        </w:r>
        <w:r>
          <w:rPr>
            <w:noProof/>
            <w:webHidden/>
          </w:rPr>
        </w:r>
        <w:r>
          <w:rPr>
            <w:noProof/>
            <w:webHidden/>
          </w:rPr>
          <w:fldChar w:fldCharType="separate"/>
        </w:r>
        <w:r w:rsidR="005B694D">
          <w:rPr>
            <w:noProof/>
            <w:webHidden/>
          </w:rPr>
          <w:t>120</w:t>
        </w:r>
        <w:r>
          <w:rPr>
            <w:noProof/>
            <w:webHidden/>
          </w:rPr>
          <w:fldChar w:fldCharType="end"/>
        </w:r>
      </w:hyperlink>
    </w:p>
    <w:p w14:paraId="072C2741" w14:textId="1B2ABBF9" w:rsidR="004A4EFF" w:rsidRDefault="004A4EFF">
      <w:pPr>
        <w:pStyle w:val="Spistreci4"/>
        <w:tabs>
          <w:tab w:val="left" w:pos="1320"/>
          <w:tab w:val="right" w:leader="dot" w:pos="9054"/>
        </w:tabs>
        <w:rPr>
          <w:rFonts w:eastAsiaTheme="minorEastAsia" w:cstheme="minorBidi"/>
          <w:noProof/>
          <w:kern w:val="2"/>
          <w:sz w:val="22"/>
          <w:szCs w:val="22"/>
          <w14:ligatures w14:val="standardContextual"/>
        </w:rPr>
      </w:pPr>
      <w:hyperlink w:anchor="_Toc138173582" w:history="1">
        <w:r w:rsidRPr="000619AD">
          <w:rPr>
            <w:rStyle w:val="Hipercze"/>
            <w:b/>
            <w:bCs/>
            <w:noProof/>
          </w:rPr>
          <w:t>3.2.1</w:t>
        </w:r>
        <w:r>
          <w:rPr>
            <w:rFonts w:eastAsiaTheme="minorEastAsia" w:cstheme="minorBidi"/>
            <w:noProof/>
            <w:kern w:val="2"/>
            <w:sz w:val="22"/>
            <w:szCs w:val="22"/>
            <w14:ligatures w14:val="standardContextual"/>
          </w:rPr>
          <w:tab/>
        </w:r>
        <w:r w:rsidRPr="000619AD">
          <w:rPr>
            <w:rStyle w:val="Hipercze"/>
            <w:b/>
            <w:bCs/>
            <w:noProof/>
          </w:rPr>
          <w:t>Przedmiot i zakres stosowania WWiORB</w:t>
        </w:r>
        <w:r>
          <w:rPr>
            <w:noProof/>
            <w:webHidden/>
          </w:rPr>
          <w:tab/>
        </w:r>
        <w:r>
          <w:rPr>
            <w:noProof/>
            <w:webHidden/>
          </w:rPr>
          <w:fldChar w:fldCharType="begin"/>
        </w:r>
        <w:r>
          <w:rPr>
            <w:noProof/>
            <w:webHidden/>
          </w:rPr>
          <w:instrText xml:space="preserve"> PAGEREF _Toc138173582 \h </w:instrText>
        </w:r>
        <w:r>
          <w:rPr>
            <w:noProof/>
            <w:webHidden/>
          </w:rPr>
        </w:r>
        <w:r>
          <w:rPr>
            <w:noProof/>
            <w:webHidden/>
          </w:rPr>
          <w:fldChar w:fldCharType="separate"/>
        </w:r>
        <w:r w:rsidR="005B694D">
          <w:rPr>
            <w:noProof/>
            <w:webHidden/>
          </w:rPr>
          <w:t>120</w:t>
        </w:r>
        <w:r>
          <w:rPr>
            <w:noProof/>
            <w:webHidden/>
          </w:rPr>
          <w:fldChar w:fldCharType="end"/>
        </w:r>
      </w:hyperlink>
    </w:p>
    <w:p w14:paraId="43EA945F" w14:textId="528E53C7" w:rsidR="004A4EFF" w:rsidRDefault="004A4EFF">
      <w:pPr>
        <w:pStyle w:val="Spistreci4"/>
        <w:tabs>
          <w:tab w:val="left" w:pos="1320"/>
          <w:tab w:val="right" w:leader="dot" w:pos="9054"/>
        </w:tabs>
        <w:rPr>
          <w:rFonts w:eastAsiaTheme="minorEastAsia" w:cstheme="minorBidi"/>
          <w:noProof/>
          <w:kern w:val="2"/>
          <w:sz w:val="22"/>
          <w:szCs w:val="22"/>
          <w14:ligatures w14:val="standardContextual"/>
        </w:rPr>
      </w:pPr>
      <w:hyperlink w:anchor="_Toc138173583" w:history="1">
        <w:r w:rsidRPr="000619AD">
          <w:rPr>
            <w:rStyle w:val="Hipercze"/>
            <w:b/>
            <w:bCs/>
            <w:noProof/>
            <w:lang w:eastAsia="zh-CN"/>
          </w:rPr>
          <w:t>3.2.2</w:t>
        </w:r>
        <w:r>
          <w:rPr>
            <w:rFonts w:eastAsiaTheme="minorEastAsia" w:cstheme="minorBidi"/>
            <w:noProof/>
            <w:kern w:val="2"/>
            <w:sz w:val="22"/>
            <w:szCs w:val="22"/>
            <w14:ligatures w14:val="standardContextual"/>
          </w:rPr>
          <w:tab/>
        </w:r>
        <w:r w:rsidRPr="000619AD">
          <w:rPr>
            <w:rStyle w:val="Hipercze"/>
            <w:b/>
            <w:bCs/>
            <w:noProof/>
            <w:lang w:eastAsia="zh-CN"/>
          </w:rPr>
          <w:t>Zakres robót objętych WWiORB</w:t>
        </w:r>
        <w:r>
          <w:rPr>
            <w:noProof/>
            <w:webHidden/>
          </w:rPr>
          <w:tab/>
        </w:r>
        <w:r>
          <w:rPr>
            <w:noProof/>
            <w:webHidden/>
          </w:rPr>
          <w:fldChar w:fldCharType="begin"/>
        </w:r>
        <w:r>
          <w:rPr>
            <w:noProof/>
            <w:webHidden/>
          </w:rPr>
          <w:instrText xml:space="preserve"> PAGEREF _Toc138173583 \h </w:instrText>
        </w:r>
        <w:r>
          <w:rPr>
            <w:noProof/>
            <w:webHidden/>
          </w:rPr>
        </w:r>
        <w:r>
          <w:rPr>
            <w:noProof/>
            <w:webHidden/>
          </w:rPr>
          <w:fldChar w:fldCharType="separate"/>
        </w:r>
        <w:r w:rsidR="005B694D">
          <w:rPr>
            <w:noProof/>
            <w:webHidden/>
          </w:rPr>
          <w:t>120</w:t>
        </w:r>
        <w:r>
          <w:rPr>
            <w:noProof/>
            <w:webHidden/>
          </w:rPr>
          <w:fldChar w:fldCharType="end"/>
        </w:r>
      </w:hyperlink>
    </w:p>
    <w:p w14:paraId="194ADD5A" w14:textId="21C74986" w:rsidR="004A4EFF" w:rsidRDefault="004A4EFF">
      <w:pPr>
        <w:pStyle w:val="Spistreci4"/>
        <w:tabs>
          <w:tab w:val="left" w:pos="1320"/>
          <w:tab w:val="right" w:leader="dot" w:pos="9054"/>
        </w:tabs>
        <w:rPr>
          <w:rFonts w:eastAsiaTheme="minorEastAsia" w:cstheme="minorBidi"/>
          <w:noProof/>
          <w:kern w:val="2"/>
          <w:sz w:val="22"/>
          <w:szCs w:val="22"/>
          <w14:ligatures w14:val="standardContextual"/>
        </w:rPr>
      </w:pPr>
      <w:hyperlink w:anchor="_Toc138173584" w:history="1">
        <w:r w:rsidRPr="000619AD">
          <w:rPr>
            <w:rStyle w:val="Hipercze"/>
            <w:b/>
            <w:bCs/>
            <w:noProof/>
            <w:lang w:eastAsia="zh-CN"/>
          </w:rPr>
          <w:t>3.2.3</w:t>
        </w:r>
        <w:r>
          <w:rPr>
            <w:rFonts w:eastAsiaTheme="minorEastAsia" w:cstheme="minorBidi"/>
            <w:noProof/>
            <w:kern w:val="2"/>
            <w:sz w:val="22"/>
            <w:szCs w:val="22"/>
            <w14:ligatures w14:val="standardContextual"/>
          </w:rPr>
          <w:tab/>
        </w:r>
        <w:r w:rsidRPr="000619AD">
          <w:rPr>
            <w:rStyle w:val="Hipercze"/>
            <w:b/>
            <w:bCs/>
            <w:noProof/>
            <w:lang w:eastAsia="zh-CN"/>
          </w:rPr>
          <w:t>Określenia podstawowe</w:t>
        </w:r>
        <w:r>
          <w:rPr>
            <w:noProof/>
            <w:webHidden/>
          </w:rPr>
          <w:tab/>
        </w:r>
        <w:r>
          <w:rPr>
            <w:noProof/>
            <w:webHidden/>
          </w:rPr>
          <w:fldChar w:fldCharType="begin"/>
        </w:r>
        <w:r>
          <w:rPr>
            <w:noProof/>
            <w:webHidden/>
          </w:rPr>
          <w:instrText xml:space="preserve"> PAGEREF _Toc138173584 \h </w:instrText>
        </w:r>
        <w:r>
          <w:rPr>
            <w:noProof/>
            <w:webHidden/>
          </w:rPr>
        </w:r>
        <w:r>
          <w:rPr>
            <w:noProof/>
            <w:webHidden/>
          </w:rPr>
          <w:fldChar w:fldCharType="separate"/>
        </w:r>
        <w:r w:rsidR="005B694D">
          <w:rPr>
            <w:noProof/>
            <w:webHidden/>
          </w:rPr>
          <w:t>120</w:t>
        </w:r>
        <w:r>
          <w:rPr>
            <w:noProof/>
            <w:webHidden/>
          </w:rPr>
          <w:fldChar w:fldCharType="end"/>
        </w:r>
      </w:hyperlink>
    </w:p>
    <w:p w14:paraId="681A7B31" w14:textId="75641706" w:rsidR="004A4EFF" w:rsidRDefault="004A4EFF">
      <w:pPr>
        <w:pStyle w:val="Spistreci4"/>
        <w:tabs>
          <w:tab w:val="left" w:pos="1320"/>
          <w:tab w:val="right" w:leader="dot" w:pos="9054"/>
        </w:tabs>
        <w:rPr>
          <w:rFonts w:eastAsiaTheme="minorEastAsia" w:cstheme="minorBidi"/>
          <w:noProof/>
          <w:kern w:val="2"/>
          <w:sz w:val="22"/>
          <w:szCs w:val="22"/>
          <w14:ligatures w14:val="standardContextual"/>
        </w:rPr>
      </w:pPr>
      <w:hyperlink w:anchor="_Toc138173585" w:history="1">
        <w:r w:rsidRPr="000619AD">
          <w:rPr>
            <w:rStyle w:val="Hipercze"/>
            <w:b/>
            <w:bCs/>
            <w:noProof/>
            <w:lang w:eastAsia="zh-CN"/>
          </w:rPr>
          <w:t>3.2.4</w:t>
        </w:r>
        <w:r>
          <w:rPr>
            <w:rFonts w:eastAsiaTheme="minorEastAsia" w:cstheme="minorBidi"/>
            <w:noProof/>
            <w:kern w:val="2"/>
            <w:sz w:val="22"/>
            <w:szCs w:val="22"/>
            <w14:ligatures w14:val="standardContextual"/>
          </w:rPr>
          <w:tab/>
        </w:r>
        <w:r w:rsidRPr="000619AD">
          <w:rPr>
            <w:rStyle w:val="Hipercze"/>
            <w:b/>
            <w:bCs/>
            <w:noProof/>
            <w:lang w:eastAsia="zh-CN"/>
          </w:rPr>
          <w:t>Ogólne wymagania dotyczące robót</w:t>
        </w:r>
        <w:r>
          <w:rPr>
            <w:noProof/>
            <w:webHidden/>
          </w:rPr>
          <w:tab/>
        </w:r>
        <w:r>
          <w:rPr>
            <w:noProof/>
            <w:webHidden/>
          </w:rPr>
          <w:fldChar w:fldCharType="begin"/>
        </w:r>
        <w:r>
          <w:rPr>
            <w:noProof/>
            <w:webHidden/>
          </w:rPr>
          <w:instrText xml:space="preserve"> PAGEREF _Toc138173585 \h </w:instrText>
        </w:r>
        <w:r>
          <w:rPr>
            <w:noProof/>
            <w:webHidden/>
          </w:rPr>
        </w:r>
        <w:r>
          <w:rPr>
            <w:noProof/>
            <w:webHidden/>
          </w:rPr>
          <w:fldChar w:fldCharType="separate"/>
        </w:r>
        <w:r w:rsidR="005B694D">
          <w:rPr>
            <w:noProof/>
            <w:webHidden/>
          </w:rPr>
          <w:t>121</w:t>
        </w:r>
        <w:r>
          <w:rPr>
            <w:noProof/>
            <w:webHidden/>
          </w:rPr>
          <w:fldChar w:fldCharType="end"/>
        </w:r>
      </w:hyperlink>
    </w:p>
    <w:p w14:paraId="5AF4FB2A" w14:textId="34E94BDF"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86" w:history="1">
        <w:r w:rsidRPr="000619AD">
          <w:rPr>
            <w:rStyle w:val="Hipercze"/>
            <w:b/>
            <w:bCs/>
            <w:noProof/>
            <w:lang w:eastAsia="zh-CN"/>
          </w:rPr>
          <w:t>3.2.5 Materiały</w:t>
        </w:r>
        <w:r>
          <w:rPr>
            <w:noProof/>
            <w:webHidden/>
          </w:rPr>
          <w:tab/>
        </w:r>
        <w:r>
          <w:rPr>
            <w:noProof/>
            <w:webHidden/>
          </w:rPr>
          <w:fldChar w:fldCharType="begin"/>
        </w:r>
        <w:r>
          <w:rPr>
            <w:noProof/>
            <w:webHidden/>
          </w:rPr>
          <w:instrText xml:space="preserve"> PAGEREF _Toc138173586 \h </w:instrText>
        </w:r>
        <w:r>
          <w:rPr>
            <w:noProof/>
            <w:webHidden/>
          </w:rPr>
        </w:r>
        <w:r>
          <w:rPr>
            <w:noProof/>
            <w:webHidden/>
          </w:rPr>
          <w:fldChar w:fldCharType="separate"/>
        </w:r>
        <w:r w:rsidR="005B694D">
          <w:rPr>
            <w:noProof/>
            <w:webHidden/>
          </w:rPr>
          <w:t>121</w:t>
        </w:r>
        <w:r>
          <w:rPr>
            <w:noProof/>
            <w:webHidden/>
          </w:rPr>
          <w:fldChar w:fldCharType="end"/>
        </w:r>
      </w:hyperlink>
    </w:p>
    <w:p w14:paraId="03545779" w14:textId="15853509"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87" w:history="1">
        <w:r w:rsidRPr="000619AD">
          <w:rPr>
            <w:rStyle w:val="Hipercze"/>
            <w:b/>
            <w:bCs/>
            <w:noProof/>
            <w:lang w:eastAsia="zh-CN"/>
          </w:rPr>
          <w:t>3.2.5.1 Wymagania ogólne dotyczące materiałów</w:t>
        </w:r>
        <w:r>
          <w:rPr>
            <w:noProof/>
            <w:webHidden/>
          </w:rPr>
          <w:tab/>
        </w:r>
        <w:r>
          <w:rPr>
            <w:noProof/>
            <w:webHidden/>
          </w:rPr>
          <w:fldChar w:fldCharType="begin"/>
        </w:r>
        <w:r>
          <w:rPr>
            <w:noProof/>
            <w:webHidden/>
          </w:rPr>
          <w:instrText xml:space="preserve"> PAGEREF _Toc138173587 \h </w:instrText>
        </w:r>
        <w:r>
          <w:rPr>
            <w:noProof/>
            <w:webHidden/>
          </w:rPr>
        </w:r>
        <w:r>
          <w:rPr>
            <w:noProof/>
            <w:webHidden/>
          </w:rPr>
          <w:fldChar w:fldCharType="separate"/>
        </w:r>
        <w:r w:rsidR="005B694D">
          <w:rPr>
            <w:noProof/>
            <w:webHidden/>
          </w:rPr>
          <w:t>121</w:t>
        </w:r>
        <w:r>
          <w:rPr>
            <w:noProof/>
            <w:webHidden/>
          </w:rPr>
          <w:fldChar w:fldCharType="end"/>
        </w:r>
      </w:hyperlink>
    </w:p>
    <w:p w14:paraId="55AC6EEF" w14:textId="4D842CE7"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88" w:history="1">
        <w:r w:rsidRPr="000619AD">
          <w:rPr>
            <w:rStyle w:val="Hipercze"/>
            <w:b/>
            <w:bCs/>
            <w:noProof/>
          </w:rPr>
          <w:t>3.2.5.2 Wymagania szczegółowe dotyczące materiałów</w:t>
        </w:r>
        <w:r>
          <w:rPr>
            <w:noProof/>
            <w:webHidden/>
          </w:rPr>
          <w:tab/>
        </w:r>
        <w:r>
          <w:rPr>
            <w:noProof/>
            <w:webHidden/>
          </w:rPr>
          <w:fldChar w:fldCharType="begin"/>
        </w:r>
        <w:r>
          <w:rPr>
            <w:noProof/>
            <w:webHidden/>
          </w:rPr>
          <w:instrText xml:space="preserve"> PAGEREF _Toc138173588 \h </w:instrText>
        </w:r>
        <w:r>
          <w:rPr>
            <w:noProof/>
            <w:webHidden/>
          </w:rPr>
        </w:r>
        <w:r>
          <w:rPr>
            <w:noProof/>
            <w:webHidden/>
          </w:rPr>
          <w:fldChar w:fldCharType="separate"/>
        </w:r>
        <w:r w:rsidR="005B694D">
          <w:rPr>
            <w:noProof/>
            <w:webHidden/>
          </w:rPr>
          <w:t>121</w:t>
        </w:r>
        <w:r>
          <w:rPr>
            <w:noProof/>
            <w:webHidden/>
          </w:rPr>
          <w:fldChar w:fldCharType="end"/>
        </w:r>
      </w:hyperlink>
    </w:p>
    <w:p w14:paraId="5328A696" w14:textId="4E5A13DF"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89" w:history="1">
        <w:r w:rsidRPr="000619AD">
          <w:rPr>
            <w:rStyle w:val="Hipercze"/>
            <w:b/>
            <w:bCs/>
            <w:noProof/>
          </w:rPr>
          <w:t>3.2.6 Sprzęt</w:t>
        </w:r>
        <w:r>
          <w:rPr>
            <w:noProof/>
            <w:webHidden/>
          </w:rPr>
          <w:tab/>
        </w:r>
        <w:r>
          <w:rPr>
            <w:noProof/>
            <w:webHidden/>
          </w:rPr>
          <w:fldChar w:fldCharType="begin"/>
        </w:r>
        <w:r>
          <w:rPr>
            <w:noProof/>
            <w:webHidden/>
          </w:rPr>
          <w:instrText xml:space="preserve"> PAGEREF _Toc138173589 \h </w:instrText>
        </w:r>
        <w:r>
          <w:rPr>
            <w:noProof/>
            <w:webHidden/>
          </w:rPr>
        </w:r>
        <w:r>
          <w:rPr>
            <w:noProof/>
            <w:webHidden/>
          </w:rPr>
          <w:fldChar w:fldCharType="separate"/>
        </w:r>
        <w:r w:rsidR="005B694D">
          <w:rPr>
            <w:noProof/>
            <w:webHidden/>
          </w:rPr>
          <w:t>121</w:t>
        </w:r>
        <w:r>
          <w:rPr>
            <w:noProof/>
            <w:webHidden/>
          </w:rPr>
          <w:fldChar w:fldCharType="end"/>
        </w:r>
      </w:hyperlink>
    </w:p>
    <w:p w14:paraId="598B9837" w14:textId="08D472E4"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90" w:history="1">
        <w:r w:rsidRPr="000619AD">
          <w:rPr>
            <w:rStyle w:val="Hipercze"/>
            <w:b/>
            <w:bCs/>
            <w:noProof/>
          </w:rPr>
          <w:t>3.2.6.1 Wymagania ogólne dotyczące sprzętu</w:t>
        </w:r>
        <w:r>
          <w:rPr>
            <w:noProof/>
            <w:webHidden/>
          </w:rPr>
          <w:tab/>
        </w:r>
        <w:r>
          <w:rPr>
            <w:noProof/>
            <w:webHidden/>
          </w:rPr>
          <w:fldChar w:fldCharType="begin"/>
        </w:r>
        <w:r>
          <w:rPr>
            <w:noProof/>
            <w:webHidden/>
          </w:rPr>
          <w:instrText xml:space="preserve"> PAGEREF _Toc138173590 \h </w:instrText>
        </w:r>
        <w:r>
          <w:rPr>
            <w:noProof/>
            <w:webHidden/>
          </w:rPr>
        </w:r>
        <w:r>
          <w:rPr>
            <w:noProof/>
            <w:webHidden/>
          </w:rPr>
          <w:fldChar w:fldCharType="separate"/>
        </w:r>
        <w:r w:rsidR="005B694D">
          <w:rPr>
            <w:noProof/>
            <w:webHidden/>
          </w:rPr>
          <w:t>121</w:t>
        </w:r>
        <w:r>
          <w:rPr>
            <w:noProof/>
            <w:webHidden/>
          </w:rPr>
          <w:fldChar w:fldCharType="end"/>
        </w:r>
      </w:hyperlink>
    </w:p>
    <w:p w14:paraId="5B5B5A02" w14:textId="45ABA2C4"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91" w:history="1">
        <w:r w:rsidRPr="000619AD">
          <w:rPr>
            <w:rStyle w:val="Hipercze"/>
            <w:b/>
            <w:bCs/>
            <w:noProof/>
          </w:rPr>
          <w:t>3.2.6.2 Wymagania szczegółowe dotyczące sprzętu</w:t>
        </w:r>
        <w:r>
          <w:rPr>
            <w:noProof/>
            <w:webHidden/>
          </w:rPr>
          <w:tab/>
        </w:r>
        <w:r>
          <w:rPr>
            <w:noProof/>
            <w:webHidden/>
          </w:rPr>
          <w:fldChar w:fldCharType="begin"/>
        </w:r>
        <w:r>
          <w:rPr>
            <w:noProof/>
            <w:webHidden/>
          </w:rPr>
          <w:instrText xml:space="preserve"> PAGEREF _Toc138173591 \h </w:instrText>
        </w:r>
        <w:r>
          <w:rPr>
            <w:noProof/>
            <w:webHidden/>
          </w:rPr>
        </w:r>
        <w:r>
          <w:rPr>
            <w:noProof/>
            <w:webHidden/>
          </w:rPr>
          <w:fldChar w:fldCharType="separate"/>
        </w:r>
        <w:r w:rsidR="005B694D">
          <w:rPr>
            <w:noProof/>
            <w:webHidden/>
          </w:rPr>
          <w:t>121</w:t>
        </w:r>
        <w:r>
          <w:rPr>
            <w:noProof/>
            <w:webHidden/>
          </w:rPr>
          <w:fldChar w:fldCharType="end"/>
        </w:r>
      </w:hyperlink>
    </w:p>
    <w:p w14:paraId="5A98EB5F" w14:textId="060F207B"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92" w:history="1">
        <w:r w:rsidRPr="000619AD">
          <w:rPr>
            <w:rStyle w:val="Hipercze"/>
            <w:b/>
            <w:bCs/>
            <w:noProof/>
          </w:rPr>
          <w:t>3.2.7 Transport</w:t>
        </w:r>
        <w:r>
          <w:rPr>
            <w:noProof/>
            <w:webHidden/>
          </w:rPr>
          <w:tab/>
        </w:r>
        <w:r>
          <w:rPr>
            <w:noProof/>
            <w:webHidden/>
          </w:rPr>
          <w:fldChar w:fldCharType="begin"/>
        </w:r>
        <w:r>
          <w:rPr>
            <w:noProof/>
            <w:webHidden/>
          </w:rPr>
          <w:instrText xml:space="preserve"> PAGEREF _Toc138173592 \h </w:instrText>
        </w:r>
        <w:r>
          <w:rPr>
            <w:noProof/>
            <w:webHidden/>
          </w:rPr>
        </w:r>
        <w:r>
          <w:rPr>
            <w:noProof/>
            <w:webHidden/>
          </w:rPr>
          <w:fldChar w:fldCharType="separate"/>
        </w:r>
        <w:r w:rsidR="005B694D">
          <w:rPr>
            <w:noProof/>
            <w:webHidden/>
          </w:rPr>
          <w:t>122</w:t>
        </w:r>
        <w:r>
          <w:rPr>
            <w:noProof/>
            <w:webHidden/>
          </w:rPr>
          <w:fldChar w:fldCharType="end"/>
        </w:r>
      </w:hyperlink>
    </w:p>
    <w:p w14:paraId="378A83E3" w14:textId="63C2CFF9"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93" w:history="1">
        <w:r w:rsidRPr="000619AD">
          <w:rPr>
            <w:rStyle w:val="Hipercze"/>
            <w:b/>
            <w:bCs/>
            <w:noProof/>
          </w:rPr>
          <w:t>3.2.7.1 Wymagania ogólne dotyczące transportu</w:t>
        </w:r>
        <w:r>
          <w:rPr>
            <w:noProof/>
            <w:webHidden/>
          </w:rPr>
          <w:tab/>
        </w:r>
        <w:r>
          <w:rPr>
            <w:noProof/>
            <w:webHidden/>
          </w:rPr>
          <w:fldChar w:fldCharType="begin"/>
        </w:r>
        <w:r>
          <w:rPr>
            <w:noProof/>
            <w:webHidden/>
          </w:rPr>
          <w:instrText xml:space="preserve"> PAGEREF _Toc138173593 \h </w:instrText>
        </w:r>
        <w:r>
          <w:rPr>
            <w:noProof/>
            <w:webHidden/>
          </w:rPr>
        </w:r>
        <w:r>
          <w:rPr>
            <w:noProof/>
            <w:webHidden/>
          </w:rPr>
          <w:fldChar w:fldCharType="separate"/>
        </w:r>
        <w:r w:rsidR="005B694D">
          <w:rPr>
            <w:noProof/>
            <w:webHidden/>
          </w:rPr>
          <w:t>122</w:t>
        </w:r>
        <w:r>
          <w:rPr>
            <w:noProof/>
            <w:webHidden/>
          </w:rPr>
          <w:fldChar w:fldCharType="end"/>
        </w:r>
      </w:hyperlink>
    </w:p>
    <w:p w14:paraId="57F27647" w14:textId="0B9C0180"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94" w:history="1">
        <w:r w:rsidRPr="000619AD">
          <w:rPr>
            <w:rStyle w:val="Hipercze"/>
            <w:b/>
            <w:bCs/>
            <w:noProof/>
          </w:rPr>
          <w:t>3.2.7.2 Wymagania szczegółowe dotyczące transportu</w:t>
        </w:r>
        <w:r>
          <w:rPr>
            <w:noProof/>
            <w:webHidden/>
          </w:rPr>
          <w:tab/>
        </w:r>
        <w:r>
          <w:rPr>
            <w:noProof/>
            <w:webHidden/>
          </w:rPr>
          <w:fldChar w:fldCharType="begin"/>
        </w:r>
        <w:r>
          <w:rPr>
            <w:noProof/>
            <w:webHidden/>
          </w:rPr>
          <w:instrText xml:space="preserve"> PAGEREF _Toc138173594 \h </w:instrText>
        </w:r>
        <w:r>
          <w:rPr>
            <w:noProof/>
            <w:webHidden/>
          </w:rPr>
        </w:r>
        <w:r>
          <w:rPr>
            <w:noProof/>
            <w:webHidden/>
          </w:rPr>
          <w:fldChar w:fldCharType="separate"/>
        </w:r>
        <w:r w:rsidR="005B694D">
          <w:rPr>
            <w:noProof/>
            <w:webHidden/>
          </w:rPr>
          <w:t>122</w:t>
        </w:r>
        <w:r>
          <w:rPr>
            <w:noProof/>
            <w:webHidden/>
          </w:rPr>
          <w:fldChar w:fldCharType="end"/>
        </w:r>
      </w:hyperlink>
    </w:p>
    <w:p w14:paraId="0BB06154" w14:textId="3D46AD63"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595" w:history="1">
        <w:r w:rsidRPr="000619AD">
          <w:rPr>
            <w:rStyle w:val="Hipercze"/>
            <w:b/>
            <w:bCs/>
            <w:noProof/>
          </w:rPr>
          <w:t>3.2.8 Wykonanie robót</w:t>
        </w:r>
        <w:r>
          <w:rPr>
            <w:noProof/>
            <w:webHidden/>
          </w:rPr>
          <w:tab/>
        </w:r>
        <w:r>
          <w:rPr>
            <w:noProof/>
            <w:webHidden/>
          </w:rPr>
          <w:fldChar w:fldCharType="begin"/>
        </w:r>
        <w:r>
          <w:rPr>
            <w:noProof/>
            <w:webHidden/>
          </w:rPr>
          <w:instrText xml:space="preserve"> PAGEREF _Toc138173595 \h </w:instrText>
        </w:r>
        <w:r>
          <w:rPr>
            <w:noProof/>
            <w:webHidden/>
          </w:rPr>
        </w:r>
        <w:r>
          <w:rPr>
            <w:noProof/>
            <w:webHidden/>
          </w:rPr>
          <w:fldChar w:fldCharType="separate"/>
        </w:r>
        <w:r w:rsidR="005B694D">
          <w:rPr>
            <w:noProof/>
            <w:webHidden/>
          </w:rPr>
          <w:t>122</w:t>
        </w:r>
        <w:r>
          <w:rPr>
            <w:noProof/>
            <w:webHidden/>
          </w:rPr>
          <w:fldChar w:fldCharType="end"/>
        </w:r>
      </w:hyperlink>
    </w:p>
    <w:p w14:paraId="08929DB3" w14:textId="6A7FBA21"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96" w:history="1">
        <w:r w:rsidRPr="000619AD">
          <w:rPr>
            <w:rStyle w:val="Hipercze"/>
            <w:b/>
            <w:bCs/>
            <w:noProof/>
          </w:rPr>
          <w:t>3.2.8.1 Wymagania ogólne dotyczące wykonania robót</w:t>
        </w:r>
        <w:r>
          <w:rPr>
            <w:noProof/>
            <w:webHidden/>
          </w:rPr>
          <w:tab/>
        </w:r>
        <w:r>
          <w:rPr>
            <w:noProof/>
            <w:webHidden/>
          </w:rPr>
          <w:fldChar w:fldCharType="begin"/>
        </w:r>
        <w:r>
          <w:rPr>
            <w:noProof/>
            <w:webHidden/>
          </w:rPr>
          <w:instrText xml:space="preserve"> PAGEREF _Toc138173596 \h </w:instrText>
        </w:r>
        <w:r>
          <w:rPr>
            <w:noProof/>
            <w:webHidden/>
          </w:rPr>
        </w:r>
        <w:r>
          <w:rPr>
            <w:noProof/>
            <w:webHidden/>
          </w:rPr>
          <w:fldChar w:fldCharType="separate"/>
        </w:r>
        <w:r w:rsidR="005B694D">
          <w:rPr>
            <w:noProof/>
            <w:webHidden/>
          </w:rPr>
          <w:t>122</w:t>
        </w:r>
        <w:r>
          <w:rPr>
            <w:noProof/>
            <w:webHidden/>
          </w:rPr>
          <w:fldChar w:fldCharType="end"/>
        </w:r>
      </w:hyperlink>
    </w:p>
    <w:p w14:paraId="7BB888C2" w14:textId="4AA762E7"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597" w:history="1">
        <w:r w:rsidRPr="000619AD">
          <w:rPr>
            <w:rStyle w:val="Hipercze"/>
            <w:b/>
            <w:bCs/>
            <w:noProof/>
          </w:rPr>
          <w:t>3.2.8.2 Wymagania szczegółowe dotyczące wykonania robót</w:t>
        </w:r>
        <w:r>
          <w:rPr>
            <w:noProof/>
            <w:webHidden/>
          </w:rPr>
          <w:tab/>
        </w:r>
        <w:r>
          <w:rPr>
            <w:noProof/>
            <w:webHidden/>
          </w:rPr>
          <w:fldChar w:fldCharType="begin"/>
        </w:r>
        <w:r>
          <w:rPr>
            <w:noProof/>
            <w:webHidden/>
          </w:rPr>
          <w:instrText xml:space="preserve"> PAGEREF _Toc138173597 \h </w:instrText>
        </w:r>
        <w:r>
          <w:rPr>
            <w:noProof/>
            <w:webHidden/>
          </w:rPr>
        </w:r>
        <w:r>
          <w:rPr>
            <w:noProof/>
            <w:webHidden/>
          </w:rPr>
          <w:fldChar w:fldCharType="separate"/>
        </w:r>
        <w:r w:rsidR="005B694D">
          <w:rPr>
            <w:noProof/>
            <w:webHidden/>
          </w:rPr>
          <w:t>123</w:t>
        </w:r>
        <w:r>
          <w:rPr>
            <w:noProof/>
            <w:webHidden/>
          </w:rPr>
          <w:fldChar w:fldCharType="end"/>
        </w:r>
      </w:hyperlink>
    </w:p>
    <w:p w14:paraId="7163652C" w14:textId="58B7F00A"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598" w:history="1">
        <w:r w:rsidRPr="000619AD">
          <w:rPr>
            <w:rStyle w:val="Hipercze"/>
            <w:rFonts w:ascii="Times New Roman" w:hAnsi="Times New Roman" w:cs="Times New Roman"/>
            <w:b/>
            <w:bCs/>
            <w:noProof/>
          </w:rPr>
          <w:t>3.2.8.2.1 Obiekty kubaturowe</w:t>
        </w:r>
        <w:r>
          <w:rPr>
            <w:noProof/>
            <w:webHidden/>
          </w:rPr>
          <w:tab/>
        </w:r>
        <w:r>
          <w:rPr>
            <w:noProof/>
            <w:webHidden/>
          </w:rPr>
          <w:fldChar w:fldCharType="begin"/>
        </w:r>
        <w:r>
          <w:rPr>
            <w:noProof/>
            <w:webHidden/>
          </w:rPr>
          <w:instrText xml:space="preserve"> PAGEREF _Toc138173598 \h </w:instrText>
        </w:r>
        <w:r>
          <w:rPr>
            <w:noProof/>
            <w:webHidden/>
          </w:rPr>
        </w:r>
        <w:r>
          <w:rPr>
            <w:noProof/>
            <w:webHidden/>
          </w:rPr>
          <w:fldChar w:fldCharType="separate"/>
        </w:r>
        <w:r w:rsidR="005B694D">
          <w:rPr>
            <w:noProof/>
            <w:webHidden/>
          </w:rPr>
          <w:t>123</w:t>
        </w:r>
        <w:r>
          <w:rPr>
            <w:noProof/>
            <w:webHidden/>
          </w:rPr>
          <w:fldChar w:fldCharType="end"/>
        </w:r>
      </w:hyperlink>
    </w:p>
    <w:p w14:paraId="0D2D3C01" w14:textId="17F5584D"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599" w:history="1">
        <w:r w:rsidRPr="000619AD">
          <w:rPr>
            <w:rStyle w:val="Hipercze"/>
            <w:rFonts w:ascii="Times New Roman" w:hAnsi="Times New Roman" w:cs="Times New Roman"/>
            <w:b/>
            <w:bCs/>
            <w:noProof/>
          </w:rPr>
          <w:t>3.2.8.2.2 Rozbiórka elementów budowlanych</w:t>
        </w:r>
        <w:r>
          <w:rPr>
            <w:noProof/>
            <w:webHidden/>
          </w:rPr>
          <w:tab/>
        </w:r>
        <w:r>
          <w:rPr>
            <w:noProof/>
            <w:webHidden/>
          </w:rPr>
          <w:fldChar w:fldCharType="begin"/>
        </w:r>
        <w:r>
          <w:rPr>
            <w:noProof/>
            <w:webHidden/>
          </w:rPr>
          <w:instrText xml:space="preserve"> PAGEREF _Toc138173599 \h </w:instrText>
        </w:r>
        <w:r>
          <w:rPr>
            <w:noProof/>
            <w:webHidden/>
          </w:rPr>
        </w:r>
        <w:r>
          <w:rPr>
            <w:noProof/>
            <w:webHidden/>
          </w:rPr>
          <w:fldChar w:fldCharType="separate"/>
        </w:r>
        <w:r w:rsidR="005B694D">
          <w:rPr>
            <w:noProof/>
            <w:webHidden/>
          </w:rPr>
          <w:t>123</w:t>
        </w:r>
        <w:r>
          <w:rPr>
            <w:noProof/>
            <w:webHidden/>
          </w:rPr>
          <w:fldChar w:fldCharType="end"/>
        </w:r>
      </w:hyperlink>
    </w:p>
    <w:p w14:paraId="1B639EF3" w14:textId="2657C5A8"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00" w:history="1">
        <w:r w:rsidRPr="000619AD">
          <w:rPr>
            <w:rStyle w:val="Hipercze"/>
            <w:rFonts w:ascii="Times New Roman" w:hAnsi="Times New Roman" w:cs="Times New Roman"/>
            <w:b/>
            <w:bCs/>
            <w:noProof/>
          </w:rPr>
          <w:t>3.2.8.2.3 Rozbiórka urządzeń i instalacji</w:t>
        </w:r>
        <w:r>
          <w:rPr>
            <w:noProof/>
            <w:webHidden/>
          </w:rPr>
          <w:tab/>
        </w:r>
        <w:r>
          <w:rPr>
            <w:noProof/>
            <w:webHidden/>
          </w:rPr>
          <w:fldChar w:fldCharType="begin"/>
        </w:r>
        <w:r>
          <w:rPr>
            <w:noProof/>
            <w:webHidden/>
          </w:rPr>
          <w:instrText xml:space="preserve"> PAGEREF _Toc138173600 \h </w:instrText>
        </w:r>
        <w:r>
          <w:rPr>
            <w:noProof/>
            <w:webHidden/>
          </w:rPr>
        </w:r>
        <w:r>
          <w:rPr>
            <w:noProof/>
            <w:webHidden/>
          </w:rPr>
          <w:fldChar w:fldCharType="separate"/>
        </w:r>
        <w:r w:rsidR="005B694D">
          <w:rPr>
            <w:noProof/>
            <w:webHidden/>
          </w:rPr>
          <w:t>124</w:t>
        </w:r>
        <w:r>
          <w:rPr>
            <w:noProof/>
            <w:webHidden/>
          </w:rPr>
          <w:fldChar w:fldCharType="end"/>
        </w:r>
      </w:hyperlink>
    </w:p>
    <w:p w14:paraId="57D586AD" w14:textId="7D6B6CA2"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01" w:history="1">
        <w:r w:rsidRPr="000619AD">
          <w:rPr>
            <w:rStyle w:val="Hipercze"/>
            <w:b/>
            <w:bCs/>
            <w:noProof/>
          </w:rPr>
          <w:t>3.2.9 Kontrola jakości robót</w:t>
        </w:r>
        <w:r>
          <w:rPr>
            <w:noProof/>
            <w:webHidden/>
          </w:rPr>
          <w:tab/>
        </w:r>
        <w:r>
          <w:rPr>
            <w:noProof/>
            <w:webHidden/>
          </w:rPr>
          <w:fldChar w:fldCharType="begin"/>
        </w:r>
        <w:r>
          <w:rPr>
            <w:noProof/>
            <w:webHidden/>
          </w:rPr>
          <w:instrText xml:space="preserve"> PAGEREF _Toc138173601 \h </w:instrText>
        </w:r>
        <w:r>
          <w:rPr>
            <w:noProof/>
            <w:webHidden/>
          </w:rPr>
        </w:r>
        <w:r>
          <w:rPr>
            <w:noProof/>
            <w:webHidden/>
          </w:rPr>
          <w:fldChar w:fldCharType="separate"/>
        </w:r>
        <w:r w:rsidR="005B694D">
          <w:rPr>
            <w:noProof/>
            <w:webHidden/>
          </w:rPr>
          <w:t>124</w:t>
        </w:r>
        <w:r>
          <w:rPr>
            <w:noProof/>
            <w:webHidden/>
          </w:rPr>
          <w:fldChar w:fldCharType="end"/>
        </w:r>
      </w:hyperlink>
    </w:p>
    <w:p w14:paraId="359C6FBE" w14:textId="58B6AA2E"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02" w:history="1">
        <w:r w:rsidRPr="000619AD">
          <w:rPr>
            <w:rStyle w:val="Hipercze"/>
            <w:b/>
            <w:bCs/>
            <w:noProof/>
          </w:rPr>
          <w:t>3.2.10 Odbiór robót</w:t>
        </w:r>
        <w:r>
          <w:rPr>
            <w:noProof/>
            <w:webHidden/>
          </w:rPr>
          <w:tab/>
        </w:r>
        <w:r>
          <w:rPr>
            <w:noProof/>
            <w:webHidden/>
          </w:rPr>
          <w:fldChar w:fldCharType="begin"/>
        </w:r>
        <w:r>
          <w:rPr>
            <w:noProof/>
            <w:webHidden/>
          </w:rPr>
          <w:instrText xml:space="preserve"> PAGEREF _Toc138173602 \h </w:instrText>
        </w:r>
        <w:r>
          <w:rPr>
            <w:noProof/>
            <w:webHidden/>
          </w:rPr>
        </w:r>
        <w:r>
          <w:rPr>
            <w:noProof/>
            <w:webHidden/>
          </w:rPr>
          <w:fldChar w:fldCharType="separate"/>
        </w:r>
        <w:r w:rsidR="005B694D">
          <w:rPr>
            <w:noProof/>
            <w:webHidden/>
          </w:rPr>
          <w:t>124</w:t>
        </w:r>
        <w:r>
          <w:rPr>
            <w:noProof/>
            <w:webHidden/>
          </w:rPr>
          <w:fldChar w:fldCharType="end"/>
        </w:r>
      </w:hyperlink>
    </w:p>
    <w:p w14:paraId="4D779E25" w14:textId="3C606580"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03" w:history="1">
        <w:r w:rsidRPr="000619AD">
          <w:rPr>
            <w:rStyle w:val="Hipercze"/>
            <w:b/>
            <w:bCs/>
            <w:noProof/>
          </w:rPr>
          <w:t>3.2.11 Rozliczenie robót – podstawa płatności</w:t>
        </w:r>
        <w:r>
          <w:rPr>
            <w:noProof/>
            <w:webHidden/>
          </w:rPr>
          <w:tab/>
        </w:r>
        <w:r>
          <w:rPr>
            <w:noProof/>
            <w:webHidden/>
          </w:rPr>
          <w:fldChar w:fldCharType="begin"/>
        </w:r>
        <w:r>
          <w:rPr>
            <w:noProof/>
            <w:webHidden/>
          </w:rPr>
          <w:instrText xml:space="preserve"> PAGEREF _Toc138173603 \h </w:instrText>
        </w:r>
        <w:r>
          <w:rPr>
            <w:noProof/>
            <w:webHidden/>
          </w:rPr>
        </w:r>
        <w:r>
          <w:rPr>
            <w:noProof/>
            <w:webHidden/>
          </w:rPr>
          <w:fldChar w:fldCharType="separate"/>
        </w:r>
        <w:r w:rsidR="005B694D">
          <w:rPr>
            <w:noProof/>
            <w:webHidden/>
          </w:rPr>
          <w:t>124</w:t>
        </w:r>
        <w:r>
          <w:rPr>
            <w:noProof/>
            <w:webHidden/>
          </w:rPr>
          <w:fldChar w:fldCharType="end"/>
        </w:r>
      </w:hyperlink>
    </w:p>
    <w:p w14:paraId="00FACE48" w14:textId="25D0BD66"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04" w:history="1">
        <w:r w:rsidRPr="000619AD">
          <w:rPr>
            <w:rStyle w:val="Hipercze"/>
            <w:b/>
            <w:bCs/>
            <w:noProof/>
          </w:rPr>
          <w:t>3.2.12 Dokumenty związane</w:t>
        </w:r>
        <w:r>
          <w:rPr>
            <w:noProof/>
            <w:webHidden/>
          </w:rPr>
          <w:tab/>
        </w:r>
        <w:r>
          <w:rPr>
            <w:noProof/>
            <w:webHidden/>
          </w:rPr>
          <w:fldChar w:fldCharType="begin"/>
        </w:r>
        <w:r>
          <w:rPr>
            <w:noProof/>
            <w:webHidden/>
          </w:rPr>
          <w:instrText xml:space="preserve"> PAGEREF _Toc138173604 \h </w:instrText>
        </w:r>
        <w:r>
          <w:rPr>
            <w:noProof/>
            <w:webHidden/>
          </w:rPr>
        </w:r>
        <w:r>
          <w:rPr>
            <w:noProof/>
            <w:webHidden/>
          </w:rPr>
          <w:fldChar w:fldCharType="separate"/>
        </w:r>
        <w:r w:rsidR="005B694D">
          <w:rPr>
            <w:noProof/>
            <w:webHidden/>
          </w:rPr>
          <w:t>125</w:t>
        </w:r>
        <w:r>
          <w:rPr>
            <w:noProof/>
            <w:webHidden/>
          </w:rPr>
          <w:fldChar w:fldCharType="end"/>
        </w:r>
      </w:hyperlink>
    </w:p>
    <w:p w14:paraId="30C855A8" w14:textId="6CE18FE7" w:rsidR="004A4EFF" w:rsidRDefault="004A4EFF">
      <w:pPr>
        <w:pStyle w:val="Spistreci3"/>
        <w:tabs>
          <w:tab w:val="left" w:pos="1100"/>
          <w:tab w:val="right" w:leader="dot" w:pos="9054"/>
        </w:tabs>
        <w:rPr>
          <w:rFonts w:eastAsiaTheme="minorEastAsia" w:cstheme="minorBidi"/>
          <w:i w:val="0"/>
          <w:iCs w:val="0"/>
          <w:noProof/>
          <w:kern w:val="2"/>
          <w:sz w:val="22"/>
          <w:szCs w:val="22"/>
          <w14:ligatures w14:val="standardContextual"/>
        </w:rPr>
      </w:pPr>
      <w:hyperlink w:anchor="_Toc138173605" w:history="1">
        <w:r w:rsidRPr="000619AD">
          <w:rPr>
            <w:rStyle w:val="Hipercze"/>
            <w:noProof/>
          </w:rPr>
          <w:t>3.3</w:t>
        </w:r>
        <w:r>
          <w:rPr>
            <w:rFonts w:eastAsiaTheme="minorEastAsia" w:cstheme="minorBidi"/>
            <w:i w:val="0"/>
            <w:iCs w:val="0"/>
            <w:noProof/>
            <w:kern w:val="2"/>
            <w:sz w:val="22"/>
            <w:szCs w:val="22"/>
            <w14:ligatures w14:val="standardContextual"/>
          </w:rPr>
          <w:tab/>
        </w:r>
        <w:r w:rsidRPr="000619AD">
          <w:rPr>
            <w:rStyle w:val="Hipercze"/>
            <w:noProof/>
          </w:rPr>
          <w:t>Warunki wykonania i odbioru robót:  Roboty budowlane i wykończeniowe  (WWiORB-02, KOD CPV 45450000)</w:t>
        </w:r>
        <w:r>
          <w:rPr>
            <w:noProof/>
            <w:webHidden/>
          </w:rPr>
          <w:tab/>
        </w:r>
        <w:r>
          <w:rPr>
            <w:noProof/>
            <w:webHidden/>
          </w:rPr>
          <w:fldChar w:fldCharType="begin"/>
        </w:r>
        <w:r>
          <w:rPr>
            <w:noProof/>
            <w:webHidden/>
          </w:rPr>
          <w:instrText xml:space="preserve"> PAGEREF _Toc138173605 \h </w:instrText>
        </w:r>
        <w:r>
          <w:rPr>
            <w:noProof/>
            <w:webHidden/>
          </w:rPr>
        </w:r>
        <w:r>
          <w:rPr>
            <w:noProof/>
            <w:webHidden/>
          </w:rPr>
          <w:fldChar w:fldCharType="separate"/>
        </w:r>
        <w:r w:rsidR="005B694D">
          <w:rPr>
            <w:noProof/>
            <w:webHidden/>
          </w:rPr>
          <w:t>125</w:t>
        </w:r>
        <w:r>
          <w:rPr>
            <w:noProof/>
            <w:webHidden/>
          </w:rPr>
          <w:fldChar w:fldCharType="end"/>
        </w:r>
      </w:hyperlink>
    </w:p>
    <w:p w14:paraId="108ADC09" w14:textId="3D1196F7"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06" w:history="1">
        <w:r w:rsidRPr="000619AD">
          <w:rPr>
            <w:rStyle w:val="Hipercze"/>
            <w:b/>
            <w:bCs/>
            <w:noProof/>
          </w:rPr>
          <w:t>3.3.1 Przedmiot i zakres stosowania WWiORB</w:t>
        </w:r>
        <w:r>
          <w:rPr>
            <w:noProof/>
            <w:webHidden/>
          </w:rPr>
          <w:tab/>
        </w:r>
        <w:r>
          <w:rPr>
            <w:noProof/>
            <w:webHidden/>
          </w:rPr>
          <w:fldChar w:fldCharType="begin"/>
        </w:r>
        <w:r>
          <w:rPr>
            <w:noProof/>
            <w:webHidden/>
          </w:rPr>
          <w:instrText xml:space="preserve"> PAGEREF _Toc138173606 \h </w:instrText>
        </w:r>
        <w:r>
          <w:rPr>
            <w:noProof/>
            <w:webHidden/>
          </w:rPr>
        </w:r>
        <w:r>
          <w:rPr>
            <w:noProof/>
            <w:webHidden/>
          </w:rPr>
          <w:fldChar w:fldCharType="separate"/>
        </w:r>
        <w:r w:rsidR="005B694D">
          <w:rPr>
            <w:noProof/>
            <w:webHidden/>
          </w:rPr>
          <w:t>125</w:t>
        </w:r>
        <w:r>
          <w:rPr>
            <w:noProof/>
            <w:webHidden/>
          </w:rPr>
          <w:fldChar w:fldCharType="end"/>
        </w:r>
      </w:hyperlink>
    </w:p>
    <w:p w14:paraId="3A28079F" w14:textId="38B2433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07" w:history="1">
        <w:r w:rsidRPr="000619AD">
          <w:rPr>
            <w:rStyle w:val="Hipercze"/>
            <w:b/>
            <w:bCs/>
            <w:noProof/>
          </w:rPr>
          <w:t>3.3.2 Zakres robót objętych WWiORB</w:t>
        </w:r>
        <w:r>
          <w:rPr>
            <w:noProof/>
            <w:webHidden/>
          </w:rPr>
          <w:tab/>
        </w:r>
        <w:r>
          <w:rPr>
            <w:noProof/>
            <w:webHidden/>
          </w:rPr>
          <w:fldChar w:fldCharType="begin"/>
        </w:r>
        <w:r>
          <w:rPr>
            <w:noProof/>
            <w:webHidden/>
          </w:rPr>
          <w:instrText xml:space="preserve"> PAGEREF _Toc138173607 \h </w:instrText>
        </w:r>
        <w:r>
          <w:rPr>
            <w:noProof/>
            <w:webHidden/>
          </w:rPr>
        </w:r>
        <w:r>
          <w:rPr>
            <w:noProof/>
            <w:webHidden/>
          </w:rPr>
          <w:fldChar w:fldCharType="separate"/>
        </w:r>
        <w:r w:rsidR="005B694D">
          <w:rPr>
            <w:noProof/>
            <w:webHidden/>
          </w:rPr>
          <w:t>125</w:t>
        </w:r>
        <w:r>
          <w:rPr>
            <w:noProof/>
            <w:webHidden/>
          </w:rPr>
          <w:fldChar w:fldCharType="end"/>
        </w:r>
      </w:hyperlink>
    </w:p>
    <w:p w14:paraId="2CB91F64" w14:textId="2316F0F0"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08" w:history="1">
        <w:r w:rsidRPr="000619AD">
          <w:rPr>
            <w:rStyle w:val="Hipercze"/>
            <w:b/>
            <w:bCs/>
            <w:noProof/>
          </w:rPr>
          <w:t>3.3.3 Określenia podstawowe</w:t>
        </w:r>
        <w:r>
          <w:rPr>
            <w:noProof/>
            <w:webHidden/>
          </w:rPr>
          <w:tab/>
        </w:r>
        <w:r>
          <w:rPr>
            <w:noProof/>
            <w:webHidden/>
          </w:rPr>
          <w:fldChar w:fldCharType="begin"/>
        </w:r>
        <w:r>
          <w:rPr>
            <w:noProof/>
            <w:webHidden/>
          </w:rPr>
          <w:instrText xml:space="preserve"> PAGEREF _Toc138173608 \h </w:instrText>
        </w:r>
        <w:r>
          <w:rPr>
            <w:noProof/>
            <w:webHidden/>
          </w:rPr>
        </w:r>
        <w:r>
          <w:rPr>
            <w:noProof/>
            <w:webHidden/>
          </w:rPr>
          <w:fldChar w:fldCharType="separate"/>
        </w:r>
        <w:r w:rsidR="005B694D">
          <w:rPr>
            <w:noProof/>
            <w:webHidden/>
          </w:rPr>
          <w:t>126</w:t>
        </w:r>
        <w:r>
          <w:rPr>
            <w:noProof/>
            <w:webHidden/>
          </w:rPr>
          <w:fldChar w:fldCharType="end"/>
        </w:r>
      </w:hyperlink>
    </w:p>
    <w:p w14:paraId="54F5F92C" w14:textId="439B4267"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09" w:history="1">
        <w:r w:rsidRPr="000619AD">
          <w:rPr>
            <w:rStyle w:val="Hipercze"/>
            <w:b/>
            <w:bCs/>
            <w:noProof/>
          </w:rPr>
          <w:t>3.3.4 Ogólne wymagania dotyczące robót</w:t>
        </w:r>
        <w:r>
          <w:rPr>
            <w:noProof/>
            <w:webHidden/>
          </w:rPr>
          <w:tab/>
        </w:r>
        <w:r>
          <w:rPr>
            <w:noProof/>
            <w:webHidden/>
          </w:rPr>
          <w:fldChar w:fldCharType="begin"/>
        </w:r>
        <w:r>
          <w:rPr>
            <w:noProof/>
            <w:webHidden/>
          </w:rPr>
          <w:instrText xml:space="preserve"> PAGEREF _Toc138173609 \h </w:instrText>
        </w:r>
        <w:r>
          <w:rPr>
            <w:noProof/>
            <w:webHidden/>
          </w:rPr>
        </w:r>
        <w:r>
          <w:rPr>
            <w:noProof/>
            <w:webHidden/>
          </w:rPr>
          <w:fldChar w:fldCharType="separate"/>
        </w:r>
        <w:r w:rsidR="005B694D">
          <w:rPr>
            <w:noProof/>
            <w:webHidden/>
          </w:rPr>
          <w:t>126</w:t>
        </w:r>
        <w:r>
          <w:rPr>
            <w:noProof/>
            <w:webHidden/>
          </w:rPr>
          <w:fldChar w:fldCharType="end"/>
        </w:r>
      </w:hyperlink>
    </w:p>
    <w:p w14:paraId="7B64EF83" w14:textId="172ACB4D"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10" w:history="1">
        <w:r w:rsidRPr="000619AD">
          <w:rPr>
            <w:rStyle w:val="Hipercze"/>
            <w:b/>
            <w:bCs/>
            <w:noProof/>
          </w:rPr>
          <w:t>3.3.5 Materiały</w:t>
        </w:r>
        <w:r>
          <w:rPr>
            <w:noProof/>
            <w:webHidden/>
          </w:rPr>
          <w:tab/>
        </w:r>
        <w:r>
          <w:rPr>
            <w:noProof/>
            <w:webHidden/>
          </w:rPr>
          <w:fldChar w:fldCharType="begin"/>
        </w:r>
        <w:r>
          <w:rPr>
            <w:noProof/>
            <w:webHidden/>
          </w:rPr>
          <w:instrText xml:space="preserve"> PAGEREF _Toc138173610 \h </w:instrText>
        </w:r>
        <w:r>
          <w:rPr>
            <w:noProof/>
            <w:webHidden/>
          </w:rPr>
        </w:r>
        <w:r>
          <w:rPr>
            <w:noProof/>
            <w:webHidden/>
          </w:rPr>
          <w:fldChar w:fldCharType="separate"/>
        </w:r>
        <w:r w:rsidR="005B694D">
          <w:rPr>
            <w:noProof/>
            <w:webHidden/>
          </w:rPr>
          <w:t>127</w:t>
        </w:r>
        <w:r>
          <w:rPr>
            <w:noProof/>
            <w:webHidden/>
          </w:rPr>
          <w:fldChar w:fldCharType="end"/>
        </w:r>
      </w:hyperlink>
    </w:p>
    <w:p w14:paraId="6A456F52" w14:textId="4C04DBD5"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11" w:history="1">
        <w:r w:rsidRPr="000619AD">
          <w:rPr>
            <w:rStyle w:val="Hipercze"/>
            <w:b/>
            <w:bCs/>
            <w:noProof/>
          </w:rPr>
          <w:t>3.3.5.1 Wymagania ogólne dotyczące materiałów</w:t>
        </w:r>
        <w:r>
          <w:rPr>
            <w:noProof/>
            <w:webHidden/>
          </w:rPr>
          <w:tab/>
        </w:r>
        <w:r>
          <w:rPr>
            <w:noProof/>
            <w:webHidden/>
          </w:rPr>
          <w:fldChar w:fldCharType="begin"/>
        </w:r>
        <w:r>
          <w:rPr>
            <w:noProof/>
            <w:webHidden/>
          </w:rPr>
          <w:instrText xml:space="preserve"> PAGEREF _Toc138173611 \h </w:instrText>
        </w:r>
        <w:r>
          <w:rPr>
            <w:noProof/>
            <w:webHidden/>
          </w:rPr>
        </w:r>
        <w:r>
          <w:rPr>
            <w:noProof/>
            <w:webHidden/>
          </w:rPr>
          <w:fldChar w:fldCharType="separate"/>
        </w:r>
        <w:r w:rsidR="005B694D">
          <w:rPr>
            <w:noProof/>
            <w:webHidden/>
          </w:rPr>
          <w:t>127</w:t>
        </w:r>
        <w:r>
          <w:rPr>
            <w:noProof/>
            <w:webHidden/>
          </w:rPr>
          <w:fldChar w:fldCharType="end"/>
        </w:r>
      </w:hyperlink>
    </w:p>
    <w:p w14:paraId="04CC8B03" w14:textId="4C51C048"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12" w:history="1">
        <w:r w:rsidRPr="000619AD">
          <w:rPr>
            <w:rStyle w:val="Hipercze"/>
            <w:b/>
            <w:bCs/>
            <w:noProof/>
            <w:lang w:eastAsia="zh-CN"/>
          </w:rPr>
          <w:t>3.3.5.2 Wymagania szczegółowe dotyczące materiałów</w:t>
        </w:r>
        <w:r>
          <w:rPr>
            <w:noProof/>
            <w:webHidden/>
          </w:rPr>
          <w:tab/>
        </w:r>
        <w:r>
          <w:rPr>
            <w:noProof/>
            <w:webHidden/>
          </w:rPr>
          <w:fldChar w:fldCharType="begin"/>
        </w:r>
        <w:r>
          <w:rPr>
            <w:noProof/>
            <w:webHidden/>
          </w:rPr>
          <w:instrText xml:space="preserve"> PAGEREF _Toc138173612 \h </w:instrText>
        </w:r>
        <w:r>
          <w:rPr>
            <w:noProof/>
            <w:webHidden/>
          </w:rPr>
        </w:r>
        <w:r>
          <w:rPr>
            <w:noProof/>
            <w:webHidden/>
          </w:rPr>
          <w:fldChar w:fldCharType="separate"/>
        </w:r>
        <w:r w:rsidR="005B694D">
          <w:rPr>
            <w:noProof/>
            <w:webHidden/>
          </w:rPr>
          <w:t>127</w:t>
        </w:r>
        <w:r>
          <w:rPr>
            <w:noProof/>
            <w:webHidden/>
          </w:rPr>
          <w:fldChar w:fldCharType="end"/>
        </w:r>
      </w:hyperlink>
    </w:p>
    <w:p w14:paraId="35FDACFC" w14:textId="79B1D8E9"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13" w:history="1">
        <w:r w:rsidRPr="000619AD">
          <w:rPr>
            <w:rStyle w:val="Hipercze"/>
            <w:rFonts w:ascii="Times New Roman" w:hAnsi="Times New Roman" w:cs="Times New Roman"/>
            <w:b/>
            <w:bCs/>
            <w:noProof/>
            <w:lang w:eastAsia="zh-CN"/>
          </w:rPr>
          <w:t>3.3.5.2.1 Stolarka okienna</w:t>
        </w:r>
        <w:r>
          <w:rPr>
            <w:noProof/>
            <w:webHidden/>
          </w:rPr>
          <w:tab/>
        </w:r>
        <w:r>
          <w:rPr>
            <w:noProof/>
            <w:webHidden/>
          </w:rPr>
          <w:fldChar w:fldCharType="begin"/>
        </w:r>
        <w:r>
          <w:rPr>
            <w:noProof/>
            <w:webHidden/>
          </w:rPr>
          <w:instrText xml:space="preserve"> PAGEREF _Toc138173613 \h </w:instrText>
        </w:r>
        <w:r>
          <w:rPr>
            <w:noProof/>
            <w:webHidden/>
          </w:rPr>
        </w:r>
        <w:r>
          <w:rPr>
            <w:noProof/>
            <w:webHidden/>
          </w:rPr>
          <w:fldChar w:fldCharType="separate"/>
        </w:r>
        <w:r w:rsidR="005B694D">
          <w:rPr>
            <w:noProof/>
            <w:webHidden/>
          </w:rPr>
          <w:t>127</w:t>
        </w:r>
        <w:r>
          <w:rPr>
            <w:noProof/>
            <w:webHidden/>
          </w:rPr>
          <w:fldChar w:fldCharType="end"/>
        </w:r>
      </w:hyperlink>
    </w:p>
    <w:p w14:paraId="5FE2108B" w14:textId="1AE75F83"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14" w:history="1">
        <w:r w:rsidRPr="000619AD">
          <w:rPr>
            <w:rStyle w:val="Hipercze"/>
            <w:rFonts w:ascii="Times New Roman" w:hAnsi="Times New Roman" w:cs="Times New Roman"/>
            <w:b/>
            <w:bCs/>
            <w:noProof/>
            <w:lang w:eastAsia="zh-CN"/>
          </w:rPr>
          <w:t>3.3.5.2.2 Stolarka drzwiowa</w:t>
        </w:r>
        <w:r>
          <w:rPr>
            <w:noProof/>
            <w:webHidden/>
          </w:rPr>
          <w:tab/>
        </w:r>
        <w:r>
          <w:rPr>
            <w:noProof/>
            <w:webHidden/>
          </w:rPr>
          <w:fldChar w:fldCharType="begin"/>
        </w:r>
        <w:r>
          <w:rPr>
            <w:noProof/>
            <w:webHidden/>
          </w:rPr>
          <w:instrText xml:space="preserve"> PAGEREF _Toc138173614 \h </w:instrText>
        </w:r>
        <w:r>
          <w:rPr>
            <w:noProof/>
            <w:webHidden/>
          </w:rPr>
        </w:r>
        <w:r>
          <w:rPr>
            <w:noProof/>
            <w:webHidden/>
          </w:rPr>
          <w:fldChar w:fldCharType="separate"/>
        </w:r>
        <w:r w:rsidR="005B694D">
          <w:rPr>
            <w:noProof/>
            <w:webHidden/>
          </w:rPr>
          <w:t>127</w:t>
        </w:r>
        <w:r>
          <w:rPr>
            <w:noProof/>
            <w:webHidden/>
          </w:rPr>
          <w:fldChar w:fldCharType="end"/>
        </w:r>
      </w:hyperlink>
    </w:p>
    <w:p w14:paraId="7EA18BE5" w14:textId="142A767F"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15" w:history="1">
        <w:r w:rsidRPr="000619AD">
          <w:rPr>
            <w:rStyle w:val="Hipercze"/>
            <w:rFonts w:ascii="Times New Roman" w:eastAsia="Arial" w:hAnsi="Times New Roman" w:cs="Times New Roman"/>
            <w:b/>
            <w:bCs/>
            <w:noProof/>
          </w:rPr>
          <w:t>3.3.5.2.3 Ściany zewnętrzne, stropodachy – docieplenie</w:t>
        </w:r>
        <w:r>
          <w:rPr>
            <w:noProof/>
            <w:webHidden/>
          </w:rPr>
          <w:tab/>
        </w:r>
        <w:r>
          <w:rPr>
            <w:noProof/>
            <w:webHidden/>
          </w:rPr>
          <w:fldChar w:fldCharType="begin"/>
        </w:r>
        <w:r>
          <w:rPr>
            <w:noProof/>
            <w:webHidden/>
          </w:rPr>
          <w:instrText xml:space="preserve"> PAGEREF _Toc138173615 \h </w:instrText>
        </w:r>
        <w:r>
          <w:rPr>
            <w:noProof/>
            <w:webHidden/>
          </w:rPr>
        </w:r>
        <w:r>
          <w:rPr>
            <w:noProof/>
            <w:webHidden/>
          </w:rPr>
          <w:fldChar w:fldCharType="separate"/>
        </w:r>
        <w:r w:rsidR="005B694D">
          <w:rPr>
            <w:noProof/>
            <w:webHidden/>
          </w:rPr>
          <w:t>127</w:t>
        </w:r>
        <w:r>
          <w:rPr>
            <w:noProof/>
            <w:webHidden/>
          </w:rPr>
          <w:fldChar w:fldCharType="end"/>
        </w:r>
      </w:hyperlink>
    </w:p>
    <w:p w14:paraId="1680C382" w14:textId="66E72AEB"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16" w:history="1">
        <w:r w:rsidRPr="000619AD">
          <w:rPr>
            <w:rStyle w:val="Hipercze"/>
            <w:rFonts w:ascii="Times New Roman" w:eastAsia="Arial" w:hAnsi="Times New Roman" w:cs="Times New Roman"/>
            <w:b/>
            <w:bCs/>
            <w:noProof/>
          </w:rPr>
          <w:t>3.3.5.2.4 Pozostałe materiały wykończeniowe</w:t>
        </w:r>
        <w:r>
          <w:rPr>
            <w:noProof/>
            <w:webHidden/>
          </w:rPr>
          <w:tab/>
        </w:r>
        <w:r>
          <w:rPr>
            <w:noProof/>
            <w:webHidden/>
          </w:rPr>
          <w:fldChar w:fldCharType="begin"/>
        </w:r>
        <w:r>
          <w:rPr>
            <w:noProof/>
            <w:webHidden/>
          </w:rPr>
          <w:instrText xml:space="preserve"> PAGEREF _Toc138173616 \h </w:instrText>
        </w:r>
        <w:r>
          <w:rPr>
            <w:noProof/>
            <w:webHidden/>
          </w:rPr>
        </w:r>
        <w:r>
          <w:rPr>
            <w:noProof/>
            <w:webHidden/>
          </w:rPr>
          <w:fldChar w:fldCharType="separate"/>
        </w:r>
        <w:r w:rsidR="005B694D">
          <w:rPr>
            <w:noProof/>
            <w:webHidden/>
          </w:rPr>
          <w:t>128</w:t>
        </w:r>
        <w:r>
          <w:rPr>
            <w:noProof/>
            <w:webHidden/>
          </w:rPr>
          <w:fldChar w:fldCharType="end"/>
        </w:r>
      </w:hyperlink>
    </w:p>
    <w:p w14:paraId="64D91AAE" w14:textId="6A1A2A3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17" w:history="1">
        <w:r w:rsidRPr="000619AD">
          <w:rPr>
            <w:rStyle w:val="Hipercze"/>
            <w:rFonts w:eastAsia="Arial"/>
            <w:b/>
            <w:bCs/>
            <w:noProof/>
          </w:rPr>
          <w:t>3.3.6 Sprzęt</w:t>
        </w:r>
        <w:r>
          <w:rPr>
            <w:noProof/>
            <w:webHidden/>
          </w:rPr>
          <w:tab/>
        </w:r>
        <w:r>
          <w:rPr>
            <w:noProof/>
            <w:webHidden/>
          </w:rPr>
          <w:fldChar w:fldCharType="begin"/>
        </w:r>
        <w:r>
          <w:rPr>
            <w:noProof/>
            <w:webHidden/>
          </w:rPr>
          <w:instrText xml:space="preserve"> PAGEREF _Toc138173617 \h </w:instrText>
        </w:r>
        <w:r>
          <w:rPr>
            <w:noProof/>
            <w:webHidden/>
          </w:rPr>
        </w:r>
        <w:r>
          <w:rPr>
            <w:noProof/>
            <w:webHidden/>
          </w:rPr>
          <w:fldChar w:fldCharType="separate"/>
        </w:r>
        <w:r w:rsidR="005B694D">
          <w:rPr>
            <w:noProof/>
            <w:webHidden/>
          </w:rPr>
          <w:t>128</w:t>
        </w:r>
        <w:r>
          <w:rPr>
            <w:noProof/>
            <w:webHidden/>
          </w:rPr>
          <w:fldChar w:fldCharType="end"/>
        </w:r>
      </w:hyperlink>
    </w:p>
    <w:p w14:paraId="77E177D9" w14:textId="02B3C530"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18" w:history="1">
        <w:r w:rsidRPr="000619AD">
          <w:rPr>
            <w:rStyle w:val="Hipercze"/>
            <w:b/>
            <w:bCs/>
            <w:noProof/>
            <w:lang w:eastAsia="zh-CN"/>
          </w:rPr>
          <w:t>3.3.6.1 Wymagania ogólne dotyczące sprzętu</w:t>
        </w:r>
        <w:r>
          <w:rPr>
            <w:noProof/>
            <w:webHidden/>
          </w:rPr>
          <w:tab/>
        </w:r>
        <w:r>
          <w:rPr>
            <w:noProof/>
            <w:webHidden/>
          </w:rPr>
          <w:fldChar w:fldCharType="begin"/>
        </w:r>
        <w:r>
          <w:rPr>
            <w:noProof/>
            <w:webHidden/>
          </w:rPr>
          <w:instrText xml:space="preserve"> PAGEREF _Toc138173618 \h </w:instrText>
        </w:r>
        <w:r>
          <w:rPr>
            <w:noProof/>
            <w:webHidden/>
          </w:rPr>
        </w:r>
        <w:r>
          <w:rPr>
            <w:noProof/>
            <w:webHidden/>
          </w:rPr>
          <w:fldChar w:fldCharType="separate"/>
        </w:r>
        <w:r w:rsidR="005B694D">
          <w:rPr>
            <w:noProof/>
            <w:webHidden/>
          </w:rPr>
          <w:t>128</w:t>
        </w:r>
        <w:r>
          <w:rPr>
            <w:noProof/>
            <w:webHidden/>
          </w:rPr>
          <w:fldChar w:fldCharType="end"/>
        </w:r>
      </w:hyperlink>
    </w:p>
    <w:p w14:paraId="1FBFBC97" w14:textId="39ACEE9A"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19" w:history="1">
        <w:r w:rsidRPr="000619AD">
          <w:rPr>
            <w:rStyle w:val="Hipercze"/>
            <w:rFonts w:eastAsia="Arial"/>
            <w:b/>
            <w:bCs/>
            <w:noProof/>
          </w:rPr>
          <w:t>3.3.6.2 Wymagania szczegółowe dotyczące sprzętu</w:t>
        </w:r>
        <w:r>
          <w:rPr>
            <w:noProof/>
            <w:webHidden/>
          </w:rPr>
          <w:tab/>
        </w:r>
        <w:r>
          <w:rPr>
            <w:noProof/>
            <w:webHidden/>
          </w:rPr>
          <w:fldChar w:fldCharType="begin"/>
        </w:r>
        <w:r>
          <w:rPr>
            <w:noProof/>
            <w:webHidden/>
          </w:rPr>
          <w:instrText xml:space="preserve"> PAGEREF _Toc138173619 \h </w:instrText>
        </w:r>
        <w:r>
          <w:rPr>
            <w:noProof/>
            <w:webHidden/>
          </w:rPr>
        </w:r>
        <w:r>
          <w:rPr>
            <w:noProof/>
            <w:webHidden/>
          </w:rPr>
          <w:fldChar w:fldCharType="separate"/>
        </w:r>
        <w:r w:rsidR="005B694D">
          <w:rPr>
            <w:noProof/>
            <w:webHidden/>
          </w:rPr>
          <w:t>128</w:t>
        </w:r>
        <w:r>
          <w:rPr>
            <w:noProof/>
            <w:webHidden/>
          </w:rPr>
          <w:fldChar w:fldCharType="end"/>
        </w:r>
      </w:hyperlink>
    </w:p>
    <w:p w14:paraId="19B2B0F8" w14:textId="5355E284"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20" w:history="1">
        <w:r w:rsidRPr="000619AD">
          <w:rPr>
            <w:rStyle w:val="Hipercze"/>
            <w:rFonts w:eastAsia="Arial"/>
            <w:b/>
            <w:bCs/>
            <w:noProof/>
          </w:rPr>
          <w:t>3.3.7 Transport</w:t>
        </w:r>
        <w:r>
          <w:rPr>
            <w:noProof/>
            <w:webHidden/>
          </w:rPr>
          <w:tab/>
        </w:r>
        <w:r>
          <w:rPr>
            <w:noProof/>
            <w:webHidden/>
          </w:rPr>
          <w:fldChar w:fldCharType="begin"/>
        </w:r>
        <w:r>
          <w:rPr>
            <w:noProof/>
            <w:webHidden/>
          </w:rPr>
          <w:instrText xml:space="preserve"> PAGEREF _Toc138173620 \h </w:instrText>
        </w:r>
        <w:r>
          <w:rPr>
            <w:noProof/>
            <w:webHidden/>
          </w:rPr>
        </w:r>
        <w:r>
          <w:rPr>
            <w:noProof/>
            <w:webHidden/>
          </w:rPr>
          <w:fldChar w:fldCharType="separate"/>
        </w:r>
        <w:r w:rsidR="005B694D">
          <w:rPr>
            <w:noProof/>
            <w:webHidden/>
          </w:rPr>
          <w:t>129</w:t>
        </w:r>
        <w:r>
          <w:rPr>
            <w:noProof/>
            <w:webHidden/>
          </w:rPr>
          <w:fldChar w:fldCharType="end"/>
        </w:r>
      </w:hyperlink>
    </w:p>
    <w:p w14:paraId="773BD1D6" w14:textId="462DBEA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21" w:history="1">
        <w:r w:rsidRPr="000619AD">
          <w:rPr>
            <w:rStyle w:val="Hipercze"/>
            <w:b/>
            <w:bCs/>
            <w:noProof/>
          </w:rPr>
          <w:t>3.3.7.1 Wymagania ogólne dotyczące transportu</w:t>
        </w:r>
        <w:r>
          <w:rPr>
            <w:noProof/>
            <w:webHidden/>
          </w:rPr>
          <w:tab/>
        </w:r>
        <w:r>
          <w:rPr>
            <w:noProof/>
            <w:webHidden/>
          </w:rPr>
          <w:fldChar w:fldCharType="begin"/>
        </w:r>
        <w:r>
          <w:rPr>
            <w:noProof/>
            <w:webHidden/>
          </w:rPr>
          <w:instrText xml:space="preserve"> PAGEREF _Toc138173621 \h </w:instrText>
        </w:r>
        <w:r>
          <w:rPr>
            <w:noProof/>
            <w:webHidden/>
          </w:rPr>
        </w:r>
        <w:r>
          <w:rPr>
            <w:noProof/>
            <w:webHidden/>
          </w:rPr>
          <w:fldChar w:fldCharType="separate"/>
        </w:r>
        <w:r w:rsidR="005B694D">
          <w:rPr>
            <w:noProof/>
            <w:webHidden/>
          </w:rPr>
          <w:t>129</w:t>
        </w:r>
        <w:r>
          <w:rPr>
            <w:noProof/>
            <w:webHidden/>
          </w:rPr>
          <w:fldChar w:fldCharType="end"/>
        </w:r>
      </w:hyperlink>
    </w:p>
    <w:p w14:paraId="4CEE0457" w14:textId="211A6659"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22" w:history="1">
        <w:r w:rsidRPr="000619AD">
          <w:rPr>
            <w:rStyle w:val="Hipercze"/>
            <w:b/>
            <w:bCs/>
            <w:noProof/>
            <w:lang w:eastAsia="zh-CN"/>
          </w:rPr>
          <w:t>3.3.7.2 Wymagania szczegółowe dotyczące transportu</w:t>
        </w:r>
        <w:r>
          <w:rPr>
            <w:noProof/>
            <w:webHidden/>
          </w:rPr>
          <w:tab/>
        </w:r>
        <w:r>
          <w:rPr>
            <w:noProof/>
            <w:webHidden/>
          </w:rPr>
          <w:fldChar w:fldCharType="begin"/>
        </w:r>
        <w:r>
          <w:rPr>
            <w:noProof/>
            <w:webHidden/>
          </w:rPr>
          <w:instrText xml:space="preserve"> PAGEREF _Toc138173622 \h </w:instrText>
        </w:r>
        <w:r>
          <w:rPr>
            <w:noProof/>
            <w:webHidden/>
          </w:rPr>
        </w:r>
        <w:r>
          <w:rPr>
            <w:noProof/>
            <w:webHidden/>
          </w:rPr>
          <w:fldChar w:fldCharType="separate"/>
        </w:r>
        <w:r w:rsidR="005B694D">
          <w:rPr>
            <w:noProof/>
            <w:webHidden/>
          </w:rPr>
          <w:t>129</w:t>
        </w:r>
        <w:r>
          <w:rPr>
            <w:noProof/>
            <w:webHidden/>
          </w:rPr>
          <w:fldChar w:fldCharType="end"/>
        </w:r>
      </w:hyperlink>
    </w:p>
    <w:p w14:paraId="62295259" w14:textId="66C868D1"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23" w:history="1">
        <w:r w:rsidRPr="000619AD">
          <w:rPr>
            <w:rStyle w:val="Hipercze"/>
            <w:b/>
            <w:bCs/>
            <w:noProof/>
          </w:rPr>
          <w:t>3.3.8 Wykonanie robót</w:t>
        </w:r>
        <w:r>
          <w:rPr>
            <w:noProof/>
            <w:webHidden/>
          </w:rPr>
          <w:tab/>
        </w:r>
        <w:r>
          <w:rPr>
            <w:noProof/>
            <w:webHidden/>
          </w:rPr>
          <w:fldChar w:fldCharType="begin"/>
        </w:r>
        <w:r>
          <w:rPr>
            <w:noProof/>
            <w:webHidden/>
          </w:rPr>
          <w:instrText xml:space="preserve"> PAGEREF _Toc138173623 \h </w:instrText>
        </w:r>
        <w:r>
          <w:rPr>
            <w:noProof/>
            <w:webHidden/>
          </w:rPr>
        </w:r>
        <w:r>
          <w:rPr>
            <w:noProof/>
            <w:webHidden/>
          </w:rPr>
          <w:fldChar w:fldCharType="separate"/>
        </w:r>
        <w:r w:rsidR="005B694D">
          <w:rPr>
            <w:noProof/>
            <w:webHidden/>
          </w:rPr>
          <w:t>129</w:t>
        </w:r>
        <w:r>
          <w:rPr>
            <w:noProof/>
            <w:webHidden/>
          </w:rPr>
          <w:fldChar w:fldCharType="end"/>
        </w:r>
      </w:hyperlink>
    </w:p>
    <w:p w14:paraId="66490AE1" w14:textId="4B6B58D6"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24" w:history="1">
        <w:r w:rsidRPr="000619AD">
          <w:rPr>
            <w:rStyle w:val="Hipercze"/>
            <w:b/>
            <w:bCs/>
            <w:noProof/>
          </w:rPr>
          <w:t>3.3.8.1 Wymagania ogólne dotyczące wykonania robót</w:t>
        </w:r>
        <w:r>
          <w:rPr>
            <w:noProof/>
            <w:webHidden/>
          </w:rPr>
          <w:tab/>
        </w:r>
        <w:r>
          <w:rPr>
            <w:noProof/>
            <w:webHidden/>
          </w:rPr>
          <w:fldChar w:fldCharType="begin"/>
        </w:r>
        <w:r>
          <w:rPr>
            <w:noProof/>
            <w:webHidden/>
          </w:rPr>
          <w:instrText xml:space="preserve"> PAGEREF _Toc138173624 \h </w:instrText>
        </w:r>
        <w:r>
          <w:rPr>
            <w:noProof/>
            <w:webHidden/>
          </w:rPr>
        </w:r>
        <w:r>
          <w:rPr>
            <w:noProof/>
            <w:webHidden/>
          </w:rPr>
          <w:fldChar w:fldCharType="separate"/>
        </w:r>
        <w:r w:rsidR="005B694D">
          <w:rPr>
            <w:noProof/>
            <w:webHidden/>
          </w:rPr>
          <w:t>129</w:t>
        </w:r>
        <w:r>
          <w:rPr>
            <w:noProof/>
            <w:webHidden/>
          </w:rPr>
          <w:fldChar w:fldCharType="end"/>
        </w:r>
      </w:hyperlink>
    </w:p>
    <w:p w14:paraId="1B333ED2" w14:textId="45C74F18"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25" w:history="1">
        <w:r w:rsidRPr="000619AD">
          <w:rPr>
            <w:rStyle w:val="Hipercze"/>
            <w:b/>
            <w:bCs/>
            <w:noProof/>
          </w:rPr>
          <w:t>3.3.8.2 Szczegółowe wymagania dotyczące wykonania robót</w:t>
        </w:r>
        <w:r>
          <w:rPr>
            <w:noProof/>
            <w:webHidden/>
          </w:rPr>
          <w:tab/>
        </w:r>
        <w:r>
          <w:rPr>
            <w:noProof/>
            <w:webHidden/>
          </w:rPr>
          <w:fldChar w:fldCharType="begin"/>
        </w:r>
        <w:r>
          <w:rPr>
            <w:noProof/>
            <w:webHidden/>
          </w:rPr>
          <w:instrText xml:space="preserve"> PAGEREF _Toc138173625 \h </w:instrText>
        </w:r>
        <w:r>
          <w:rPr>
            <w:noProof/>
            <w:webHidden/>
          </w:rPr>
        </w:r>
        <w:r>
          <w:rPr>
            <w:noProof/>
            <w:webHidden/>
          </w:rPr>
          <w:fldChar w:fldCharType="separate"/>
        </w:r>
        <w:r w:rsidR="005B694D">
          <w:rPr>
            <w:noProof/>
            <w:webHidden/>
          </w:rPr>
          <w:t>130</w:t>
        </w:r>
        <w:r>
          <w:rPr>
            <w:noProof/>
            <w:webHidden/>
          </w:rPr>
          <w:fldChar w:fldCharType="end"/>
        </w:r>
      </w:hyperlink>
    </w:p>
    <w:p w14:paraId="17FDB30B" w14:textId="3E8D4B01"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26" w:history="1">
        <w:r w:rsidRPr="000619AD">
          <w:rPr>
            <w:rStyle w:val="Hipercze"/>
            <w:rFonts w:ascii="Times New Roman" w:hAnsi="Times New Roman" w:cs="Times New Roman"/>
            <w:b/>
            <w:bCs/>
            <w:noProof/>
          </w:rPr>
          <w:t>3.3.8.2.1 Montaż stolarki okiennej i docieplenie drzwi</w:t>
        </w:r>
        <w:r>
          <w:rPr>
            <w:noProof/>
            <w:webHidden/>
          </w:rPr>
          <w:tab/>
        </w:r>
        <w:r>
          <w:rPr>
            <w:noProof/>
            <w:webHidden/>
          </w:rPr>
          <w:fldChar w:fldCharType="begin"/>
        </w:r>
        <w:r>
          <w:rPr>
            <w:noProof/>
            <w:webHidden/>
          </w:rPr>
          <w:instrText xml:space="preserve"> PAGEREF _Toc138173626 \h </w:instrText>
        </w:r>
        <w:r>
          <w:rPr>
            <w:noProof/>
            <w:webHidden/>
          </w:rPr>
        </w:r>
        <w:r>
          <w:rPr>
            <w:noProof/>
            <w:webHidden/>
          </w:rPr>
          <w:fldChar w:fldCharType="separate"/>
        </w:r>
        <w:r w:rsidR="005B694D">
          <w:rPr>
            <w:noProof/>
            <w:webHidden/>
          </w:rPr>
          <w:t>130</w:t>
        </w:r>
        <w:r>
          <w:rPr>
            <w:noProof/>
            <w:webHidden/>
          </w:rPr>
          <w:fldChar w:fldCharType="end"/>
        </w:r>
      </w:hyperlink>
    </w:p>
    <w:p w14:paraId="7ACA5BAC" w14:textId="3E8CC607"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27" w:history="1">
        <w:r w:rsidRPr="000619AD">
          <w:rPr>
            <w:rStyle w:val="Hipercze"/>
            <w:rFonts w:ascii="Times New Roman" w:hAnsi="Times New Roman" w:cs="Times New Roman"/>
            <w:b/>
            <w:bCs/>
            <w:noProof/>
          </w:rPr>
          <w:t>3.3.8.2.2 Wykonanie docieplenia ścian zewnętrznych</w:t>
        </w:r>
        <w:r>
          <w:rPr>
            <w:noProof/>
            <w:webHidden/>
          </w:rPr>
          <w:tab/>
        </w:r>
        <w:r>
          <w:rPr>
            <w:noProof/>
            <w:webHidden/>
          </w:rPr>
          <w:fldChar w:fldCharType="begin"/>
        </w:r>
        <w:r>
          <w:rPr>
            <w:noProof/>
            <w:webHidden/>
          </w:rPr>
          <w:instrText xml:space="preserve"> PAGEREF _Toc138173627 \h </w:instrText>
        </w:r>
        <w:r>
          <w:rPr>
            <w:noProof/>
            <w:webHidden/>
          </w:rPr>
        </w:r>
        <w:r>
          <w:rPr>
            <w:noProof/>
            <w:webHidden/>
          </w:rPr>
          <w:fldChar w:fldCharType="separate"/>
        </w:r>
        <w:r w:rsidR="005B694D">
          <w:rPr>
            <w:noProof/>
            <w:webHidden/>
          </w:rPr>
          <w:t>131</w:t>
        </w:r>
        <w:r>
          <w:rPr>
            <w:noProof/>
            <w:webHidden/>
          </w:rPr>
          <w:fldChar w:fldCharType="end"/>
        </w:r>
      </w:hyperlink>
    </w:p>
    <w:p w14:paraId="402BDBE8" w14:textId="46126D7A"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28" w:history="1">
        <w:r w:rsidRPr="000619AD">
          <w:rPr>
            <w:rStyle w:val="Hipercze"/>
            <w:rFonts w:ascii="Times New Roman" w:hAnsi="Times New Roman" w:cs="Times New Roman"/>
            <w:b/>
            <w:bCs/>
            <w:noProof/>
          </w:rPr>
          <w:t>3.3.8.2.3 Wykonanie docieplenia stropodachu</w:t>
        </w:r>
        <w:r>
          <w:rPr>
            <w:noProof/>
            <w:webHidden/>
          </w:rPr>
          <w:tab/>
        </w:r>
        <w:r>
          <w:rPr>
            <w:noProof/>
            <w:webHidden/>
          </w:rPr>
          <w:fldChar w:fldCharType="begin"/>
        </w:r>
        <w:r>
          <w:rPr>
            <w:noProof/>
            <w:webHidden/>
          </w:rPr>
          <w:instrText xml:space="preserve"> PAGEREF _Toc138173628 \h </w:instrText>
        </w:r>
        <w:r>
          <w:rPr>
            <w:noProof/>
            <w:webHidden/>
          </w:rPr>
        </w:r>
        <w:r>
          <w:rPr>
            <w:noProof/>
            <w:webHidden/>
          </w:rPr>
          <w:fldChar w:fldCharType="separate"/>
        </w:r>
        <w:r w:rsidR="005B694D">
          <w:rPr>
            <w:noProof/>
            <w:webHidden/>
          </w:rPr>
          <w:t>132</w:t>
        </w:r>
        <w:r>
          <w:rPr>
            <w:noProof/>
            <w:webHidden/>
          </w:rPr>
          <w:fldChar w:fldCharType="end"/>
        </w:r>
      </w:hyperlink>
    </w:p>
    <w:p w14:paraId="6DA02806" w14:textId="07A696D4"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29" w:history="1">
        <w:r w:rsidRPr="000619AD">
          <w:rPr>
            <w:rStyle w:val="Hipercze"/>
            <w:rFonts w:ascii="Times New Roman" w:hAnsi="Times New Roman" w:cs="Times New Roman"/>
            <w:b/>
            <w:bCs/>
            <w:noProof/>
          </w:rPr>
          <w:t>3.3.8.2.4 Wykonanie instalacji odgromowej</w:t>
        </w:r>
        <w:r>
          <w:rPr>
            <w:noProof/>
            <w:webHidden/>
          </w:rPr>
          <w:tab/>
        </w:r>
        <w:r>
          <w:rPr>
            <w:noProof/>
            <w:webHidden/>
          </w:rPr>
          <w:fldChar w:fldCharType="begin"/>
        </w:r>
        <w:r>
          <w:rPr>
            <w:noProof/>
            <w:webHidden/>
          </w:rPr>
          <w:instrText xml:space="preserve"> PAGEREF _Toc138173629 \h </w:instrText>
        </w:r>
        <w:r>
          <w:rPr>
            <w:noProof/>
            <w:webHidden/>
          </w:rPr>
        </w:r>
        <w:r>
          <w:rPr>
            <w:noProof/>
            <w:webHidden/>
          </w:rPr>
          <w:fldChar w:fldCharType="separate"/>
        </w:r>
        <w:r w:rsidR="005B694D">
          <w:rPr>
            <w:noProof/>
            <w:webHidden/>
          </w:rPr>
          <w:t>133</w:t>
        </w:r>
        <w:r>
          <w:rPr>
            <w:noProof/>
            <w:webHidden/>
          </w:rPr>
          <w:fldChar w:fldCharType="end"/>
        </w:r>
      </w:hyperlink>
    </w:p>
    <w:p w14:paraId="342C58BB" w14:textId="7B25A283"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30" w:history="1">
        <w:r w:rsidRPr="000619AD">
          <w:rPr>
            <w:rStyle w:val="Hipercze"/>
            <w:b/>
            <w:bCs/>
            <w:noProof/>
          </w:rPr>
          <w:t>3.3.9 Kontrola jakości robót</w:t>
        </w:r>
        <w:r>
          <w:rPr>
            <w:noProof/>
            <w:webHidden/>
          </w:rPr>
          <w:tab/>
        </w:r>
        <w:r>
          <w:rPr>
            <w:noProof/>
            <w:webHidden/>
          </w:rPr>
          <w:fldChar w:fldCharType="begin"/>
        </w:r>
        <w:r>
          <w:rPr>
            <w:noProof/>
            <w:webHidden/>
          </w:rPr>
          <w:instrText xml:space="preserve"> PAGEREF _Toc138173630 \h </w:instrText>
        </w:r>
        <w:r>
          <w:rPr>
            <w:noProof/>
            <w:webHidden/>
          </w:rPr>
        </w:r>
        <w:r>
          <w:rPr>
            <w:noProof/>
            <w:webHidden/>
          </w:rPr>
          <w:fldChar w:fldCharType="separate"/>
        </w:r>
        <w:r w:rsidR="005B694D">
          <w:rPr>
            <w:noProof/>
            <w:webHidden/>
          </w:rPr>
          <w:t>133</w:t>
        </w:r>
        <w:r>
          <w:rPr>
            <w:noProof/>
            <w:webHidden/>
          </w:rPr>
          <w:fldChar w:fldCharType="end"/>
        </w:r>
      </w:hyperlink>
    </w:p>
    <w:p w14:paraId="2454BCCD" w14:textId="2609215F"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31" w:history="1">
        <w:r w:rsidRPr="000619AD">
          <w:rPr>
            <w:rStyle w:val="Hipercze"/>
            <w:b/>
            <w:bCs/>
            <w:noProof/>
          </w:rPr>
          <w:t>3.3.9.1 Szczegółowe wymagania dotyczące kontroli jakości robót</w:t>
        </w:r>
        <w:r>
          <w:rPr>
            <w:noProof/>
            <w:webHidden/>
          </w:rPr>
          <w:tab/>
        </w:r>
        <w:r>
          <w:rPr>
            <w:noProof/>
            <w:webHidden/>
          </w:rPr>
          <w:fldChar w:fldCharType="begin"/>
        </w:r>
        <w:r>
          <w:rPr>
            <w:noProof/>
            <w:webHidden/>
          </w:rPr>
          <w:instrText xml:space="preserve"> PAGEREF _Toc138173631 \h </w:instrText>
        </w:r>
        <w:r>
          <w:rPr>
            <w:noProof/>
            <w:webHidden/>
          </w:rPr>
        </w:r>
        <w:r>
          <w:rPr>
            <w:noProof/>
            <w:webHidden/>
          </w:rPr>
          <w:fldChar w:fldCharType="separate"/>
        </w:r>
        <w:r w:rsidR="005B694D">
          <w:rPr>
            <w:noProof/>
            <w:webHidden/>
          </w:rPr>
          <w:t>133</w:t>
        </w:r>
        <w:r>
          <w:rPr>
            <w:noProof/>
            <w:webHidden/>
          </w:rPr>
          <w:fldChar w:fldCharType="end"/>
        </w:r>
      </w:hyperlink>
    </w:p>
    <w:p w14:paraId="61DBC728" w14:textId="325B79C4" w:rsidR="004A4EFF" w:rsidRDefault="004A4EFF">
      <w:pPr>
        <w:pStyle w:val="Spistreci6"/>
        <w:tabs>
          <w:tab w:val="right" w:leader="dot" w:pos="9054"/>
        </w:tabs>
        <w:rPr>
          <w:rFonts w:eastAsiaTheme="minorEastAsia" w:cstheme="minorBidi"/>
          <w:noProof/>
          <w:kern w:val="2"/>
          <w:sz w:val="22"/>
          <w:szCs w:val="22"/>
          <w14:ligatures w14:val="standardContextual"/>
        </w:rPr>
      </w:pPr>
      <w:hyperlink w:anchor="_Toc138173632" w:history="1">
        <w:r w:rsidRPr="000619AD">
          <w:rPr>
            <w:rStyle w:val="Hipercze"/>
            <w:rFonts w:ascii="Times New Roman" w:hAnsi="Times New Roman" w:cs="Times New Roman"/>
            <w:b/>
            <w:bCs/>
            <w:noProof/>
          </w:rPr>
          <w:t>3.3.9.1.1 Wykonanie docieplenia ścian zewnętrznych oraz stropodachu</w:t>
        </w:r>
        <w:r>
          <w:rPr>
            <w:noProof/>
            <w:webHidden/>
          </w:rPr>
          <w:tab/>
        </w:r>
        <w:r>
          <w:rPr>
            <w:noProof/>
            <w:webHidden/>
          </w:rPr>
          <w:fldChar w:fldCharType="begin"/>
        </w:r>
        <w:r>
          <w:rPr>
            <w:noProof/>
            <w:webHidden/>
          </w:rPr>
          <w:instrText xml:space="preserve"> PAGEREF _Toc138173632 \h </w:instrText>
        </w:r>
        <w:r>
          <w:rPr>
            <w:noProof/>
            <w:webHidden/>
          </w:rPr>
        </w:r>
        <w:r>
          <w:rPr>
            <w:noProof/>
            <w:webHidden/>
          </w:rPr>
          <w:fldChar w:fldCharType="separate"/>
        </w:r>
        <w:r w:rsidR="005B694D">
          <w:rPr>
            <w:noProof/>
            <w:webHidden/>
          </w:rPr>
          <w:t>133</w:t>
        </w:r>
        <w:r>
          <w:rPr>
            <w:noProof/>
            <w:webHidden/>
          </w:rPr>
          <w:fldChar w:fldCharType="end"/>
        </w:r>
      </w:hyperlink>
    </w:p>
    <w:p w14:paraId="47743CB2" w14:textId="14F14578" w:rsidR="004A4EFF" w:rsidRDefault="004A4EFF">
      <w:pPr>
        <w:pStyle w:val="Spistreci6"/>
        <w:tabs>
          <w:tab w:val="left" w:pos="1950"/>
          <w:tab w:val="right" w:leader="dot" w:pos="9054"/>
        </w:tabs>
        <w:rPr>
          <w:rFonts w:eastAsiaTheme="minorEastAsia" w:cstheme="minorBidi"/>
          <w:noProof/>
          <w:kern w:val="2"/>
          <w:sz w:val="22"/>
          <w:szCs w:val="22"/>
          <w14:ligatures w14:val="standardContextual"/>
        </w:rPr>
      </w:pPr>
      <w:hyperlink w:anchor="_Toc138173633" w:history="1">
        <w:r w:rsidRPr="000619AD">
          <w:rPr>
            <w:rStyle w:val="Hipercze"/>
            <w:rFonts w:ascii="Times New Roman" w:hAnsi="Times New Roman" w:cs="Times New Roman"/>
            <w:b/>
            <w:bCs/>
            <w:noProof/>
          </w:rPr>
          <w:t>3.3.9.1.2</w:t>
        </w:r>
        <w:r>
          <w:rPr>
            <w:rFonts w:eastAsiaTheme="minorEastAsia" w:cstheme="minorBidi"/>
            <w:noProof/>
            <w:kern w:val="2"/>
            <w:sz w:val="22"/>
            <w:szCs w:val="22"/>
            <w14:ligatures w14:val="standardContextual"/>
          </w:rPr>
          <w:tab/>
        </w:r>
        <w:r w:rsidRPr="000619AD">
          <w:rPr>
            <w:rStyle w:val="Hipercze"/>
            <w:rFonts w:ascii="Times New Roman" w:hAnsi="Times New Roman" w:cs="Times New Roman"/>
            <w:b/>
            <w:bCs/>
            <w:noProof/>
          </w:rPr>
          <w:t>Stolarka drzwiowa i okienna</w:t>
        </w:r>
        <w:r>
          <w:rPr>
            <w:noProof/>
            <w:webHidden/>
          </w:rPr>
          <w:tab/>
        </w:r>
        <w:r>
          <w:rPr>
            <w:noProof/>
            <w:webHidden/>
          </w:rPr>
          <w:fldChar w:fldCharType="begin"/>
        </w:r>
        <w:r>
          <w:rPr>
            <w:noProof/>
            <w:webHidden/>
          </w:rPr>
          <w:instrText xml:space="preserve"> PAGEREF _Toc138173633 \h </w:instrText>
        </w:r>
        <w:r>
          <w:rPr>
            <w:noProof/>
            <w:webHidden/>
          </w:rPr>
        </w:r>
        <w:r>
          <w:rPr>
            <w:noProof/>
            <w:webHidden/>
          </w:rPr>
          <w:fldChar w:fldCharType="separate"/>
        </w:r>
        <w:r w:rsidR="005B694D">
          <w:rPr>
            <w:noProof/>
            <w:webHidden/>
          </w:rPr>
          <w:t>134</w:t>
        </w:r>
        <w:r>
          <w:rPr>
            <w:noProof/>
            <w:webHidden/>
          </w:rPr>
          <w:fldChar w:fldCharType="end"/>
        </w:r>
      </w:hyperlink>
    </w:p>
    <w:p w14:paraId="51495978" w14:textId="0E2AD440"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34" w:history="1">
        <w:r w:rsidRPr="000619AD">
          <w:rPr>
            <w:rStyle w:val="Hipercze"/>
            <w:b/>
            <w:bCs/>
            <w:noProof/>
          </w:rPr>
          <w:t>3.3.10 Obmiar robót</w:t>
        </w:r>
        <w:r>
          <w:rPr>
            <w:noProof/>
            <w:webHidden/>
          </w:rPr>
          <w:tab/>
        </w:r>
        <w:r>
          <w:rPr>
            <w:noProof/>
            <w:webHidden/>
          </w:rPr>
          <w:fldChar w:fldCharType="begin"/>
        </w:r>
        <w:r>
          <w:rPr>
            <w:noProof/>
            <w:webHidden/>
          </w:rPr>
          <w:instrText xml:space="preserve"> PAGEREF _Toc138173634 \h </w:instrText>
        </w:r>
        <w:r>
          <w:rPr>
            <w:noProof/>
            <w:webHidden/>
          </w:rPr>
        </w:r>
        <w:r>
          <w:rPr>
            <w:noProof/>
            <w:webHidden/>
          </w:rPr>
          <w:fldChar w:fldCharType="separate"/>
        </w:r>
        <w:r w:rsidR="005B694D">
          <w:rPr>
            <w:noProof/>
            <w:webHidden/>
          </w:rPr>
          <w:t>134</w:t>
        </w:r>
        <w:r>
          <w:rPr>
            <w:noProof/>
            <w:webHidden/>
          </w:rPr>
          <w:fldChar w:fldCharType="end"/>
        </w:r>
      </w:hyperlink>
    </w:p>
    <w:p w14:paraId="05FA4483" w14:textId="2D2832CF"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35" w:history="1">
        <w:r w:rsidRPr="000619AD">
          <w:rPr>
            <w:rStyle w:val="Hipercze"/>
            <w:b/>
            <w:bCs/>
            <w:noProof/>
          </w:rPr>
          <w:t>3.3.11 Odbiór robót</w:t>
        </w:r>
        <w:r>
          <w:rPr>
            <w:noProof/>
            <w:webHidden/>
          </w:rPr>
          <w:tab/>
        </w:r>
        <w:r>
          <w:rPr>
            <w:noProof/>
            <w:webHidden/>
          </w:rPr>
          <w:fldChar w:fldCharType="begin"/>
        </w:r>
        <w:r>
          <w:rPr>
            <w:noProof/>
            <w:webHidden/>
          </w:rPr>
          <w:instrText xml:space="preserve"> PAGEREF _Toc138173635 \h </w:instrText>
        </w:r>
        <w:r>
          <w:rPr>
            <w:noProof/>
            <w:webHidden/>
          </w:rPr>
        </w:r>
        <w:r>
          <w:rPr>
            <w:noProof/>
            <w:webHidden/>
          </w:rPr>
          <w:fldChar w:fldCharType="separate"/>
        </w:r>
        <w:r w:rsidR="005B694D">
          <w:rPr>
            <w:noProof/>
            <w:webHidden/>
          </w:rPr>
          <w:t>134</w:t>
        </w:r>
        <w:r>
          <w:rPr>
            <w:noProof/>
            <w:webHidden/>
          </w:rPr>
          <w:fldChar w:fldCharType="end"/>
        </w:r>
      </w:hyperlink>
    </w:p>
    <w:p w14:paraId="6D2308FD" w14:textId="6CA8954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36" w:history="1">
        <w:r w:rsidRPr="000619AD">
          <w:rPr>
            <w:rStyle w:val="Hipercze"/>
            <w:b/>
            <w:bCs/>
            <w:noProof/>
          </w:rPr>
          <w:t>3.3.12 Rozliczenie robót – podstawa płatności</w:t>
        </w:r>
        <w:r>
          <w:rPr>
            <w:noProof/>
            <w:webHidden/>
          </w:rPr>
          <w:tab/>
        </w:r>
        <w:r>
          <w:rPr>
            <w:noProof/>
            <w:webHidden/>
          </w:rPr>
          <w:fldChar w:fldCharType="begin"/>
        </w:r>
        <w:r>
          <w:rPr>
            <w:noProof/>
            <w:webHidden/>
          </w:rPr>
          <w:instrText xml:space="preserve"> PAGEREF _Toc138173636 \h </w:instrText>
        </w:r>
        <w:r>
          <w:rPr>
            <w:noProof/>
            <w:webHidden/>
          </w:rPr>
        </w:r>
        <w:r>
          <w:rPr>
            <w:noProof/>
            <w:webHidden/>
          </w:rPr>
          <w:fldChar w:fldCharType="separate"/>
        </w:r>
        <w:r w:rsidR="005B694D">
          <w:rPr>
            <w:noProof/>
            <w:webHidden/>
          </w:rPr>
          <w:t>134</w:t>
        </w:r>
        <w:r>
          <w:rPr>
            <w:noProof/>
            <w:webHidden/>
          </w:rPr>
          <w:fldChar w:fldCharType="end"/>
        </w:r>
      </w:hyperlink>
    </w:p>
    <w:p w14:paraId="741CC2F9" w14:textId="55DD7A3C"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37" w:history="1">
        <w:r w:rsidRPr="000619AD">
          <w:rPr>
            <w:rStyle w:val="Hipercze"/>
            <w:b/>
            <w:bCs/>
            <w:noProof/>
          </w:rPr>
          <w:t>3.3.13 Dokumenty związane</w:t>
        </w:r>
        <w:r>
          <w:rPr>
            <w:noProof/>
            <w:webHidden/>
          </w:rPr>
          <w:tab/>
        </w:r>
        <w:r>
          <w:rPr>
            <w:noProof/>
            <w:webHidden/>
          </w:rPr>
          <w:fldChar w:fldCharType="begin"/>
        </w:r>
        <w:r>
          <w:rPr>
            <w:noProof/>
            <w:webHidden/>
          </w:rPr>
          <w:instrText xml:space="preserve"> PAGEREF _Toc138173637 \h </w:instrText>
        </w:r>
        <w:r>
          <w:rPr>
            <w:noProof/>
            <w:webHidden/>
          </w:rPr>
        </w:r>
        <w:r>
          <w:rPr>
            <w:noProof/>
            <w:webHidden/>
          </w:rPr>
          <w:fldChar w:fldCharType="separate"/>
        </w:r>
        <w:r w:rsidR="005B694D">
          <w:rPr>
            <w:noProof/>
            <w:webHidden/>
          </w:rPr>
          <w:t>135</w:t>
        </w:r>
        <w:r>
          <w:rPr>
            <w:noProof/>
            <w:webHidden/>
          </w:rPr>
          <w:fldChar w:fldCharType="end"/>
        </w:r>
      </w:hyperlink>
    </w:p>
    <w:p w14:paraId="0E70CE69" w14:textId="232ECCD0" w:rsidR="004A4EFF" w:rsidRDefault="004A4EFF">
      <w:pPr>
        <w:pStyle w:val="Spistreci3"/>
        <w:tabs>
          <w:tab w:val="left" w:pos="1100"/>
          <w:tab w:val="right" w:leader="dot" w:pos="9054"/>
        </w:tabs>
        <w:rPr>
          <w:rFonts w:eastAsiaTheme="minorEastAsia" w:cstheme="minorBidi"/>
          <w:i w:val="0"/>
          <w:iCs w:val="0"/>
          <w:noProof/>
          <w:kern w:val="2"/>
          <w:sz w:val="22"/>
          <w:szCs w:val="22"/>
          <w14:ligatures w14:val="standardContextual"/>
        </w:rPr>
      </w:pPr>
      <w:hyperlink w:anchor="_Toc138173638" w:history="1">
        <w:r w:rsidRPr="000619AD">
          <w:rPr>
            <w:rStyle w:val="Hipercze"/>
            <w:rFonts w:eastAsia="Times New Roman"/>
            <w:noProof/>
          </w:rPr>
          <w:t>3.4</w:t>
        </w:r>
        <w:r>
          <w:rPr>
            <w:rFonts w:eastAsiaTheme="minorEastAsia" w:cstheme="minorBidi"/>
            <w:i w:val="0"/>
            <w:iCs w:val="0"/>
            <w:noProof/>
            <w:kern w:val="2"/>
            <w:sz w:val="22"/>
            <w:szCs w:val="22"/>
            <w14:ligatures w14:val="standardContextual"/>
          </w:rPr>
          <w:tab/>
        </w:r>
        <w:r w:rsidRPr="000619AD">
          <w:rPr>
            <w:rStyle w:val="Hipercze"/>
            <w:rFonts w:eastAsia="Times New Roman"/>
            <w:noProof/>
          </w:rPr>
          <w:t>Warunki wykonania i odbioru robót: Roboty instalacyjne  (WWiORB-03, KOD CPV 45300000-0)</w:t>
        </w:r>
        <w:r>
          <w:rPr>
            <w:noProof/>
            <w:webHidden/>
          </w:rPr>
          <w:tab/>
        </w:r>
        <w:r>
          <w:rPr>
            <w:noProof/>
            <w:webHidden/>
          </w:rPr>
          <w:fldChar w:fldCharType="begin"/>
        </w:r>
        <w:r>
          <w:rPr>
            <w:noProof/>
            <w:webHidden/>
          </w:rPr>
          <w:instrText xml:space="preserve"> PAGEREF _Toc138173638 \h </w:instrText>
        </w:r>
        <w:r>
          <w:rPr>
            <w:noProof/>
            <w:webHidden/>
          </w:rPr>
        </w:r>
        <w:r>
          <w:rPr>
            <w:noProof/>
            <w:webHidden/>
          </w:rPr>
          <w:fldChar w:fldCharType="separate"/>
        </w:r>
        <w:r w:rsidR="005B694D">
          <w:rPr>
            <w:noProof/>
            <w:webHidden/>
          </w:rPr>
          <w:t>136</w:t>
        </w:r>
        <w:r>
          <w:rPr>
            <w:noProof/>
            <w:webHidden/>
          </w:rPr>
          <w:fldChar w:fldCharType="end"/>
        </w:r>
      </w:hyperlink>
    </w:p>
    <w:p w14:paraId="18AB40AD" w14:textId="5FBFC5CB"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39" w:history="1">
        <w:r w:rsidRPr="000619AD">
          <w:rPr>
            <w:rStyle w:val="Hipercze"/>
            <w:rFonts w:eastAsia="Times New Roman"/>
            <w:b/>
            <w:bCs/>
            <w:noProof/>
          </w:rPr>
          <w:t>3.4.1 Przedmiot i zakres stosowania WWiORB</w:t>
        </w:r>
        <w:r>
          <w:rPr>
            <w:noProof/>
            <w:webHidden/>
          </w:rPr>
          <w:tab/>
        </w:r>
        <w:r>
          <w:rPr>
            <w:noProof/>
            <w:webHidden/>
          </w:rPr>
          <w:fldChar w:fldCharType="begin"/>
        </w:r>
        <w:r>
          <w:rPr>
            <w:noProof/>
            <w:webHidden/>
          </w:rPr>
          <w:instrText xml:space="preserve"> PAGEREF _Toc138173639 \h </w:instrText>
        </w:r>
        <w:r>
          <w:rPr>
            <w:noProof/>
            <w:webHidden/>
          </w:rPr>
        </w:r>
        <w:r>
          <w:rPr>
            <w:noProof/>
            <w:webHidden/>
          </w:rPr>
          <w:fldChar w:fldCharType="separate"/>
        </w:r>
        <w:r w:rsidR="005B694D">
          <w:rPr>
            <w:noProof/>
            <w:webHidden/>
          </w:rPr>
          <w:t>136</w:t>
        </w:r>
        <w:r>
          <w:rPr>
            <w:noProof/>
            <w:webHidden/>
          </w:rPr>
          <w:fldChar w:fldCharType="end"/>
        </w:r>
      </w:hyperlink>
    </w:p>
    <w:p w14:paraId="7CDCFEF7" w14:textId="22EB2C5D"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40" w:history="1">
        <w:r w:rsidRPr="000619AD">
          <w:rPr>
            <w:rStyle w:val="Hipercze"/>
            <w:rFonts w:eastAsia="Times New Roman"/>
            <w:b/>
            <w:bCs/>
            <w:noProof/>
          </w:rPr>
          <w:t>3.4.2 Zakres robót objętych WWiORB</w:t>
        </w:r>
        <w:r>
          <w:rPr>
            <w:noProof/>
            <w:webHidden/>
          </w:rPr>
          <w:tab/>
        </w:r>
        <w:r>
          <w:rPr>
            <w:noProof/>
            <w:webHidden/>
          </w:rPr>
          <w:fldChar w:fldCharType="begin"/>
        </w:r>
        <w:r>
          <w:rPr>
            <w:noProof/>
            <w:webHidden/>
          </w:rPr>
          <w:instrText xml:space="preserve"> PAGEREF _Toc138173640 \h </w:instrText>
        </w:r>
        <w:r>
          <w:rPr>
            <w:noProof/>
            <w:webHidden/>
          </w:rPr>
        </w:r>
        <w:r>
          <w:rPr>
            <w:noProof/>
            <w:webHidden/>
          </w:rPr>
          <w:fldChar w:fldCharType="separate"/>
        </w:r>
        <w:r w:rsidR="005B694D">
          <w:rPr>
            <w:noProof/>
            <w:webHidden/>
          </w:rPr>
          <w:t>136</w:t>
        </w:r>
        <w:r>
          <w:rPr>
            <w:noProof/>
            <w:webHidden/>
          </w:rPr>
          <w:fldChar w:fldCharType="end"/>
        </w:r>
      </w:hyperlink>
    </w:p>
    <w:p w14:paraId="452E4CEE" w14:textId="4AC6491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41" w:history="1">
        <w:r w:rsidRPr="000619AD">
          <w:rPr>
            <w:rStyle w:val="Hipercze"/>
            <w:rFonts w:eastAsia="Times New Roman"/>
            <w:b/>
            <w:bCs/>
            <w:noProof/>
          </w:rPr>
          <w:t>3.4.3 Określenia podstawowe</w:t>
        </w:r>
        <w:r>
          <w:rPr>
            <w:noProof/>
            <w:webHidden/>
          </w:rPr>
          <w:tab/>
        </w:r>
        <w:r>
          <w:rPr>
            <w:noProof/>
            <w:webHidden/>
          </w:rPr>
          <w:fldChar w:fldCharType="begin"/>
        </w:r>
        <w:r>
          <w:rPr>
            <w:noProof/>
            <w:webHidden/>
          </w:rPr>
          <w:instrText xml:space="preserve"> PAGEREF _Toc138173641 \h </w:instrText>
        </w:r>
        <w:r>
          <w:rPr>
            <w:noProof/>
            <w:webHidden/>
          </w:rPr>
        </w:r>
        <w:r>
          <w:rPr>
            <w:noProof/>
            <w:webHidden/>
          </w:rPr>
          <w:fldChar w:fldCharType="separate"/>
        </w:r>
        <w:r w:rsidR="005B694D">
          <w:rPr>
            <w:noProof/>
            <w:webHidden/>
          </w:rPr>
          <w:t>137</w:t>
        </w:r>
        <w:r>
          <w:rPr>
            <w:noProof/>
            <w:webHidden/>
          </w:rPr>
          <w:fldChar w:fldCharType="end"/>
        </w:r>
      </w:hyperlink>
    </w:p>
    <w:p w14:paraId="1C4A2267" w14:textId="61795476"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42" w:history="1">
        <w:r w:rsidRPr="000619AD">
          <w:rPr>
            <w:rStyle w:val="Hipercze"/>
            <w:rFonts w:eastAsia="Times New Roman"/>
            <w:b/>
            <w:bCs/>
            <w:noProof/>
          </w:rPr>
          <w:t>3.4.4 Ogólne wymagania dotyczące robót</w:t>
        </w:r>
        <w:r>
          <w:rPr>
            <w:noProof/>
            <w:webHidden/>
          </w:rPr>
          <w:tab/>
        </w:r>
        <w:r>
          <w:rPr>
            <w:noProof/>
            <w:webHidden/>
          </w:rPr>
          <w:fldChar w:fldCharType="begin"/>
        </w:r>
        <w:r>
          <w:rPr>
            <w:noProof/>
            <w:webHidden/>
          </w:rPr>
          <w:instrText xml:space="preserve"> PAGEREF _Toc138173642 \h </w:instrText>
        </w:r>
        <w:r>
          <w:rPr>
            <w:noProof/>
            <w:webHidden/>
          </w:rPr>
        </w:r>
        <w:r>
          <w:rPr>
            <w:noProof/>
            <w:webHidden/>
          </w:rPr>
          <w:fldChar w:fldCharType="separate"/>
        </w:r>
        <w:r w:rsidR="005B694D">
          <w:rPr>
            <w:noProof/>
            <w:webHidden/>
          </w:rPr>
          <w:t>137</w:t>
        </w:r>
        <w:r>
          <w:rPr>
            <w:noProof/>
            <w:webHidden/>
          </w:rPr>
          <w:fldChar w:fldCharType="end"/>
        </w:r>
      </w:hyperlink>
    </w:p>
    <w:p w14:paraId="63167806" w14:textId="46BE960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43" w:history="1">
        <w:r w:rsidRPr="000619AD">
          <w:rPr>
            <w:rStyle w:val="Hipercze"/>
            <w:rFonts w:eastAsia="Times New Roman"/>
            <w:b/>
            <w:bCs/>
            <w:noProof/>
          </w:rPr>
          <w:t>3.4.5 Materiały</w:t>
        </w:r>
        <w:r>
          <w:rPr>
            <w:noProof/>
            <w:webHidden/>
          </w:rPr>
          <w:tab/>
        </w:r>
        <w:r>
          <w:rPr>
            <w:noProof/>
            <w:webHidden/>
          </w:rPr>
          <w:fldChar w:fldCharType="begin"/>
        </w:r>
        <w:r>
          <w:rPr>
            <w:noProof/>
            <w:webHidden/>
          </w:rPr>
          <w:instrText xml:space="preserve"> PAGEREF _Toc138173643 \h </w:instrText>
        </w:r>
        <w:r>
          <w:rPr>
            <w:noProof/>
            <w:webHidden/>
          </w:rPr>
        </w:r>
        <w:r>
          <w:rPr>
            <w:noProof/>
            <w:webHidden/>
          </w:rPr>
          <w:fldChar w:fldCharType="separate"/>
        </w:r>
        <w:r w:rsidR="005B694D">
          <w:rPr>
            <w:noProof/>
            <w:webHidden/>
          </w:rPr>
          <w:t>137</w:t>
        </w:r>
        <w:r>
          <w:rPr>
            <w:noProof/>
            <w:webHidden/>
          </w:rPr>
          <w:fldChar w:fldCharType="end"/>
        </w:r>
      </w:hyperlink>
    </w:p>
    <w:p w14:paraId="70075744" w14:textId="1B9097D7"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44" w:history="1">
        <w:r w:rsidRPr="000619AD">
          <w:rPr>
            <w:rStyle w:val="Hipercze"/>
            <w:rFonts w:eastAsia="Times New Roman"/>
            <w:b/>
            <w:bCs/>
            <w:noProof/>
          </w:rPr>
          <w:t>3.4.5.1 Wymagania ogólne dotyczące materiałów</w:t>
        </w:r>
        <w:r>
          <w:rPr>
            <w:noProof/>
            <w:webHidden/>
          </w:rPr>
          <w:tab/>
        </w:r>
        <w:r>
          <w:rPr>
            <w:noProof/>
            <w:webHidden/>
          </w:rPr>
          <w:fldChar w:fldCharType="begin"/>
        </w:r>
        <w:r>
          <w:rPr>
            <w:noProof/>
            <w:webHidden/>
          </w:rPr>
          <w:instrText xml:space="preserve"> PAGEREF _Toc138173644 \h </w:instrText>
        </w:r>
        <w:r>
          <w:rPr>
            <w:noProof/>
            <w:webHidden/>
          </w:rPr>
        </w:r>
        <w:r>
          <w:rPr>
            <w:noProof/>
            <w:webHidden/>
          </w:rPr>
          <w:fldChar w:fldCharType="separate"/>
        </w:r>
        <w:r w:rsidR="005B694D">
          <w:rPr>
            <w:noProof/>
            <w:webHidden/>
          </w:rPr>
          <w:t>137</w:t>
        </w:r>
        <w:r>
          <w:rPr>
            <w:noProof/>
            <w:webHidden/>
          </w:rPr>
          <w:fldChar w:fldCharType="end"/>
        </w:r>
      </w:hyperlink>
    </w:p>
    <w:p w14:paraId="64ABCAC8" w14:textId="3271F2A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45" w:history="1">
        <w:r w:rsidRPr="000619AD">
          <w:rPr>
            <w:rStyle w:val="Hipercze"/>
            <w:rFonts w:eastAsia="Times New Roman"/>
            <w:b/>
            <w:bCs/>
            <w:noProof/>
          </w:rPr>
          <w:t>3.4.5.2 Wymagania szczegółowe dotyczące materiałów</w:t>
        </w:r>
        <w:r>
          <w:rPr>
            <w:noProof/>
            <w:webHidden/>
          </w:rPr>
          <w:tab/>
        </w:r>
        <w:r>
          <w:rPr>
            <w:noProof/>
            <w:webHidden/>
          </w:rPr>
          <w:fldChar w:fldCharType="begin"/>
        </w:r>
        <w:r>
          <w:rPr>
            <w:noProof/>
            <w:webHidden/>
          </w:rPr>
          <w:instrText xml:space="preserve"> PAGEREF _Toc138173645 \h </w:instrText>
        </w:r>
        <w:r>
          <w:rPr>
            <w:noProof/>
            <w:webHidden/>
          </w:rPr>
        </w:r>
        <w:r>
          <w:rPr>
            <w:noProof/>
            <w:webHidden/>
          </w:rPr>
          <w:fldChar w:fldCharType="separate"/>
        </w:r>
        <w:r w:rsidR="005B694D">
          <w:rPr>
            <w:noProof/>
            <w:webHidden/>
          </w:rPr>
          <w:t>137</w:t>
        </w:r>
        <w:r>
          <w:rPr>
            <w:noProof/>
            <w:webHidden/>
          </w:rPr>
          <w:fldChar w:fldCharType="end"/>
        </w:r>
      </w:hyperlink>
    </w:p>
    <w:p w14:paraId="2D8F36E5" w14:textId="49645656"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46" w:history="1">
        <w:r w:rsidRPr="000619AD">
          <w:rPr>
            <w:rStyle w:val="Hipercze"/>
            <w:rFonts w:eastAsia="Times New Roman"/>
            <w:b/>
            <w:bCs/>
            <w:noProof/>
          </w:rPr>
          <w:t>3.4.6 Sprzęt</w:t>
        </w:r>
        <w:r>
          <w:rPr>
            <w:noProof/>
            <w:webHidden/>
          </w:rPr>
          <w:tab/>
        </w:r>
        <w:r>
          <w:rPr>
            <w:noProof/>
            <w:webHidden/>
          </w:rPr>
          <w:fldChar w:fldCharType="begin"/>
        </w:r>
        <w:r>
          <w:rPr>
            <w:noProof/>
            <w:webHidden/>
          </w:rPr>
          <w:instrText xml:space="preserve"> PAGEREF _Toc138173646 \h </w:instrText>
        </w:r>
        <w:r>
          <w:rPr>
            <w:noProof/>
            <w:webHidden/>
          </w:rPr>
        </w:r>
        <w:r>
          <w:rPr>
            <w:noProof/>
            <w:webHidden/>
          </w:rPr>
          <w:fldChar w:fldCharType="separate"/>
        </w:r>
        <w:r w:rsidR="005B694D">
          <w:rPr>
            <w:noProof/>
            <w:webHidden/>
          </w:rPr>
          <w:t>137</w:t>
        </w:r>
        <w:r>
          <w:rPr>
            <w:noProof/>
            <w:webHidden/>
          </w:rPr>
          <w:fldChar w:fldCharType="end"/>
        </w:r>
      </w:hyperlink>
    </w:p>
    <w:p w14:paraId="6A39B9AB" w14:textId="21A0931B"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47" w:history="1">
        <w:r w:rsidRPr="000619AD">
          <w:rPr>
            <w:rStyle w:val="Hipercze"/>
            <w:rFonts w:eastAsia="Times New Roman"/>
            <w:b/>
            <w:bCs/>
            <w:noProof/>
          </w:rPr>
          <w:t>3.4.6.1 Wymagania ogólne dotyczące sprzętu</w:t>
        </w:r>
        <w:r>
          <w:rPr>
            <w:noProof/>
            <w:webHidden/>
          </w:rPr>
          <w:tab/>
        </w:r>
        <w:r>
          <w:rPr>
            <w:noProof/>
            <w:webHidden/>
          </w:rPr>
          <w:fldChar w:fldCharType="begin"/>
        </w:r>
        <w:r>
          <w:rPr>
            <w:noProof/>
            <w:webHidden/>
          </w:rPr>
          <w:instrText xml:space="preserve"> PAGEREF _Toc138173647 \h </w:instrText>
        </w:r>
        <w:r>
          <w:rPr>
            <w:noProof/>
            <w:webHidden/>
          </w:rPr>
        </w:r>
        <w:r>
          <w:rPr>
            <w:noProof/>
            <w:webHidden/>
          </w:rPr>
          <w:fldChar w:fldCharType="separate"/>
        </w:r>
        <w:r w:rsidR="005B694D">
          <w:rPr>
            <w:noProof/>
            <w:webHidden/>
          </w:rPr>
          <w:t>137</w:t>
        </w:r>
        <w:r>
          <w:rPr>
            <w:noProof/>
            <w:webHidden/>
          </w:rPr>
          <w:fldChar w:fldCharType="end"/>
        </w:r>
      </w:hyperlink>
    </w:p>
    <w:p w14:paraId="4394C417" w14:textId="10B686F1"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48" w:history="1">
        <w:r w:rsidRPr="000619AD">
          <w:rPr>
            <w:rStyle w:val="Hipercze"/>
            <w:rFonts w:eastAsia="Times New Roman"/>
            <w:b/>
            <w:bCs/>
            <w:noProof/>
          </w:rPr>
          <w:t>3.2.6.2. Wymagania szczegółowe dotyczące sprzętu</w:t>
        </w:r>
        <w:r>
          <w:rPr>
            <w:noProof/>
            <w:webHidden/>
          </w:rPr>
          <w:tab/>
        </w:r>
        <w:r>
          <w:rPr>
            <w:noProof/>
            <w:webHidden/>
          </w:rPr>
          <w:fldChar w:fldCharType="begin"/>
        </w:r>
        <w:r>
          <w:rPr>
            <w:noProof/>
            <w:webHidden/>
          </w:rPr>
          <w:instrText xml:space="preserve"> PAGEREF _Toc138173648 \h </w:instrText>
        </w:r>
        <w:r>
          <w:rPr>
            <w:noProof/>
            <w:webHidden/>
          </w:rPr>
        </w:r>
        <w:r>
          <w:rPr>
            <w:noProof/>
            <w:webHidden/>
          </w:rPr>
          <w:fldChar w:fldCharType="separate"/>
        </w:r>
        <w:r w:rsidR="005B694D">
          <w:rPr>
            <w:noProof/>
            <w:webHidden/>
          </w:rPr>
          <w:t>138</w:t>
        </w:r>
        <w:r>
          <w:rPr>
            <w:noProof/>
            <w:webHidden/>
          </w:rPr>
          <w:fldChar w:fldCharType="end"/>
        </w:r>
      </w:hyperlink>
    </w:p>
    <w:p w14:paraId="3D338092" w14:textId="1371F3B6"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49" w:history="1">
        <w:r w:rsidRPr="000619AD">
          <w:rPr>
            <w:rStyle w:val="Hipercze"/>
            <w:rFonts w:eastAsia="Times New Roman"/>
            <w:b/>
            <w:bCs/>
            <w:noProof/>
          </w:rPr>
          <w:t>3.4.7 Transport</w:t>
        </w:r>
        <w:r>
          <w:rPr>
            <w:noProof/>
            <w:webHidden/>
          </w:rPr>
          <w:tab/>
        </w:r>
        <w:r>
          <w:rPr>
            <w:noProof/>
            <w:webHidden/>
          </w:rPr>
          <w:fldChar w:fldCharType="begin"/>
        </w:r>
        <w:r>
          <w:rPr>
            <w:noProof/>
            <w:webHidden/>
          </w:rPr>
          <w:instrText xml:space="preserve"> PAGEREF _Toc138173649 \h </w:instrText>
        </w:r>
        <w:r>
          <w:rPr>
            <w:noProof/>
            <w:webHidden/>
          </w:rPr>
        </w:r>
        <w:r>
          <w:rPr>
            <w:noProof/>
            <w:webHidden/>
          </w:rPr>
          <w:fldChar w:fldCharType="separate"/>
        </w:r>
        <w:r w:rsidR="005B694D">
          <w:rPr>
            <w:noProof/>
            <w:webHidden/>
          </w:rPr>
          <w:t>138</w:t>
        </w:r>
        <w:r>
          <w:rPr>
            <w:noProof/>
            <w:webHidden/>
          </w:rPr>
          <w:fldChar w:fldCharType="end"/>
        </w:r>
      </w:hyperlink>
    </w:p>
    <w:p w14:paraId="7BD82F30" w14:textId="1B8061BE"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50" w:history="1">
        <w:r w:rsidRPr="000619AD">
          <w:rPr>
            <w:rStyle w:val="Hipercze"/>
            <w:rFonts w:eastAsia="Times New Roman"/>
            <w:b/>
            <w:bCs/>
            <w:noProof/>
          </w:rPr>
          <w:t>3.4.7.1 Wymagania ogólne dotyczące transportu</w:t>
        </w:r>
        <w:r>
          <w:rPr>
            <w:noProof/>
            <w:webHidden/>
          </w:rPr>
          <w:tab/>
        </w:r>
        <w:r>
          <w:rPr>
            <w:noProof/>
            <w:webHidden/>
          </w:rPr>
          <w:fldChar w:fldCharType="begin"/>
        </w:r>
        <w:r>
          <w:rPr>
            <w:noProof/>
            <w:webHidden/>
          </w:rPr>
          <w:instrText xml:space="preserve"> PAGEREF _Toc138173650 \h </w:instrText>
        </w:r>
        <w:r>
          <w:rPr>
            <w:noProof/>
            <w:webHidden/>
          </w:rPr>
        </w:r>
        <w:r>
          <w:rPr>
            <w:noProof/>
            <w:webHidden/>
          </w:rPr>
          <w:fldChar w:fldCharType="separate"/>
        </w:r>
        <w:r w:rsidR="005B694D">
          <w:rPr>
            <w:noProof/>
            <w:webHidden/>
          </w:rPr>
          <w:t>138</w:t>
        </w:r>
        <w:r>
          <w:rPr>
            <w:noProof/>
            <w:webHidden/>
          </w:rPr>
          <w:fldChar w:fldCharType="end"/>
        </w:r>
      </w:hyperlink>
    </w:p>
    <w:p w14:paraId="2F972F96" w14:textId="586452DD"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51" w:history="1">
        <w:r w:rsidRPr="000619AD">
          <w:rPr>
            <w:rStyle w:val="Hipercze"/>
            <w:rFonts w:eastAsia="Times New Roman"/>
            <w:b/>
            <w:bCs/>
            <w:noProof/>
          </w:rPr>
          <w:t>3.4.7.2 Wymagania szczegółowe dotyczące transportu</w:t>
        </w:r>
        <w:r>
          <w:rPr>
            <w:noProof/>
            <w:webHidden/>
          </w:rPr>
          <w:tab/>
        </w:r>
        <w:r>
          <w:rPr>
            <w:noProof/>
            <w:webHidden/>
          </w:rPr>
          <w:fldChar w:fldCharType="begin"/>
        </w:r>
        <w:r>
          <w:rPr>
            <w:noProof/>
            <w:webHidden/>
          </w:rPr>
          <w:instrText xml:space="preserve"> PAGEREF _Toc138173651 \h </w:instrText>
        </w:r>
        <w:r>
          <w:rPr>
            <w:noProof/>
            <w:webHidden/>
          </w:rPr>
        </w:r>
        <w:r>
          <w:rPr>
            <w:noProof/>
            <w:webHidden/>
          </w:rPr>
          <w:fldChar w:fldCharType="separate"/>
        </w:r>
        <w:r w:rsidR="005B694D">
          <w:rPr>
            <w:noProof/>
            <w:webHidden/>
          </w:rPr>
          <w:t>138</w:t>
        </w:r>
        <w:r>
          <w:rPr>
            <w:noProof/>
            <w:webHidden/>
          </w:rPr>
          <w:fldChar w:fldCharType="end"/>
        </w:r>
      </w:hyperlink>
    </w:p>
    <w:p w14:paraId="56095DBD" w14:textId="740B29F9"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52" w:history="1">
        <w:r w:rsidRPr="000619AD">
          <w:rPr>
            <w:rStyle w:val="Hipercze"/>
            <w:rFonts w:eastAsia="Times New Roman"/>
            <w:b/>
            <w:bCs/>
            <w:noProof/>
          </w:rPr>
          <w:t>3.4.8 Wykonanie robót</w:t>
        </w:r>
        <w:r>
          <w:rPr>
            <w:noProof/>
            <w:webHidden/>
          </w:rPr>
          <w:tab/>
        </w:r>
        <w:r>
          <w:rPr>
            <w:noProof/>
            <w:webHidden/>
          </w:rPr>
          <w:fldChar w:fldCharType="begin"/>
        </w:r>
        <w:r>
          <w:rPr>
            <w:noProof/>
            <w:webHidden/>
          </w:rPr>
          <w:instrText xml:space="preserve"> PAGEREF _Toc138173652 \h </w:instrText>
        </w:r>
        <w:r>
          <w:rPr>
            <w:noProof/>
            <w:webHidden/>
          </w:rPr>
        </w:r>
        <w:r>
          <w:rPr>
            <w:noProof/>
            <w:webHidden/>
          </w:rPr>
          <w:fldChar w:fldCharType="separate"/>
        </w:r>
        <w:r w:rsidR="005B694D">
          <w:rPr>
            <w:noProof/>
            <w:webHidden/>
          </w:rPr>
          <w:t>139</w:t>
        </w:r>
        <w:r>
          <w:rPr>
            <w:noProof/>
            <w:webHidden/>
          </w:rPr>
          <w:fldChar w:fldCharType="end"/>
        </w:r>
      </w:hyperlink>
    </w:p>
    <w:p w14:paraId="405E0A1B" w14:textId="64E54B1C"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53" w:history="1">
        <w:r w:rsidRPr="000619AD">
          <w:rPr>
            <w:rStyle w:val="Hipercze"/>
            <w:rFonts w:eastAsia="Times New Roman"/>
            <w:b/>
            <w:bCs/>
            <w:noProof/>
          </w:rPr>
          <w:t>3.4.8.1 Wymagania ogólne dotyczące wykonania robót</w:t>
        </w:r>
        <w:r>
          <w:rPr>
            <w:noProof/>
            <w:webHidden/>
          </w:rPr>
          <w:tab/>
        </w:r>
        <w:r>
          <w:rPr>
            <w:noProof/>
            <w:webHidden/>
          </w:rPr>
          <w:fldChar w:fldCharType="begin"/>
        </w:r>
        <w:r>
          <w:rPr>
            <w:noProof/>
            <w:webHidden/>
          </w:rPr>
          <w:instrText xml:space="preserve"> PAGEREF _Toc138173653 \h </w:instrText>
        </w:r>
        <w:r>
          <w:rPr>
            <w:noProof/>
            <w:webHidden/>
          </w:rPr>
        </w:r>
        <w:r>
          <w:rPr>
            <w:noProof/>
            <w:webHidden/>
          </w:rPr>
          <w:fldChar w:fldCharType="separate"/>
        </w:r>
        <w:r w:rsidR="005B694D">
          <w:rPr>
            <w:noProof/>
            <w:webHidden/>
          </w:rPr>
          <w:t>139</w:t>
        </w:r>
        <w:r>
          <w:rPr>
            <w:noProof/>
            <w:webHidden/>
          </w:rPr>
          <w:fldChar w:fldCharType="end"/>
        </w:r>
      </w:hyperlink>
    </w:p>
    <w:p w14:paraId="72B67D9B" w14:textId="6E75F7DC"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54" w:history="1">
        <w:r w:rsidRPr="000619AD">
          <w:rPr>
            <w:rStyle w:val="Hipercze"/>
            <w:rFonts w:eastAsia="Times New Roman"/>
            <w:b/>
            <w:bCs/>
            <w:noProof/>
          </w:rPr>
          <w:t>3.4.9 Kontrola jakości robót</w:t>
        </w:r>
        <w:r>
          <w:rPr>
            <w:noProof/>
            <w:webHidden/>
          </w:rPr>
          <w:tab/>
        </w:r>
        <w:r>
          <w:rPr>
            <w:noProof/>
            <w:webHidden/>
          </w:rPr>
          <w:fldChar w:fldCharType="begin"/>
        </w:r>
        <w:r>
          <w:rPr>
            <w:noProof/>
            <w:webHidden/>
          </w:rPr>
          <w:instrText xml:space="preserve"> PAGEREF _Toc138173654 \h </w:instrText>
        </w:r>
        <w:r>
          <w:rPr>
            <w:noProof/>
            <w:webHidden/>
          </w:rPr>
        </w:r>
        <w:r>
          <w:rPr>
            <w:noProof/>
            <w:webHidden/>
          </w:rPr>
          <w:fldChar w:fldCharType="separate"/>
        </w:r>
        <w:r w:rsidR="005B694D">
          <w:rPr>
            <w:noProof/>
            <w:webHidden/>
          </w:rPr>
          <w:t>141</w:t>
        </w:r>
        <w:r>
          <w:rPr>
            <w:noProof/>
            <w:webHidden/>
          </w:rPr>
          <w:fldChar w:fldCharType="end"/>
        </w:r>
      </w:hyperlink>
    </w:p>
    <w:p w14:paraId="5DFD8E4E" w14:textId="6929DD63"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55" w:history="1">
        <w:r w:rsidRPr="000619AD">
          <w:rPr>
            <w:rStyle w:val="Hipercze"/>
            <w:rFonts w:eastAsia="Times New Roman"/>
            <w:b/>
            <w:bCs/>
            <w:noProof/>
          </w:rPr>
          <w:t>3.4.10 Odbiór robót</w:t>
        </w:r>
        <w:r>
          <w:rPr>
            <w:noProof/>
            <w:webHidden/>
          </w:rPr>
          <w:tab/>
        </w:r>
        <w:r>
          <w:rPr>
            <w:noProof/>
            <w:webHidden/>
          </w:rPr>
          <w:fldChar w:fldCharType="begin"/>
        </w:r>
        <w:r>
          <w:rPr>
            <w:noProof/>
            <w:webHidden/>
          </w:rPr>
          <w:instrText xml:space="preserve"> PAGEREF _Toc138173655 \h </w:instrText>
        </w:r>
        <w:r>
          <w:rPr>
            <w:noProof/>
            <w:webHidden/>
          </w:rPr>
        </w:r>
        <w:r>
          <w:rPr>
            <w:noProof/>
            <w:webHidden/>
          </w:rPr>
          <w:fldChar w:fldCharType="separate"/>
        </w:r>
        <w:r w:rsidR="005B694D">
          <w:rPr>
            <w:noProof/>
            <w:webHidden/>
          </w:rPr>
          <w:t>141</w:t>
        </w:r>
        <w:r>
          <w:rPr>
            <w:noProof/>
            <w:webHidden/>
          </w:rPr>
          <w:fldChar w:fldCharType="end"/>
        </w:r>
      </w:hyperlink>
    </w:p>
    <w:p w14:paraId="63492EDC" w14:textId="6F5B1010"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56" w:history="1">
        <w:r w:rsidRPr="000619AD">
          <w:rPr>
            <w:rStyle w:val="Hipercze"/>
            <w:rFonts w:eastAsia="Times New Roman"/>
            <w:b/>
            <w:bCs/>
            <w:noProof/>
          </w:rPr>
          <w:t>3.4.11 Rozliczenie robót – podstawa płatności</w:t>
        </w:r>
        <w:r>
          <w:rPr>
            <w:noProof/>
            <w:webHidden/>
          </w:rPr>
          <w:tab/>
        </w:r>
        <w:r>
          <w:rPr>
            <w:noProof/>
            <w:webHidden/>
          </w:rPr>
          <w:fldChar w:fldCharType="begin"/>
        </w:r>
        <w:r>
          <w:rPr>
            <w:noProof/>
            <w:webHidden/>
          </w:rPr>
          <w:instrText xml:space="preserve"> PAGEREF _Toc138173656 \h </w:instrText>
        </w:r>
        <w:r>
          <w:rPr>
            <w:noProof/>
            <w:webHidden/>
          </w:rPr>
        </w:r>
        <w:r>
          <w:rPr>
            <w:noProof/>
            <w:webHidden/>
          </w:rPr>
          <w:fldChar w:fldCharType="separate"/>
        </w:r>
        <w:r w:rsidR="005B694D">
          <w:rPr>
            <w:noProof/>
            <w:webHidden/>
          </w:rPr>
          <w:t>142</w:t>
        </w:r>
        <w:r>
          <w:rPr>
            <w:noProof/>
            <w:webHidden/>
          </w:rPr>
          <w:fldChar w:fldCharType="end"/>
        </w:r>
      </w:hyperlink>
    </w:p>
    <w:p w14:paraId="099796AD" w14:textId="504A3E18"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57" w:history="1">
        <w:r w:rsidRPr="000619AD">
          <w:rPr>
            <w:rStyle w:val="Hipercze"/>
            <w:rFonts w:eastAsia="Times New Roman"/>
            <w:b/>
            <w:bCs/>
            <w:noProof/>
          </w:rPr>
          <w:t>3.4.12 Dokumenty związane</w:t>
        </w:r>
        <w:r>
          <w:rPr>
            <w:noProof/>
            <w:webHidden/>
          </w:rPr>
          <w:tab/>
        </w:r>
        <w:r>
          <w:rPr>
            <w:noProof/>
            <w:webHidden/>
          </w:rPr>
          <w:fldChar w:fldCharType="begin"/>
        </w:r>
        <w:r>
          <w:rPr>
            <w:noProof/>
            <w:webHidden/>
          </w:rPr>
          <w:instrText xml:space="preserve"> PAGEREF _Toc138173657 \h </w:instrText>
        </w:r>
        <w:r>
          <w:rPr>
            <w:noProof/>
            <w:webHidden/>
          </w:rPr>
        </w:r>
        <w:r>
          <w:rPr>
            <w:noProof/>
            <w:webHidden/>
          </w:rPr>
          <w:fldChar w:fldCharType="separate"/>
        </w:r>
        <w:r w:rsidR="005B694D">
          <w:rPr>
            <w:noProof/>
            <w:webHidden/>
          </w:rPr>
          <w:t>142</w:t>
        </w:r>
        <w:r>
          <w:rPr>
            <w:noProof/>
            <w:webHidden/>
          </w:rPr>
          <w:fldChar w:fldCharType="end"/>
        </w:r>
      </w:hyperlink>
    </w:p>
    <w:p w14:paraId="177C1BC7" w14:textId="00CFCCD2" w:rsidR="004A4EFF" w:rsidRDefault="004A4EFF">
      <w:pPr>
        <w:pStyle w:val="Spistreci3"/>
        <w:tabs>
          <w:tab w:val="left" w:pos="1100"/>
          <w:tab w:val="right" w:leader="dot" w:pos="9054"/>
        </w:tabs>
        <w:rPr>
          <w:rFonts w:eastAsiaTheme="minorEastAsia" w:cstheme="minorBidi"/>
          <w:i w:val="0"/>
          <w:iCs w:val="0"/>
          <w:noProof/>
          <w:kern w:val="2"/>
          <w:sz w:val="22"/>
          <w:szCs w:val="22"/>
          <w14:ligatures w14:val="standardContextual"/>
        </w:rPr>
      </w:pPr>
      <w:hyperlink w:anchor="_Toc138173658" w:history="1">
        <w:r w:rsidRPr="000619AD">
          <w:rPr>
            <w:rStyle w:val="Hipercze"/>
            <w:rFonts w:eastAsia="Times New Roman"/>
            <w:noProof/>
          </w:rPr>
          <w:t>3.5</w:t>
        </w:r>
        <w:r>
          <w:rPr>
            <w:rFonts w:eastAsiaTheme="minorEastAsia" w:cstheme="minorBidi"/>
            <w:i w:val="0"/>
            <w:iCs w:val="0"/>
            <w:noProof/>
            <w:kern w:val="2"/>
            <w:sz w:val="22"/>
            <w:szCs w:val="22"/>
            <w14:ligatures w14:val="standardContextual"/>
          </w:rPr>
          <w:tab/>
        </w:r>
        <w:r w:rsidRPr="000619AD">
          <w:rPr>
            <w:rStyle w:val="Hipercze"/>
            <w:rFonts w:eastAsia="Times New Roman"/>
            <w:noProof/>
          </w:rPr>
          <w:t>Warunki wykonania i odbioru robót: System zarządzania energią w budynku (WWiORB-03, KOD CPV 51900000-1)</w:t>
        </w:r>
        <w:r>
          <w:rPr>
            <w:noProof/>
            <w:webHidden/>
          </w:rPr>
          <w:tab/>
        </w:r>
        <w:r>
          <w:rPr>
            <w:noProof/>
            <w:webHidden/>
          </w:rPr>
          <w:fldChar w:fldCharType="begin"/>
        </w:r>
        <w:r>
          <w:rPr>
            <w:noProof/>
            <w:webHidden/>
          </w:rPr>
          <w:instrText xml:space="preserve"> PAGEREF _Toc138173658 \h </w:instrText>
        </w:r>
        <w:r>
          <w:rPr>
            <w:noProof/>
            <w:webHidden/>
          </w:rPr>
        </w:r>
        <w:r>
          <w:rPr>
            <w:noProof/>
            <w:webHidden/>
          </w:rPr>
          <w:fldChar w:fldCharType="separate"/>
        </w:r>
        <w:r w:rsidR="005B694D">
          <w:rPr>
            <w:noProof/>
            <w:webHidden/>
          </w:rPr>
          <w:t>143</w:t>
        </w:r>
        <w:r>
          <w:rPr>
            <w:noProof/>
            <w:webHidden/>
          </w:rPr>
          <w:fldChar w:fldCharType="end"/>
        </w:r>
      </w:hyperlink>
    </w:p>
    <w:p w14:paraId="0F426C39" w14:textId="46168183"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59" w:history="1">
        <w:r w:rsidRPr="000619AD">
          <w:rPr>
            <w:rStyle w:val="Hipercze"/>
            <w:b/>
            <w:bCs/>
            <w:noProof/>
          </w:rPr>
          <w:t>3.5.1 Przedmiot i zakres stosowania WWiORB</w:t>
        </w:r>
        <w:r>
          <w:rPr>
            <w:noProof/>
            <w:webHidden/>
          </w:rPr>
          <w:tab/>
        </w:r>
        <w:r>
          <w:rPr>
            <w:noProof/>
            <w:webHidden/>
          </w:rPr>
          <w:fldChar w:fldCharType="begin"/>
        </w:r>
        <w:r>
          <w:rPr>
            <w:noProof/>
            <w:webHidden/>
          </w:rPr>
          <w:instrText xml:space="preserve"> PAGEREF _Toc138173659 \h </w:instrText>
        </w:r>
        <w:r>
          <w:rPr>
            <w:noProof/>
            <w:webHidden/>
          </w:rPr>
        </w:r>
        <w:r>
          <w:rPr>
            <w:noProof/>
            <w:webHidden/>
          </w:rPr>
          <w:fldChar w:fldCharType="separate"/>
        </w:r>
        <w:r w:rsidR="005B694D">
          <w:rPr>
            <w:noProof/>
            <w:webHidden/>
          </w:rPr>
          <w:t>143</w:t>
        </w:r>
        <w:r>
          <w:rPr>
            <w:noProof/>
            <w:webHidden/>
          </w:rPr>
          <w:fldChar w:fldCharType="end"/>
        </w:r>
      </w:hyperlink>
    </w:p>
    <w:p w14:paraId="023E92C3" w14:textId="297963A3"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60" w:history="1">
        <w:r w:rsidRPr="000619AD">
          <w:rPr>
            <w:rStyle w:val="Hipercze"/>
            <w:b/>
            <w:bCs/>
            <w:noProof/>
          </w:rPr>
          <w:t>3.5.2 Zakres robót objętych WWiORB</w:t>
        </w:r>
        <w:r>
          <w:rPr>
            <w:noProof/>
            <w:webHidden/>
          </w:rPr>
          <w:tab/>
        </w:r>
        <w:r>
          <w:rPr>
            <w:noProof/>
            <w:webHidden/>
          </w:rPr>
          <w:fldChar w:fldCharType="begin"/>
        </w:r>
        <w:r>
          <w:rPr>
            <w:noProof/>
            <w:webHidden/>
          </w:rPr>
          <w:instrText xml:space="preserve"> PAGEREF _Toc138173660 \h </w:instrText>
        </w:r>
        <w:r>
          <w:rPr>
            <w:noProof/>
            <w:webHidden/>
          </w:rPr>
        </w:r>
        <w:r>
          <w:rPr>
            <w:noProof/>
            <w:webHidden/>
          </w:rPr>
          <w:fldChar w:fldCharType="separate"/>
        </w:r>
        <w:r w:rsidR="005B694D">
          <w:rPr>
            <w:noProof/>
            <w:webHidden/>
          </w:rPr>
          <w:t>143</w:t>
        </w:r>
        <w:r>
          <w:rPr>
            <w:noProof/>
            <w:webHidden/>
          </w:rPr>
          <w:fldChar w:fldCharType="end"/>
        </w:r>
      </w:hyperlink>
    </w:p>
    <w:p w14:paraId="35910454" w14:textId="0B0536B6"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61" w:history="1">
        <w:r w:rsidRPr="000619AD">
          <w:rPr>
            <w:rStyle w:val="Hipercze"/>
            <w:b/>
            <w:bCs/>
            <w:noProof/>
            <w:lang w:eastAsia="zh-CN"/>
          </w:rPr>
          <w:t>3.5.3 Określenia podstawowe</w:t>
        </w:r>
        <w:r>
          <w:rPr>
            <w:noProof/>
            <w:webHidden/>
          </w:rPr>
          <w:tab/>
        </w:r>
        <w:r>
          <w:rPr>
            <w:noProof/>
            <w:webHidden/>
          </w:rPr>
          <w:fldChar w:fldCharType="begin"/>
        </w:r>
        <w:r>
          <w:rPr>
            <w:noProof/>
            <w:webHidden/>
          </w:rPr>
          <w:instrText xml:space="preserve"> PAGEREF _Toc138173661 \h </w:instrText>
        </w:r>
        <w:r>
          <w:rPr>
            <w:noProof/>
            <w:webHidden/>
          </w:rPr>
        </w:r>
        <w:r>
          <w:rPr>
            <w:noProof/>
            <w:webHidden/>
          </w:rPr>
          <w:fldChar w:fldCharType="separate"/>
        </w:r>
        <w:r w:rsidR="005B694D">
          <w:rPr>
            <w:noProof/>
            <w:webHidden/>
          </w:rPr>
          <w:t>144</w:t>
        </w:r>
        <w:r>
          <w:rPr>
            <w:noProof/>
            <w:webHidden/>
          </w:rPr>
          <w:fldChar w:fldCharType="end"/>
        </w:r>
      </w:hyperlink>
    </w:p>
    <w:p w14:paraId="175FDAEB" w14:textId="312CF88C"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62" w:history="1">
        <w:r w:rsidRPr="000619AD">
          <w:rPr>
            <w:rStyle w:val="Hipercze"/>
            <w:b/>
            <w:bCs/>
            <w:noProof/>
            <w:lang w:eastAsia="zh-CN"/>
          </w:rPr>
          <w:t>3.5.4 Ogólne wymagania dotyczące robót</w:t>
        </w:r>
        <w:r>
          <w:rPr>
            <w:noProof/>
            <w:webHidden/>
          </w:rPr>
          <w:tab/>
        </w:r>
        <w:r>
          <w:rPr>
            <w:noProof/>
            <w:webHidden/>
          </w:rPr>
          <w:fldChar w:fldCharType="begin"/>
        </w:r>
        <w:r>
          <w:rPr>
            <w:noProof/>
            <w:webHidden/>
          </w:rPr>
          <w:instrText xml:space="preserve"> PAGEREF _Toc138173662 \h </w:instrText>
        </w:r>
        <w:r>
          <w:rPr>
            <w:noProof/>
            <w:webHidden/>
          </w:rPr>
        </w:r>
        <w:r>
          <w:rPr>
            <w:noProof/>
            <w:webHidden/>
          </w:rPr>
          <w:fldChar w:fldCharType="separate"/>
        </w:r>
        <w:r w:rsidR="005B694D">
          <w:rPr>
            <w:noProof/>
            <w:webHidden/>
          </w:rPr>
          <w:t>145</w:t>
        </w:r>
        <w:r>
          <w:rPr>
            <w:noProof/>
            <w:webHidden/>
          </w:rPr>
          <w:fldChar w:fldCharType="end"/>
        </w:r>
      </w:hyperlink>
    </w:p>
    <w:p w14:paraId="535E3007" w14:textId="527BAA4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63" w:history="1">
        <w:r w:rsidRPr="000619AD">
          <w:rPr>
            <w:rStyle w:val="Hipercze"/>
            <w:b/>
            <w:bCs/>
            <w:noProof/>
            <w:lang w:eastAsia="zh-CN"/>
          </w:rPr>
          <w:t>3.5.5 Materiały</w:t>
        </w:r>
        <w:r>
          <w:rPr>
            <w:noProof/>
            <w:webHidden/>
          </w:rPr>
          <w:tab/>
        </w:r>
        <w:r>
          <w:rPr>
            <w:noProof/>
            <w:webHidden/>
          </w:rPr>
          <w:fldChar w:fldCharType="begin"/>
        </w:r>
        <w:r>
          <w:rPr>
            <w:noProof/>
            <w:webHidden/>
          </w:rPr>
          <w:instrText xml:space="preserve"> PAGEREF _Toc138173663 \h </w:instrText>
        </w:r>
        <w:r>
          <w:rPr>
            <w:noProof/>
            <w:webHidden/>
          </w:rPr>
        </w:r>
        <w:r>
          <w:rPr>
            <w:noProof/>
            <w:webHidden/>
          </w:rPr>
          <w:fldChar w:fldCharType="separate"/>
        </w:r>
        <w:r w:rsidR="005B694D">
          <w:rPr>
            <w:noProof/>
            <w:webHidden/>
          </w:rPr>
          <w:t>146</w:t>
        </w:r>
        <w:r>
          <w:rPr>
            <w:noProof/>
            <w:webHidden/>
          </w:rPr>
          <w:fldChar w:fldCharType="end"/>
        </w:r>
      </w:hyperlink>
    </w:p>
    <w:p w14:paraId="5F656165" w14:textId="48FA8417"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64" w:history="1">
        <w:r w:rsidRPr="000619AD">
          <w:rPr>
            <w:rStyle w:val="Hipercze"/>
            <w:b/>
            <w:bCs/>
            <w:noProof/>
            <w:lang w:eastAsia="zh-CN"/>
          </w:rPr>
          <w:t>3.5.5.1 Wymagania ogólne dotyczące materiałów</w:t>
        </w:r>
        <w:r>
          <w:rPr>
            <w:noProof/>
            <w:webHidden/>
          </w:rPr>
          <w:tab/>
        </w:r>
        <w:r>
          <w:rPr>
            <w:noProof/>
            <w:webHidden/>
          </w:rPr>
          <w:fldChar w:fldCharType="begin"/>
        </w:r>
        <w:r>
          <w:rPr>
            <w:noProof/>
            <w:webHidden/>
          </w:rPr>
          <w:instrText xml:space="preserve"> PAGEREF _Toc138173664 \h </w:instrText>
        </w:r>
        <w:r>
          <w:rPr>
            <w:noProof/>
            <w:webHidden/>
          </w:rPr>
        </w:r>
        <w:r>
          <w:rPr>
            <w:noProof/>
            <w:webHidden/>
          </w:rPr>
          <w:fldChar w:fldCharType="separate"/>
        </w:r>
        <w:r w:rsidR="005B694D">
          <w:rPr>
            <w:noProof/>
            <w:webHidden/>
          </w:rPr>
          <w:t>146</w:t>
        </w:r>
        <w:r>
          <w:rPr>
            <w:noProof/>
            <w:webHidden/>
          </w:rPr>
          <w:fldChar w:fldCharType="end"/>
        </w:r>
      </w:hyperlink>
    </w:p>
    <w:p w14:paraId="4F564C43" w14:textId="19E5F363"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65" w:history="1">
        <w:r w:rsidRPr="000619AD">
          <w:rPr>
            <w:rStyle w:val="Hipercze"/>
            <w:b/>
            <w:bCs/>
            <w:noProof/>
            <w:lang w:eastAsia="zh-CN"/>
          </w:rPr>
          <w:t>3.5.5.2 Wymagania szczegółowe dotyczące materiałów</w:t>
        </w:r>
        <w:r>
          <w:rPr>
            <w:noProof/>
            <w:webHidden/>
          </w:rPr>
          <w:tab/>
        </w:r>
        <w:r>
          <w:rPr>
            <w:noProof/>
            <w:webHidden/>
          </w:rPr>
          <w:fldChar w:fldCharType="begin"/>
        </w:r>
        <w:r>
          <w:rPr>
            <w:noProof/>
            <w:webHidden/>
          </w:rPr>
          <w:instrText xml:space="preserve"> PAGEREF _Toc138173665 \h </w:instrText>
        </w:r>
        <w:r>
          <w:rPr>
            <w:noProof/>
            <w:webHidden/>
          </w:rPr>
        </w:r>
        <w:r>
          <w:rPr>
            <w:noProof/>
            <w:webHidden/>
          </w:rPr>
          <w:fldChar w:fldCharType="separate"/>
        </w:r>
        <w:r w:rsidR="005B694D">
          <w:rPr>
            <w:noProof/>
            <w:webHidden/>
          </w:rPr>
          <w:t>146</w:t>
        </w:r>
        <w:r>
          <w:rPr>
            <w:noProof/>
            <w:webHidden/>
          </w:rPr>
          <w:fldChar w:fldCharType="end"/>
        </w:r>
      </w:hyperlink>
    </w:p>
    <w:p w14:paraId="3CB887BF" w14:textId="7372792F"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66" w:history="1">
        <w:r w:rsidRPr="000619AD">
          <w:rPr>
            <w:rStyle w:val="Hipercze"/>
            <w:b/>
            <w:bCs/>
            <w:noProof/>
            <w:lang w:eastAsia="zh-CN"/>
          </w:rPr>
          <w:t>3.5.6 Sprzęt</w:t>
        </w:r>
        <w:r>
          <w:rPr>
            <w:noProof/>
            <w:webHidden/>
          </w:rPr>
          <w:tab/>
        </w:r>
        <w:r>
          <w:rPr>
            <w:noProof/>
            <w:webHidden/>
          </w:rPr>
          <w:fldChar w:fldCharType="begin"/>
        </w:r>
        <w:r>
          <w:rPr>
            <w:noProof/>
            <w:webHidden/>
          </w:rPr>
          <w:instrText xml:space="preserve"> PAGEREF _Toc138173666 \h </w:instrText>
        </w:r>
        <w:r>
          <w:rPr>
            <w:noProof/>
            <w:webHidden/>
          </w:rPr>
        </w:r>
        <w:r>
          <w:rPr>
            <w:noProof/>
            <w:webHidden/>
          </w:rPr>
          <w:fldChar w:fldCharType="separate"/>
        </w:r>
        <w:r w:rsidR="005B694D">
          <w:rPr>
            <w:noProof/>
            <w:webHidden/>
          </w:rPr>
          <w:t>146</w:t>
        </w:r>
        <w:r>
          <w:rPr>
            <w:noProof/>
            <w:webHidden/>
          </w:rPr>
          <w:fldChar w:fldCharType="end"/>
        </w:r>
      </w:hyperlink>
    </w:p>
    <w:p w14:paraId="0E3C8953" w14:textId="56FB9AC9"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67" w:history="1">
        <w:r w:rsidRPr="000619AD">
          <w:rPr>
            <w:rStyle w:val="Hipercze"/>
            <w:b/>
            <w:bCs/>
            <w:noProof/>
            <w:lang w:eastAsia="zh-CN"/>
          </w:rPr>
          <w:t>3.5.6.1 Wymagania ogólne dotyczące sprzętu</w:t>
        </w:r>
        <w:r>
          <w:rPr>
            <w:noProof/>
            <w:webHidden/>
          </w:rPr>
          <w:tab/>
        </w:r>
        <w:r>
          <w:rPr>
            <w:noProof/>
            <w:webHidden/>
          </w:rPr>
          <w:fldChar w:fldCharType="begin"/>
        </w:r>
        <w:r>
          <w:rPr>
            <w:noProof/>
            <w:webHidden/>
          </w:rPr>
          <w:instrText xml:space="preserve"> PAGEREF _Toc138173667 \h </w:instrText>
        </w:r>
        <w:r>
          <w:rPr>
            <w:noProof/>
            <w:webHidden/>
          </w:rPr>
        </w:r>
        <w:r>
          <w:rPr>
            <w:noProof/>
            <w:webHidden/>
          </w:rPr>
          <w:fldChar w:fldCharType="separate"/>
        </w:r>
        <w:r w:rsidR="005B694D">
          <w:rPr>
            <w:noProof/>
            <w:webHidden/>
          </w:rPr>
          <w:t>146</w:t>
        </w:r>
        <w:r>
          <w:rPr>
            <w:noProof/>
            <w:webHidden/>
          </w:rPr>
          <w:fldChar w:fldCharType="end"/>
        </w:r>
      </w:hyperlink>
    </w:p>
    <w:p w14:paraId="436CEDF3" w14:textId="4D75E47B" w:rsidR="004A4EFF" w:rsidRDefault="004A4EFF">
      <w:pPr>
        <w:pStyle w:val="Spistreci5"/>
        <w:tabs>
          <w:tab w:val="left" w:pos="1760"/>
          <w:tab w:val="right" w:leader="dot" w:pos="9054"/>
        </w:tabs>
        <w:rPr>
          <w:rFonts w:eastAsiaTheme="minorEastAsia" w:cstheme="minorBidi"/>
          <w:noProof/>
          <w:kern w:val="2"/>
          <w:sz w:val="22"/>
          <w:szCs w:val="22"/>
          <w14:ligatures w14:val="standardContextual"/>
        </w:rPr>
      </w:pPr>
      <w:hyperlink w:anchor="_Toc138173668" w:history="1">
        <w:r w:rsidRPr="000619AD">
          <w:rPr>
            <w:rStyle w:val="Hipercze"/>
            <w:b/>
            <w:bCs/>
            <w:noProof/>
            <w:lang w:eastAsia="zh-CN"/>
          </w:rPr>
          <w:t>3.5.6.2</w:t>
        </w:r>
        <w:r>
          <w:rPr>
            <w:rFonts w:eastAsiaTheme="minorEastAsia" w:cstheme="minorBidi"/>
            <w:noProof/>
            <w:kern w:val="2"/>
            <w:sz w:val="22"/>
            <w:szCs w:val="22"/>
            <w14:ligatures w14:val="standardContextual"/>
          </w:rPr>
          <w:tab/>
        </w:r>
        <w:r w:rsidRPr="000619AD">
          <w:rPr>
            <w:rStyle w:val="Hipercze"/>
            <w:b/>
            <w:bCs/>
            <w:noProof/>
            <w:lang w:eastAsia="zh-CN"/>
          </w:rPr>
          <w:t xml:space="preserve"> Wymagania szczegółowe dotyczące sprzętu</w:t>
        </w:r>
        <w:r>
          <w:rPr>
            <w:noProof/>
            <w:webHidden/>
          </w:rPr>
          <w:tab/>
        </w:r>
        <w:r>
          <w:rPr>
            <w:noProof/>
            <w:webHidden/>
          </w:rPr>
          <w:fldChar w:fldCharType="begin"/>
        </w:r>
        <w:r>
          <w:rPr>
            <w:noProof/>
            <w:webHidden/>
          </w:rPr>
          <w:instrText xml:space="preserve"> PAGEREF _Toc138173668 \h </w:instrText>
        </w:r>
        <w:r>
          <w:rPr>
            <w:noProof/>
            <w:webHidden/>
          </w:rPr>
        </w:r>
        <w:r>
          <w:rPr>
            <w:noProof/>
            <w:webHidden/>
          </w:rPr>
          <w:fldChar w:fldCharType="separate"/>
        </w:r>
        <w:r w:rsidR="005B694D">
          <w:rPr>
            <w:noProof/>
            <w:webHidden/>
          </w:rPr>
          <w:t>146</w:t>
        </w:r>
        <w:r>
          <w:rPr>
            <w:noProof/>
            <w:webHidden/>
          </w:rPr>
          <w:fldChar w:fldCharType="end"/>
        </w:r>
      </w:hyperlink>
    </w:p>
    <w:p w14:paraId="44F150FA" w14:textId="1187ED0D"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69" w:history="1">
        <w:r w:rsidRPr="000619AD">
          <w:rPr>
            <w:rStyle w:val="Hipercze"/>
            <w:b/>
            <w:bCs/>
            <w:noProof/>
            <w:lang w:eastAsia="zh-CN"/>
          </w:rPr>
          <w:t>3.5.7 Transport</w:t>
        </w:r>
        <w:r>
          <w:rPr>
            <w:noProof/>
            <w:webHidden/>
          </w:rPr>
          <w:tab/>
        </w:r>
        <w:r>
          <w:rPr>
            <w:noProof/>
            <w:webHidden/>
          </w:rPr>
          <w:fldChar w:fldCharType="begin"/>
        </w:r>
        <w:r>
          <w:rPr>
            <w:noProof/>
            <w:webHidden/>
          </w:rPr>
          <w:instrText xml:space="preserve"> PAGEREF _Toc138173669 \h </w:instrText>
        </w:r>
        <w:r>
          <w:rPr>
            <w:noProof/>
            <w:webHidden/>
          </w:rPr>
        </w:r>
        <w:r>
          <w:rPr>
            <w:noProof/>
            <w:webHidden/>
          </w:rPr>
          <w:fldChar w:fldCharType="separate"/>
        </w:r>
        <w:r w:rsidR="005B694D">
          <w:rPr>
            <w:noProof/>
            <w:webHidden/>
          </w:rPr>
          <w:t>146</w:t>
        </w:r>
        <w:r>
          <w:rPr>
            <w:noProof/>
            <w:webHidden/>
          </w:rPr>
          <w:fldChar w:fldCharType="end"/>
        </w:r>
      </w:hyperlink>
    </w:p>
    <w:p w14:paraId="78BC6E85" w14:textId="10185289"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70" w:history="1">
        <w:r w:rsidRPr="000619AD">
          <w:rPr>
            <w:rStyle w:val="Hipercze"/>
            <w:b/>
            <w:bCs/>
            <w:noProof/>
            <w:lang w:eastAsia="zh-CN"/>
          </w:rPr>
          <w:t>3.5.7.1 Wymagania ogólne dotyczące transportu</w:t>
        </w:r>
        <w:r>
          <w:rPr>
            <w:noProof/>
            <w:webHidden/>
          </w:rPr>
          <w:tab/>
        </w:r>
        <w:r>
          <w:rPr>
            <w:noProof/>
            <w:webHidden/>
          </w:rPr>
          <w:fldChar w:fldCharType="begin"/>
        </w:r>
        <w:r>
          <w:rPr>
            <w:noProof/>
            <w:webHidden/>
          </w:rPr>
          <w:instrText xml:space="preserve"> PAGEREF _Toc138173670 \h </w:instrText>
        </w:r>
        <w:r>
          <w:rPr>
            <w:noProof/>
            <w:webHidden/>
          </w:rPr>
        </w:r>
        <w:r>
          <w:rPr>
            <w:noProof/>
            <w:webHidden/>
          </w:rPr>
          <w:fldChar w:fldCharType="separate"/>
        </w:r>
        <w:r w:rsidR="005B694D">
          <w:rPr>
            <w:noProof/>
            <w:webHidden/>
          </w:rPr>
          <w:t>146</w:t>
        </w:r>
        <w:r>
          <w:rPr>
            <w:noProof/>
            <w:webHidden/>
          </w:rPr>
          <w:fldChar w:fldCharType="end"/>
        </w:r>
      </w:hyperlink>
    </w:p>
    <w:p w14:paraId="6FE8CD23" w14:textId="29CC7C3A"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71" w:history="1">
        <w:r w:rsidRPr="000619AD">
          <w:rPr>
            <w:rStyle w:val="Hipercze"/>
            <w:b/>
            <w:bCs/>
            <w:noProof/>
            <w:lang w:eastAsia="zh-CN"/>
          </w:rPr>
          <w:t>3.5.7.2 Wymagania szczegółowe dotyczące transportu</w:t>
        </w:r>
        <w:r>
          <w:rPr>
            <w:noProof/>
            <w:webHidden/>
          </w:rPr>
          <w:tab/>
        </w:r>
        <w:r>
          <w:rPr>
            <w:noProof/>
            <w:webHidden/>
          </w:rPr>
          <w:fldChar w:fldCharType="begin"/>
        </w:r>
        <w:r>
          <w:rPr>
            <w:noProof/>
            <w:webHidden/>
          </w:rPr>
          <w:instrText xml:space="preserve"> PAGEREF _Toc138173671 \h </w:instrText>
        </w:r>
        <w:r>
          <w:rPr>
            <w:noProof/>
            <w:webHidden/>
          </w:rPr>
        </w:r>
        <w:r>
          <w:rPr>
            <w:noProof/>
            <w:webHidden/>
          </w:rPr>
          <w:fldChar w:fldCharType="separate"/>
        </w:r>
        <w:r w:rsidR="005B694D">
          <w:rPr>
            <w:noProof/>
            <w:webHidden/>
          </w:rPr>
          <w:t>146</w:t>
        </w:r>
        <w:r>
          <w:rPr>
            <w:noProof/>
            <w:webHidden/>
          </w:rPr>
          <w:fldChar w:fldCharType="end"/>
        </w:r>
      </w:hyperlink>
    </w:p>
    <w:p w14:paraId="5112BC6A" w14:textId="6CE9903E"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72" w:history="1">
        <w:r w:rsidRPr="000619AD">
          <w:rPr>
            <w:rStyle w:val="Hipercze"/>
            <w:b/>
            <w:bCs/>
            <w:noProof/>
            <w:lang w:eastAsia="zh-CN"/>
          </w:rPr>
          <w:t>3.5.8 Wykonanie robót</w:t>
        </w:r>
        <w:r>
          <w:rPr>
            <w:noProof/>
            <w:webHidden/>
          </w:rPr>
          <w:tab/>
        </w:r>
        <w:r>
          <w:rPr>
            <w:noProof/>
            <w:webHidden/>
          </w:rPr>
          <w:fldChar w:fldCharType="begin"/>
        </w:r>
        <w:r>
          <w:rPr>
            <w:noProof/>
            <w:webHidden/>
          </w:rPr>
          <w:instrText xml:space="preserve"> PAGEREF _Toc138173672 \h </w:instrText>
        </w:r>
        <w:r>
          <w:rPr>
            <w:noProof/>
            <w:webHidden/>
          </w:rPr>
        </w:r>
        <w:r>
          <w:rPr>
            <w:noProof/>
            <w:webHidden/>
          </w:rPr>
          <w:fldChar w:fldCharType="separate"/>
        </w:r>
        <w:r w:rsidR="005B694D">
          <w:rPr>
            <w:noProof/>
            <w:webHidden/>
          </w:rPr>
          <w:t>147</w:t>
        </w:r>
        <w:r>
          <w:rPr>
            <w:noProof/>
            <w:webHidden/>
          </w:rPr>
          <w:fldChar w:fldCharType="end"/>
        </w:r>
      </w:hyperlink>
    </w:p>
    <w:p w14:paraId="56D2FC5B" w14:textId="22B09199" w:rsidR="004A4EFF" w:rsidRDefault="004A4EFF">
      <w:pPr>
        <w:pStyle w:val="Spistreci5"/>
        <w:tabs>
          <w:tab w:val="right" w:leader="dot" w:pos="9054"/>
        </w:tabs>
        <w:rPr>
          <w:rFonts w:eastAsiaTheme="minorEastAsia" w:cstheme="minorBidi"/>
          <w:noProof/>
          <w:kern w:val="2"/>
          <w:sz w:val="22"/>
          <w:szCs w:val="22"/>
          <w14:ligatures w14:val="standardContextual"/>
        </w:rPr>
      </w:pPr>
      <w:hyperlink w:anchor="_Toc138173673" w:history="1">
        <w:r w:rsidRPr="000619AD">
          <w:rPr>
            <w:rStyle w:val="Hipercze"/>
            <w:b/>
            <w:bCs/>
            <w:noProof/>
            <w:lang w:eastAsia="zh-CN"/>
          </w:rPr>
          <w:t>3.5.8.1 Wymagania ogólne dotyczące wykonania robót</w:t>
        </w:r>
        <w:r>
          <w:rPr>
            <w:noProof/>
            <w:webHidden/>
          </w:rPr>
          <w:tab/>
        </w:r>
        <w:r>
          <w:rPr>
            <w:noProof/>
            <w:webHidden/>
          </w:rPr>
          <w:fldChar w:fldCharType="begin"/>
        </w:r>
        <w:r>
          <w:rPr>
            <w:noProof/>
            <w:webHidden/>
          </w:rPr>
          <w:instrText xml:space="preserve"> PAGEREF _Toc138173673 \h </w:instrText>
        </w:r>
        <w:r>
          <w:rPr>
            <w:noProof/>
            <w:webHidden/>
          </w:rPr>
        </w:r>
        <w:r>
          <w:rPr>
            <w:noProof/>
            <w:webHidden/>
          </w:rPr>
          <w:fldChar w:fldCharType="separate"/>
        </w:r>
        <w:r w:rsidR="005B694D">
          <w:rPr>
            <w:noProof/>
            <w:webHidden/>
          </w:rPr>
          <w:t>147</w:t>
        </w:r>
        <w:r>
          <w:rPr>
            <w:noProof/>
            <w:webHidden/>
          </w:rPr>
          <w:fldChar w:fldCharType="end"/>
        </w:r>
      </w:hyperlink>
    </w:p>
    <w:p w14:paraId="772824B1" w14:textId="0CD3CABB"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74" w:history="1">
        <w:r w:rsidRPr="000619AD">
          <w:rPr>
            <w:rStyle w:val="Hipercze"/>
            <w:b/>
            <w:bCs/>
            <w:noProof/>
          </w:rPr>
          <w:t>3.5.9 Kontrola jakości robót</w:t>
        </w:r>
        <w:r>
          <w:rPr>
            <w:noProof/>
            <w:webHidden/>
          </w:rPr>
          <w:tab/>
        </w:r>
        <w:r>
          <w:rPr>
            <w:noProof/>
            <w:webHidden/>
          </w:rPr>
          <w:fldChar w:fldCharType="begin"/>
        </w:r>
        <w:r>
          <w:rPr>
            <w:noProof/>
            <w:webHidden/>
          </w:rPr>
          <w:instrText xml:space="preserve"> PAGEREF _Toc138173674 \h </w:instrText>
        </w:r>
        <w:r>
          <w:rPr>
            <w:noProof/>
            <w:webHidden/>
          </w:rPr>
        </w:r>
        <w:r>
          <w:rPr>
            <w:noProof/>
            <w:webHidden/>
          </w:rPr>
          <w:fldChar w:fldCharType="separate"/>
        </w:r>
        <w:r w:rsidR="005B694D">
          <w:rPr>
            <w:noProof/>
            <w:webHidden/>
          </w:rPr>
          <w:t>147</w:t>
        </w:r>
        <w:r>
          <w:rPr>
            <w:noProof/>
            <w:webHidden/>
          </w:rPr>
          <w:fldChar w:fldCharType="end"/>
        </w:r>
      </w:hyperlink>
    </w:p>
    <w:p w14:paraId="5A14A13F" w14:textId="27C6A875"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75" w:history="1">
        <w:r w:rsidRPr="000619AD">
          <w:rPr>
            <w:rStyle w:val="Hipercze"/>
            <w:b/>
            <w:bCs/>
            <w:noProof/>
          </w:rPr>
          <w:t>3.5.10 Obmiar robót</w:t>
        </w:r>
        <w:r>
          <w:rPr>
            <w:noProof/>
            <w:webHidden/>
          </w:rPr>
          <w:tab/>
        </w:r>
        <w:r>
          <w:rPr>
            <w:noProof/>
            <w:webHidden/>
          </w:rPr>
          <w:fldChar w:fldCharType="begin"/>
        </w:r>
        <w:r>
          <w:rPr>
            <w:noProof/>
            <w:webHidden/>
          </w:rPr>
          <w:instrText xml:space="preserve"> PAGEREF _Toc138173675 \h </w:instrText>
        </w:r>
        <w:r>
          <w:rPr>
            <w:noProof/>
            <w:webHidden/>
          </w:rPr>
        </w:r>
        <w:r>
          <w:rPr>
            <w:noProof/>
            <w:webHidden/>
          </w:rPr>
          <w:fldChar w:fldCharType="separate"/>
        </w:r>
        <w:r w:rsidR="005B694D">
          <w:rPr>
            <w:noProof/>
            <w:webHidden/>
          </w:rPr>
          <w:t>147</w:t>
        </w:r>
        <w:r>
          <w:rPr>
            <w:noProof/>
            <w:webHidden/>
          </w:rPr>
          <w:fldChar w:fldCharType="end"/>
        </w:r>
      </w:hyperlink>
    </w:p>
    <w:p w14:paraId="647ACCF8" w14:textId="32B79A67"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76" w:history="1">
        <w:r w:rsidRPr="000619AD">
          <w:rPr>
            <w:rStyle w:val="Hipercze"/>
            <w:b/>
            <w:bCs/>
            <w:noProof/>
          </w:rPr>
          <w:t>3.5.11 Odbiór robót</w:t>
        </w:r>
        <w:r>
          <w:rPr>
            <w:noProof/>
            <w:webHidden/>
          </w:rPr>
          <w:tab/>
        </w:r>
        <w:r>
          <w:rPr>
            <w:noProof/>
            <w:webHidden/>
          </w:rPr>
          <w:fldChar w:fldCharType="begin"/>
        </w:r>
        <w:r>
          <w:rPr>
            <w:noProof/>
            <w:webHidden/>
          </w:rPr>
          <w:instrText xml:space="preserve"> PAGEREF _Toc138173676 \h </w:instrText>
        </w:r>
        <w:r>
          <w:rPr>
            <w:noProof/>
            <w:webHidden/>
          </w:rPr>
        </w:r>
        <w:r>
          <w:rPr>
            <w:noProof/>
            <w:webHidden/>
          </w:rPr>
          <w:fldChar w:fldCharType="separate"/>
        </w:r>
        <w:r w:rsidR="005B694D">
          <w:rPr>
            <w:noProof/>
            <w:webHidden/>
          </w:rPr>
          <w:t>148</w:t>
        </w:r>
        <w:r>
          <w:rPr>
            <w:noProof/>
            <w:webHidden/>
          </w:rPr>
          <w:fldChar w:fldCharType="end"/>
        </w:r>
      </w:hyperlink>
    </w:p>
    <w:p w14:paraId="56163330" w14:textId="6B71EBA1"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77" w:history="1">
        <w:r w:rsidRPr="000619AD">
          <w:rPr>
            <w:rStyle w:val="Hipercze"/>
            <w:b/>
            <w:bCs/>
            <w:noProof/>
          </w:rPr>
          <w:t>3.5.12 Rozliczenie robót – podstawa płatności</w:t>
        </w:r>
        <w:r>
          <w:rPr>
            <w:noProof/>
            <w:webHidden/>
          </w:rPr>
          <w:tab/>
        </w:r>
        <w:r>
          <w:rPr>
            <w:noProof/>
            <w:webHidden/>
          </w:rPr>
          <w:fldChar w:fldCharType="begin"/>
        </w:r>
        <w:r>
          <w:rPr>
            <w:noProof/>
            <w:webHidden/>
          </w:rPr>
          <w:instrText xml:space="preserve"> PAGEREF _Toc138173677 \h </w:instrText>
        </w:r>
        <w:r>
          <w:rPr>
            <w:noProof/>
            <w:webHidden/>
          </w:rPr>
        </w:r>
        <w:r>
          <w:rPr>
            <w:noProof/>
            <w:webHidden/>
          </w:rPr>
          <w:fldChar w:fldCharType="separate"/>
        </w:r>
        <w:r w:rsidR="005B694D">
          <w:rPr>
            <w:noProof/>
            <w:webHidden/>
          </w:rPr>
          <w:t>148</w:t>
        </w:r>
        <w:r>
          <w:rPr>
            <w:noProof/>
            <w:webHidden/>
          </w:rPr>
          <w:fldChar w:fldCharType="end"/>
        </w:r>
      </w:hyperlink>
    </w:p>
    <w:p w14:paraId="2CB6A443" w14:textId="451E0904" w:rsidR="004A4EFF" w:rsidRDefault="004A4EFF">
      <w:pPr>
        <w:pStyle w:val="Spistreci4"/>
        <w:tabs>
          <w:tab w:val="right" w:leader="dot" w:pos="9054"/>
        </w:tabs>
        <w:rPr>
          <w:rFonts w:eastAsiaTheme="minorEastAsia" w:cstheme="minorBidi"/>
          <w:noProof/>
          <w:kern w:val="2"/>
          <w:sz w:val="22"/>
          <w:szCs w:val="22"/>
          <w14:ligatures w14:val="standardContextual"/>
        </w:rPr>
      </w:pPr>
      <w:hyperlink w:anchor="_Toc138173678" w:history="1">
        <w:r w:rsidRPr="000619AD">
          <w:rPr>
            <w:rStyle w:val="Hipercze"/>
            <w:b/>
            <w:bCs/>
            <w:noProof/>
          </w:rPr>
          <w:t>3.5.13 Dokumenty związane</w:t>
        </w:r>
        <w:r>
          <w:rPr>
            <w:noProof/>
            <w:webHidden/>
          </w:rPr>
          <w:tab/>
        </w:r>
        <w:r>
          <w:rPr>
            <w:noProof/>
            <w:webHidden/>
          </w:rPr>
          <w:fldChar w:fldCharType="begin"/>
        </w:r>
        <w:r>
          <w:rPr>
            <w:noProof/>
            <w:webHidden/>
          </w:rPr>
          <w:instrText xml:space="preserve"> PAGEREF _Toc138173678 \h </w:instrText>
        </w:r>
        <w:r>
          <w:rPr>
            <w:noProof/>
            <w:webHidden/>
          </w:rPr>
        </w:r>
        <w:r>
          <w:rPr>
            <w:noProof/>
            <w:webHidden/>
          </w:rPr>
          <w:fldChar w:fldCharType="separate"/>
        </w:r>
        <w:r w:rsidR="005B694D">
          <w:rPr>
            <w:noProof/>
            <w:webHidden/>
          </w:rPr>
          <w:t>148</w:t>
        </w:r>
        <w:r>
          <w:rPr>
            <w:noProof/>
            <w:webHidden/>
          </w:rPr>
          <w:fldChar w:fldCharType="end"/>
        </w:r>
      </w:hyperlink>
    </w:p>
    <w:p w14:paraId="75C8606C" w14:textId="14F6960D" w:rsidR="004A4EFF" w:rsidRDefault="004A4EFF">
      <w:pPr>
        <w:pStyle w:val="Spistreci1"/>
        <w:tabs>
          <w:tab w:val="right" w:leader="dot" w:pos="9054"/>
        </w:tabs>
        <w:rPr>
          <w:rFonts w:eastAsiaTheme="minorEastAsia" w:cstheme="minorBidi"/>
          <w:b w:val="0"/>
          <w:bCs w:val="0"/>
          <w:caps w:val="0"/>
          <w:noProof/>
          <w:kern w:val="2"/>
          <w:sz w:val="22"/>
          <w:szCs w:val="22"/>
          <w14:ligatures w14:val="standardContextual"/>
        </w:rPr>
      </w:pPr>
      <w:hyperlink w:anchor="_Toc138173679" w:history="1">
        <w:r w:rsidRPr="000619AD">
          <w:rPr>
            <w:rStyle w:val="Hipercze"/>
            <w:noProof/>
          </w:rPr>
          <w:t>II Część Informacyjna</w:t>
        </w:r>
        <w:r>
          <w:rPr>
            <w:noProof/>
            <w:webHidden/>
          </w:rPr>
          <w:tab/>
        </w:r>
        <w:r>
          <w:rPr>
            <w:noProof/>
            <w:webHidden/>
          </w:rPr>
          <w:fldChar w:fldCharType="begin"/>
        </w:r>
        <w:r>
          <w:rPr>
            <w:noProof/>
            <w:webHidden/>
          </w:rPr>
          <w:instrText xml:space="preserve"> PAGEREF _Toc138173679 \h </w:instrText>
        </w:r>
        <w:r>
          <w:rPr>
            <w:noProof/>
            <w:webHidden/>
          </w:rPr>
        </w:r>
        <w:r>
          <w:rPr>
            <w:noProof/>
            <w:webHidden/>
          </w:rPr>
          <w:fldChar w:fldCharType="separate"/>
        </w:r>
        <w:r w:rsidR="005B694D">
          <w:rPr>
            <w:noProof/>
            <w:webHidden/>
          </w:rPr>
          <w:t>149</w:t>
        </w:r>
        <w:r>
          <w:rPr>
            <w:noProof/>
            <w:webHidden/>
          </w:rPr>
          <w:fldChar w:fldCharType="end"/>
        </w:r>
      </w:hyperlink>
    </w:p>
    <w:p w14:paraId="23281762" w14:textId="0B97C558" w:rsidR="004A4EFF" w:rsidRDefault="004A4EFF">
      <w:pPr>
        <w:pStyle w:val="Spistreci2"/>
        <w:tabs>
          <w:tab w:val="left" w:pos="660"/>
          <w:tab w:val="right" w:leader="dot" w:pos="9054"/>
        </w:tabs>
        <w:rPr>
          <w:rFonts w:eastAsiaTheme="minorEastAsia" w:cstheme="minorBidi"/>
          <w:smallCaps w:val="0"/>
          <w:noProof/>
          <w:kern w:val="2"/>
          <w:sz w:val="22"/>
          <w:szCs w:val="22"/>
          <w14:ligatures w14:val="standardContextual"/>
        </w:rPr>
      </w:pPr>
      <w:hyperlink w:anchor="_Toc138173680" w:history="1">
        <w:r w:rsidRPr="000619AD">
          <w:rPr>
            <w:rStyle w:val="Hipercze"/>
            <w:rFonts w:eastAsia="Times New Roman"/>
            <w:b/>
            <w:bCs/>
            <w:noProof/>
          </w:rPr>
          <w:t>1.</w:t>
        </w:r>
        <w:r>
          <w:rPr>
            <w:rFonts w:eastAsiaTheme="minorEastAsia" w:cstheme="minorBidi"/>
            <w:smallCaps w:val="0"/>
            <w:noProof/>
            <w:kern w:val="2"/>
            <w:sz w:val="22"/>
            <w:szCs w:val="22"/>
            <w14:ligatures w14:val="standardContextual"/>
          </w:rPr>
          <w:tab/>
        </w:r>
        <w:r w:rsidRPr="000619AD">
          <w:rPr>
            <w:rStyle w:val="Hipercze"/>
            <w:rFonts w:eastAsia="Times New Roman"/>
            <w:b/>
            <w:bCs/>
            <w:noProof/>
          </w:rPr>
          <w:t>Dokumenty potwierdzające zgodność zamierzenia budowlanego z wymaganiami wynikającymi z odrębnych przepisów</w:t>
        </w:r>
        <w:r>
          <w:rPr>
            <w:noProof/>
            <w:webHidden/>
          </w:rPr>
          <w:tab/>
        </w:r>
        <w:r>
          <w:rPr>
            <w:noProof/>
            <w:webHidden/>
          </w:rPr>
          <w:fldChar w:fldCharType="begin"/>
        </w:r>
        <w:r>
          <w:rPr>
            <w:noProof/>
            <w:webHidden/>
          </w:rPr>
          <w:instrText xml:space="preserve"> PAGEREF _Toc138173680 \h </w:instrText>
        </w:r>
        <w:r>
          <w:rPr>
            <w:noProof/>
            <w:webHidden/>
          </w:rPr>
        </w:r>
        <w:r>
          <w:rPr>
            <w:noProof/>
            <w:webHidden/>
          </w:rPr>
          <w:fldChar w:fldCharType="separate"/>
        </w:r>
        <w:r w:rsidR="005B694D">
          <w:rPr>
            <w:noProof/>
            <w:webHidden/>
          </w:rPr>
          <w:t>149</w:t>
        </w:r>
        <w:r>
          <w:rPr>
            <w:noProof/>
            <w:webHidden/>
          </w:rPr>
          <w:fldChar w:fldCharType="end"/>
        </w:r>
      </w:hyperlink>
    </w:p>
    <w:p w14:paraId="5415BFBA" w14:textId="6EF71262" w:rsidR="004A4EFF" w:rsidRDefault="004A4EFF">
      <w:pPr>
        <w:pStyle w:val="Spistreci2"/>
        <w:tabs>
          <w:tab w:val="left" w:pos="660"/>
          <w:tab w:val="right" w:leader="dot" w:pos="9054"/>
        </w:tabs>
        <w:rPr>
          <w:rFonts w:eastAsiaTheme="minorEastAsia" w:cstheme="minorBidi"/>
          <w:smallCaps w:val="0"/>
          <w:noProof/>
          <w:kern w:val="2"/>
          <w:sz w:val="22"/>
          <w:szCs w:val="22"/>
          <w14:ligatures w14:val="standardContextual"/>
        </w:rPr>
      </w:pPr>
      <w:hyperlink w:anchor="_Toc138173681" w:history="1">
        <w:r w:rsidRPr="000619AD">
          <w:rPr>
            <w:rStyle w:val="Hipercze"/>
            <w:rFonts w:eastAsia="Times New Roman"/>
            <w:b/>
            <w:bCs/>
            <w:noProof/>
          </w:rPr>
          <w:t>2.</w:t>
        </w:r>
        <w:r>
          <w:rPr>
            <w:rFonts w:eastAsiaTheme="minorEastAsia" w:cstheme="minorBidi"/>
            <w:smallCaps w:val="0"/>
            <w:noProof/>
            <w:kern w:val="2"/>
            <w:sz w:val="22"/>
            <w:szCs w:val="22"/>
            <w14:ligatures w14:val="standardContextual"/>
          </w:rPr>
          <w:tab/>
        </w:r>
        <w:r w:rsidRPr="000619AD">
          <w:rPr>
            <w:rStyle w:val="Hipercze"/>
            <w:rFonts w:eastAsia="Times New Roman"/>
            <w:b/>
            <w:bCs/>
            <w:noProof/>
          </w:rPr>
          <w:t>Oświadczenie zamawiającego stwierdzające jego prawo do dysponowania nieruchomością na cele budowlane</w:t>
        </w:r>
        <w:r>
          <w:rPr>
            <w:noProof/>
            <w:webHidden/>
          </w:rPr>
          <w:tab/>
        </w:r>
        <w:r>
          <w:rPr>
            <w:noProof/>
            <w:webHidden/>
          </w:rPr>
          <w:fldChar w:fldCharType="begin"/>
        </w:r>
        <w:r>
          <w:rPr>
            <w:noProof/>
            <w:webHidden/>
          </w:rPr>
          <w:instrText xml:space="preserve"> PAGEREF _Toc138173681 \h </w:instrText>
        </w:r>
        <w:r>
          <w:rPr>
            <w:noProof/>
            <w:webHidden/>
          </w:rPr>
        </w:r>
        <w:r>
          <w:rPr>
            <w:noProof/>
            <w:webHidden/>
          </w:rPr>
          <w:fldChar w:fldCharType="separate"/>
        </w:r>
        <w:r w:rsidR="005B694D">
          <w:rPr>
            <w:noProof/>
            <w:webHidden/>
          </w:rPr>
          <w:t>149</w:t>
        </w:r>
        <w:r>
          <w:rPr>
            <w:noProof/>
            <w:webHidden/>
          </w:rPr>
          <w:fldChar w:fldCharType="end"/>
        </w:r>
      </w:hyperlink>
    </w:p>
    <w:p w14:paraId="61691417" w14:textId="0370688F" w:rsidR="004A4EFF" w:rsidRDefault="004A4EFF">
      <w:pPr>
        <w:pStyle w:val="Spistreci2"/>
        <w:tabs>
          <w:tab w:val="left" w:pos="660"/>
          <w:tab w:val="right" w:leader="dot" w:pos="9054"/>
        </w:tabs>
        <w:rPr>
          <w:rFonts w:eastAsiaTheme="minorEastAsia" w:cstheme="minorBidi"/>
          <w:smallCaps w:val="0"/>
          <w:noProof/>
          <w:kern w:val="2"/>
          <w:sz w:val="22"/>
          <w:szCs w:val="22"/>
          <w14:ligatures w14:val="standardContextual"/>
        </w:rPr>
      </w:pPr>
      <w:hyperlink w:anchor="_Toc138173682" w:history="1">
        <w:r w:rsidRPr="000619AD">
          <w:rPr>
            <w:rStyle w:val="Hipercze"/>
            <w:rFonts w:eastAsia="Times New Roman"/>
            <w:b/>
            <w:bCs/>
            <w:noProof/>
          </w:rPr>
          <w:t>3.</w:t>
        </w:r>
        <w:r>
          <w:rPr>
            <w:rFonts w:eastAsiaTheme="minorEastAsia" w:cstheme="minorBidi"/>
            <w:smallCaps w:val="0"/>
            <w:noProof/>
            <w:kern w:val="2"/>
            <w:sz w:val="22"/>
            <w:szCs w:val="22"/>
            <w14:ligatures w14:val="standardContextual"/>
          </w:rPr>
          <w:tab/>
        </w:r>
        <w:r w:rsidRPr="000619AD">
          <w:rPr>
            <w:rStyle w:val="Hipercze"/>
            <w:rFonts w:eastAsia="Times New Roman"/>
            <w:b/>
            <w:bCs/>
            <w:noProof/>
          </w:rPr>
          <w:t>Przepisy prawne i normy związane z projektowaniem i wykonaniem zamierzenia budowlanego</w:t>
        </w:r>
        <w:r>
          <w:rPr>
            <w:noProof/>
            <w:webHidden/>
          </w:rPr>
          <w:tab/>
        </w:r>
        <w:r>
          <w:rPr>
            <w:noProof/>
            <w:webHidden/>
          </w:rPr>
          <w:fldChar w:fldCharType="begin"/>
        </w:r>
        <w:r>
          <w:rPr>
            <w:noProof/>
            <w:webHidden/>
          </w:rPr>
          <w:instrText xml:space="preserve"> PAGEREF _Toc138173682 \h </w:instrText>
        </w:r>
        <w:r>
          <w:rPr>
            <w:noProof/>
            <w:webHidden/>
          </w:rPr>
        </w:r>
        <w:r>
          <w:rPr>
            <w:noProof/>
            <w:webHidden/>
          </w:rPr>
          <w:fldChar w:fldCharType="separate"/>
        </w:r>
        <w:r w:rsidR="005B694D">
          <w:rPr>
            <w:noProof/>
            <w:webHidden/>
          </w:rPr>
          <w:t>149</w:t>
        </w:r>
        <w:r>
          <w:rPr>
            <w:noProof/>
            <w:webHidden/>
          </w:rPr>
          <w:fldChar w:fldCharType="end"/>
        </w:r>
      </w:hyperlink>
    </w:p>
    <w:p w14:paraId="1734A82D" w14:textId="500565AC" w:rsidR="004A4EFF" w:rsidRDefault="004A4EFF">
      <w:pPr>
        <w:pStyle w:val="Spistreci2"/>
        <w:tabs>
          <w:tab w:val="left" w:pos="660"/>
          <w:tab w:val="right" w:leader="dot" w:pos="9054"/>
        </w:tabs>
        <w:rPr>
          <w:rFonts w:eastAsiaTheme="minorEastAsia" w:cstheme="minorBidi"/>
          <w:smallCaps w:val="0"/>
          <w:noProof/>
          <w:kern w:val="2"/>
          <w:sz w:val="22"/>
          <w:szCs w:val="22"/>
          <w14:ligatures w14:val="standardContextual"/>
        </w:rPr>
      </w:pPr>
      <w:hyperlink w:anchor="_Toc138173683" w:history="1">
        <w:r w:rsidRPr="000619AD">
          <w:rPr>
            <w:rStyle w:val="Hipercze"/>
            <w:rFonts w:eastAsia="Times New Roman"/>
            <w:b/>
            <w:bCs/>
            <w:noProof/>
          </w:rPr>
          <w:t>4.</w:t>
        </w:r>
        <w:r>
          <w:rPr>
            <w:rFonts w:eastAsiaTheme="minorEastAsia" w:cstheme="minorBidi"/>
            <w:smallCaps w:val="0"/>
            <w:noProof/>
            <w:kern w:val="2"/>
            <w:sz w:val="22"/>
            <w:szCs w:val="22"/>
            <w14:ligatures w14:val="standardContextual"/>
          </w:rPr>
          <w:tab/>
        </w:r>
        <w:r w:rsidRPr="000619AD">
          <w:rPr>
            <w:rStyle w:val="Hipercze"/>
            <w:rFonts w:eastAsia="Times New Roman"/>
            <w:b/>
            <w:bCs/>
            <w:noProof/>
          </w:rPr>
          <w:t>Inne posiadane informacje i dokumenty niezbędne do zaprojektowania robót budowlanych, w szczególności</w:t>
        </w:r>
        <w:r>
          <w:rPr>
            <w:noProof/>
            <w:webHidden/>
          </w:rPr>
          <w:tab/>
        </w:r>
        <w:r>
          <w:rPr>
            <w:noProof/>
            <w:webHidden/>
          </w:rPr>
          <w:fldChar w:fldCharType="begin"/>
        </w:r>
        <w:r>
          <w:rPr>
            <w:noProof/>
            <w:webHidden/>
          </w:rPr>
          <w:instrText xml:space="preserve"> PAGEREF _Toc138173683 \h </w:instrText>
        </w:r>
        <w:r>
          <w:rPr>
            <w:noProof/>
            <w:webHidden/>
          </w:rPr>
        </w:r>
        <w:r>
          <w:rPr>
            <w:noProof/>
            <w:webHidden/>
          </w:rPr>
          <w:fldChar w:fldCharType="separate"/>
        </w:r>
        <w:r w:rsidR="005B694D">
          <w:rPr>
            <w:noProof/>
            <w:webHidden/>
          </w:rPr>
          <w:t>150</w:t>
        </w:r>
        <w:r>
          <w:rPr>
            <w:noProof/>
            <w:webHidden/>
          </w:rPr>
          <w:fldChar w:fldCharType="end"/>
        </w:r>
      </w:hyperlink>
    </w:p>
    <w:p w14:paraId="5A247673" w14:textId="619CED12"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684" w:history="1">
        <w:r w:rsidRPr="000619AD">
          <w:rPr>
            <w:rStyle w:val="Hipercze"/>
            <w:rFonts w:eastAsia="Times New Roman"/>
            <w:noProof/>
          </w:rPr>
          <w:t>4.1. Kopia mapy zasadniczej</w:t>
        </w:r>
        <w:r>
          <w:rPr>
            <w:noProof/>
            <w:webHidden/>
          </w:rPr>
          <w:tab/>
        </w:r>
        <w:r>
          <w:rPr>
            <w:noProof/>
            <w:webHidden/>
          </w:rPr>
          <w:fldChar w:fldCharType="begin"/>
        </w:r>
        <w:r>
          <w:rPr>
            <w:noProof/>
            <w:webHidden/>
          </w:rPr>
          <w:instrText xml:space="preserve"> PAGEREF _Toc138173684 \h </w:instrText>
        </w:r>
        <w:r>
          <w:rPr>
            <w:noProof/>
            <w:webHidden/>
          </w:rPr>
        </w:r>
        <w:r>
          <w:rPr>
            <w:noProof/>
            <w:webHidden/>
          </w:rPr>
          <w:fldChar w:fldCharType="separate"/>
        </w:r>
        <w:r w:rsidR="005B694D">
          <w:rPr>
            <w:noProof/>
            <w:webHidden/>
          </w:rPr>
          <w:t>150</w:t>
        </w:r>
        <w:r>
          <w:rPr>
            <w:noProof/>
            <w:webHidden/>
          </w:rPr>
          <w:fldChar w:fldCharType="end"/>
        </w:r>
      </w:hyperlink>
    </w:p>
    <w:p w14:paraId="43E10B25" w14:textId="10734F04"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685" w:history="1">
        <w:r w:rsidRPr="000619AD">
          <w:rPr>
            <w:rStyle w:val="Hipercze"/>
            <w:rFonts w:eastAsia="Times New Roman"/>
            <w:noProof/>
          </w:rPr>
          <w:t>4.2. Wyniki badań gruntowo-wodnych na terenie budowy dla potrzeb posadowienia obiektów</w:t>
        </w:r>
        <w:r>
          <w:rPr>
            <w:noProof/>
            <w:webHidden/>
          </w:rPr>
          <w:tab/>
        </w:r>
        <w:r>
          <w:rPr>
            <w:noProof/>
            <w:webHidden/>
          </w:rPr>
          <w:fldChar w:fldCharType="begin"/>
        </w:r>
        <w:r>
          <w:rPr>
            <w:noProof/>
            <w:webHidden/>
          </w:rPr>
          <w:instrText xml:space="preserve"> PAGEREF _Toc138173685 \h </w:instrText>
        </w:r>
        <w:r>
          <w:rPr>
            <w:noProof/>
            <w:webHidden/>
          </w:rPr>
        </w:r>
        <w:r>
          <w:rPr>
            <w:noProof/>
            <w:webHidden/>
          </w:rPr>
          <w:fldChar w:fldCharType="separate"/>
        </w:r>
        <w:r w:rsidR="005B694D">
          <w:rPr>
            <w:noProof/>
            <w:webHidden/>
          </w:rPr>
          <w:t>150</w:t>
        </w:r>
        <w:r>
          <w:rPr>
            <w:noProof/>
            <w:webHidden/>
          </w:rPr>
          <w:fldChar w:fldCharType="end"/>
        </w:r>
      </w:hyperlink>
    </w:p>
    <w:p w14:paraId="2B755D77" w14:textId="686AB9A0"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686" w:history="1">
        <w:r w:rsidRPr="000619AD">
          <w:rPr>
            <w:rStyle w:val="Hipercze"/>
            <w:rFonts w:eastAsia="Times New Roman"/>
            <w:noProof/>
          </w:rPr>
          <w:t>4.3. Zalecenia konserwatorskie konserwatora zabytków.</w:t>
        </w:r>
        <w:r>
          <w:rPr>
            <w:noProof/>
            <w:webHidden/>
          </w:rPr>
          <w:tab/>
        </w:r>
        <w:r>
          <w:rPr>
            <w:noProof/>
            <w:webHidden/>
          </w:rPr>
          <w:fldChar w:fldCharType="begin"/>
        </w:r>
        <w:r>
          <w:rPr>
            <w:noProof/>
            <w:webHidden/>
          </w:rPr>
          <w:instrText xml:space="preserve"> PAGEREF _Toc138173686 \h </w:instrText>
        </w:r>
        <w:r>
          <w:rPr>
            <w:noProof/>
            <w:webHidden/>
          </w:rPr>
        </w:r>
        <w:r>
          <w:rPr>
            <w:noProof/>
            <w:webHidden/>
          </w:rPr>
          <w:fldChar w:fldCharType="separate"/>
        </w:r>
        <w:r w:rsidR="005B694D">
          <w:rPr>
            <w:noProof/>
            <w:webHidden/>
          </w:rPr>
          <w:t>150</w:t>
        </w:r>
        <w:r>
          <w:rPr>
            <w:noProof/>
            <w:webHidden/>
          </w:rPr>
          <w:fldChar w:fldCharType="end"/>
        </w:r>
      </w:hyperlink>
    </w:p>
    <w:p w14:paraId="508F5B99" w14:textId="4113060D"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687" w:history="1">
        <w:r w:rsidRPr="000619AD">
          <w:rPr>
            <w:rStyle w:val="Hipercze"/>
            <w:rFonts w:eastAsia="Times New Roman"/>
            <w:noProof/>
          </w:rPr>
          <w:t>4.4. Inwentaryzacja zieleni</w:t>
        </w:r>
        <w:r>
          <w:rPr>
            <w:noProof/>
            <w:webHidden/>
          </w:rPr>
          <w:tab/>
        </w:r>
        <w:r>
          <w:rPr>
            <w:noProof/>
            <w:webHidden/>
          </w:rPr>
          <w:fldChar w:fldCharType="begin"/>
        </w:r>
        <w:r>
          <w:rPr>
            <w:noProof/>
            <w:webHidden/>
          </w:rPr>
          <w:instrText xml:space="preserve"> PAGEREF _Toc138173687 \h </w:instrText>
        </w:r>
        <w:r>
          <w:rPr>
            <w:noProof/>
            <w:webHidden/>
          </w:rPr>
        </w:r>
        <w:r>
          <w:rPr>
            <w:noProof/>
            <w:webHidden/>
          </w:rPr>
          <w:fldChar w:fldCharType="separate"/>
        </w:r>
        <w:r w:rsidR="005B694D">
          <w:rPr>
            <w:noProof/>
            <w:webHidden/>
          </w:rPr>
          <w:t>150</w:t>
        </w:r>
        <w:r>
          <w:rPr>
            <w:noProof/>
            <w:webHidden/>
          </w:rPr>
          <w:fldChar w:fldCharType="end"/>
        </w:r>
      </w:hyperlink>
    </w:p>
    <w:p w14:paraId="26B9CD5B" w14:textId="3F397735"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688" w:history="1">
        <w:r w:rsidRPr="000619AD">
          <w:rPr>
            <w:rStyle w:val="Hipercze"/>
            <w:rFonts w:eastAsia="Times New Roman"/>
            <w:noProof/>
          </w:rPr>
          <w:t>4.5. Dane dotyczące zanieczyszczeń atmosfery do analizy ochrony powietrza oraz posiadane raporty, opinie lub ekspertyzy z zakresu ochrony środowiska.</w:t>
        </w:r>
        <w:r>
          <w:rPr>
            <w:noProof/>
            <w:webHidden/>
          </w:rPr>
          <w:tab/>
        </w:r>
        <w:r>
          <w:rPr>
            <w:noProof/>
            <w:webHidden/>
          </w:rPr>
          <w:fldChar w:fldCharType="begin"/>
        </w:r>
        <w:r>
          <w:rPr>
            <w:noProof/>
            <w:webHidden/>
          </w:rPr>
          <w:instrText xml:space="preserve"> PAGEREF _Toc138173688 \h </w:instrText>
        </w:r>
        <w:r>
          <w:rPr>
            <w:noProof/>
            <w:webHidden/>
          </w:rPr>
        </w:r>
        <w:r>
          <w:rPr>
            <w:noProof/>
            <w:webHidden/>
          </w:rPr>
          <w:fldChar w:fldCharType="separate"/>
        </w:r>
        <w:r w:rsidR="005B694D">
          <w:rPr>
            <w:noProof/>
            <w:webHidden/>
          </w:rPr>
          <w:t>150</w:t>
        </w:r>
        <w:r>
          <w:rPr>
            <w:noProof/>
            <w:webHidden/>
          </w:rPr>
          <w:fldChar w:fldCharType="end"/>
        </w:r>
      </w:hyperlink>
    </w:p>
    <w:p w14:paraId="4107EE8E" w14:textId="63B381A1"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689" w:history="1">
        <w:r w:rsidRPr="000619AD">
          <w:rPr>
            <w:rStyle w:val="Hipercze"/>
            <w:rFonts w:eastAsia="Times New Roman"/>
            <w:noProof/>
          </w:rPr>
          <w:t>4.6. Pomiary ruchu drogowego, hałasu i innych uciążliwości.</w:t>
        </w:r>
        <w:r>
          <w:rPr>
            <w:noProof/>
            <w:webHidden/>
          </w:rPr>
          <w:tab/>
        </w:r>
        <w:r>
          <w:rPr>
            <w:noProof/>
            <w:webHidden/>
          </w:rPr>
          <w:fldChar w:fldCharType="begin"/>
        </w:r>
        <w:r>
          <w:rPr>
            <w:noProof/>
            <w:webHidden/>
          </w:rPr>
          <w:instrText xml:space="preserve"> PAGEREF _Toc138173689 \h </w:instrText>
        </w:r>
        <w:r>
          <w:rPr>
            <w:noProof/>
            <w:webHidden/>
          </w:rPr>
        </w:r>
        <w:r>
          <w:rPr>
            <w:noProof/>
            <w:webHidden/>
          </w:rPr>
          <w:fldChar w:fldCharType="separate"/>
        </w:r>
        <w:r w:rsidR="005B694D">
          <w:rPr>
            <w:noProof/>
            <w:webHidden/>
          </w:rPr>
          <w:t>151</w:t>
        </w:r>
        <w:r>
          <w:rPr>
            <w:noProof/>
            <w:webHidden/>
          </w:rPr>
          <w:fldChar w:fldCharType="end"/>
        </w:r>
      </w:hyperlink>
    </w:p>
    <w:p w14:paraId="685796E6" w14:textId="024A3DC3"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690" w:history="1">
        <w:r w:rsidRPr="000619AD">
          <w:rPr>
            <w:rStyle w:val="Hipercze"/>
            <w:rFonts w:eastAsia="Times New Roman"/>
            <w:noProof/>
          </w:rPr>
          <w:t>4.7. Inwentaryzacja lub dokumentacja obiektów budowlanych, jeżeli podlegają one przebudowie, odbudowie, rozbudowie, nadbudowie, rozbiórkom lub remontom w zakresie architektury, konstrukcji, instalacji i urządzeń technologicznych, a także wskazania zamawiającego dotyczące zachowania urządzeń naziemnych i podziemnych oraz obiektów przewidzianych do rozbiórki  i ewentualne uwarunkowania tych rozbiórek.</w:t>
        </w:r>
        <w:r>
          <w:rPr>
            <w:noProof/>
            <w:webHidden/>
          </w:rPr>
          <w:tab/>
        </w:r>
        <w:r>
          <w:rPr>
            <w:noProof/>
            <w:webHidden/>
          </w:rPr>
          <w:fldChar w:fldCharType="begin"/>
        </w:r>
        <w:r>
          <w:rPr>
            <w:noProof/>
            <w:webHidden/>
          </w:rPr>
          <w:instrText xml:space="preserve"> PAGEREF _Toc138173690 \h </w:instrText>
        </w:r>
        <w:r>
          <w:rPr>
            <w:noProof/>
            <w:webHidden/>
          </w:rPr>
        </w:r>
        <w:r>
          <w:rPr>
            <w:noProof/>
            <w:webHidden/>
          </w:rPr>
          <w:fldChar w:fldCharType="separate"/>
        </w:r>
        <w:r w:rsidR="005B694D">
          <w:rPr>
            <w:noProof/>
            <w:webHidden/>
          </w:rPr>
          <w:t>151</w:t>
        </w:r>
        <w:r>
          <w:rPr>
            <w:noProof/>
            <w:webHidden/>
          </w:rPr>
          <w:fldChar w:fldCharType="end"/>
        </w:r>
      </w:hyperlink>
    </w:p>
    <w:p w14:paraId="0344E32E" w14:textId="4DAC38C2"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691" w:history="1">
        <w:r w:rsidRPr="000619AD">
          <w:rPr>
            <w:rStyle w:val="Hipercze"/>
            <w:rFonts w:eastAsia="Times New Roman"/>
            <w:noProof/>
          </w:rPr>
          <w:t>4.8. Porozumienia, zgody lub pozwolenia oraz warunki techniczne i realizacyjne związane z przyłączeniem obiektów do istniejących sieci wodociągowych, kanalizacyjnych, cieplnych, gazowych, energetycznych i teletechnicznych oraz dróg samochodowych, kolejowych i wodnych.</w:t>
        </w:r>
        <w:r>
          <w:rPr>
            <w:noProof/>
            <w:webHidden/>
          </w:rPr>
          <w:tab/>
        </w:r>
        <w:r>
          <w:rPr>
            <w:noProof/>
            <w:webHidden/>
          </w:rPr>
          <w:fldChar w:fldCharType="begin"/>
        </w:r>
        <w:r>
          <w:rPr>
            <w:noProof/>
            <w:webHidden/>
          </w:rPr>
          <w:instrText xml:space="preserve"> PAGEREF _Toc138173691 \h </w:instrText>
        </w:r>
        <w:r>
          <w:rPr>
            <w:noProof/>
            <w:webHidden/>
          </w:rPr>
        </w:r>
        <w:r>
          <w:rPr>
            <w:noProof/>
            <w:webHidden/>
          </w:rPr>
          <w:fldChar w:fldCharType="separate"/>
        </w:r>
        <w:r w:rsidR="005B694D">
          <w:rPr>
            <w:noProof/>
            <w:webHidden/>
          </w:rPr>
          <w:t>151</w:t>
        </w:r>
        <w:r>
          <w:rPr>
            <w:noProof/>
            <w:webHidden/>
          </w:rPr>
          <w:fldChar w:fldCharType="end"/>
        </w:r>
      </w:hyperlink>
    </w:p>
    <w:p w14:paraId="04CC053A" w14:textId="1E195003" w:rsidR="004A4EFF" w:rsidRDefault="004A4EFF">
      <w:pPr>
        <w:pStyle w:val="Spistreci3"/>
        <w:tabs>
          <w:tab w:val="right" w:leader="dot" w:pos="9054"/>
        </w:tabs>
        <w:rPr>
          <w:rFonts w:eastAsiaTheme="minorEastAsia" w:cstheme="minorBidi"/>
          <w:i w:val="0"/>
          <w:iCs w:val="0"/>
          <w:noProof/>
          <w:kern w:val="2"/>
          <w:sz w:val="22"/>
          <w:szCs w:val="22"/>
          <w14:ligatures w14:val="standardContextual"/>
        </w:rPr>
      </w:pPr>
      <w:hyperlink w:anchor="_Toc138173692" w:history="1">
        <w:r w:rsidRPr="000619AD">
          <w:rPr>
            <w:rStyle w:val="Hipercze"/>
            <w:rFonts w:eastAsia="Times New Roman"/>
            <w:noProof/>
          </w:rPr>
          <w:t>4.9. Dodatkowe wytyczne inwestorskie i uwarunkowania związane z budową i jej przeprowadzeniem.</w:t>
        </w:r>
        <w:r>
          <w:rPr>
            <w:noProof/>
            <w:webHidden/>
          </w:rPr>
          <w:tab/>
        </w:r>
        <w:r>
          <w:rPr>
            <w:noProof/>
            <w:webHidden/>
          </w:rPr>
          <w:fldChar w:fldCharType="begin"/>
        </w:r>
        <w:r>
          <w:rPr>
            <w:noProof/>
            <w:webHidden/>
          </w:rPr>
          <w:instrText xml:space="preserve"> PAGEREF _Toc138173692 \h </w:instrText>
        </w:r>
        <w:r>
          <w:rPr>
            <w:noProof/>
            <w:webHidden/>
          </w:rPr>
        </w:r>
        <w:r>
          <w:rPr>
            <w:noProof/>
            <w:webHidden/>
          </w:rPr>
          <w:fldChar w:fldCharType="separate"/>
        </w:r>
        <w:r w:rsidR="005B694D">
          <w:rPr>
            <w:noProof/>
            <w:webHidden/>
          </w:rPr>
          <w:t>151</w:t>
        </w:r>
        <w:r>
          <w:rPr>
            <w:noProof/>
            <w:webHidden/>
          </w:rPr>
          <w:fldChar w:fldCharType="end"/>
        </w:r>
      </w:hyperlink>
    </w:p>
    <w:p w14:paraId="64E39B80" w14:textId="21F12750" w:rsidR="00B2531F" w:rsidRDefault="0096064C" w:rsidP="0096064C">
      <w:pPr>
        <w:pStyle w:val="Spistreci2"/>
        <w:tabs>
          <w:tab w:val="left" w:pos="660"/>
          <w:tab w:val="right" w:leader="dot" w:pos="9054"/>
        </w:tabs>
        <w:ind w:left="0"/>
        <w:rPr>
          <w:rFonts w:eastAsiaTheme="minorEastAsia" w:cstheme="minorBidi"/>
          <w:smallCaps w:val="0"/>
          <w:noProof/>
          <w:kern w:val="2"/>
          <w:sz w:val="22"/>
          <w:szCs w:val="22"/>
        </w:rPr>
      </w:pPr>
      <w:r>
        <w:rPr>
          <w:rFonts w:eastAsiaTheme="minorEastAsia" w:cstheme="minorBidi"/>
          <w:smallCaps w:val="0"/>
          <w:noProof/>
          <w:kern w:val="2"/>
          <w:sz w:val="22"/>
          <w:szCs w:val="22"/>
        </w:rPr>
        <w:fldChar w:fldCharType="end"/>
      </w:r>
    </w:p>
    <w:p w14:paraId="265A6E67" w14:textId="77777777" w:rsidR="00B93852" w:rsidRPr="00B93852" w:rsidRDefault="00B93852" w:rsidP="00B93852"/>
    <w:p w14:paraId="0AD1661A" w14:textId="0E622B35" w:rsidR="00B2531F" w:rsidRPr="00B93852" w:rsidRDefault="00B93852" w:rsidP="00B93852">
      <w:pPr>
        <w:pBdr>
          <w:top w:val="nil"/>
          <w:left w:val="nil"/>
          <w:bottom w:val="nil"/>
          <w:right w:val="nil"/>
          <w:between w:val="nil"/>
        </w:pBdr>
        <w:spacing w:after="0" w:line="288" w:lineRule="auto"/>
        <w:jc w:val="both"/>
        <w:rPr>
          <w:rFonts w:ascii="Times New Roman" w:eastAsia="Times New Roman" w:hAnsi="Times New Roman" w:cs="Times New Roman"/>
          <w:bCs/>
        </w:rPr>
      </w:pPr>
      <w:r w:rsidRPr="00B93852">
        <w:rPr>
          <w:rFonts w:ascii="Times New Roman" w:eastAsia="Times New Roman" w:hAnsi="Times New Roman" w:cs="Times New Roman"/>
          <w:bCs/>
        </w:rPr>
        <w:t xml:space="preserve">Spis ilustracji: </w:t>
      </w:r>
    </w:p>
    <w:p w14:paraId="6EEBFC31" w14:textId="759563D7" w:rsidR="004A4EFF" w:rsidRDefault="00B93852">
      <w:pPr>
        <w:pStyle w:val="Spisilustracji"/>
        <w:tabs>
          <w:tab w:val="right" w:leader="dot" w:pos="9054"/>
        </w:tabs>
        <w:rPr>
          <w:rFonts w:eastAsiaTheme="minorEastAsia" w:cstheme="minorBidi"/>
          <w:smallCaps w:val="0"/>
          <w:noProof/>
          <w:kern w:val="2"/>
          <w:sz w:val="22"/>
          <w:szCs w:val="22"/>
          <w14:ligatures w14:val="standardContextual"/>
        </w:rPr>
      </w:pPr>
      <w:r w:rsidRPr="00B93852">
        <w:rPr>
          <w:rFonts w:ascii="Times New Roman" w:eastAsia="Times New Roman" w:hAnsi="Times New Roman" w:cs="Times New Roman"/>
          <w:sz w:val="22"/>
          <w:szCs w:val="22"/>
        </w:rPr>
        <w:fldChar w:fldCharType="begin"/>
      </w:r>
      <w:r w:rsidRPr="00B93852">
        <w:rPr>
          <w:rFonts w:ascii="Times New Roman" w:eastAsia="Times New Roman" w:hAnsi="Times New Roman" w:cs="Times New Roman"/>
          <w:sz w:val="22"/>
          <w:szCs w:val="22"/>
        </w:rPr>
        <w:instrText xml:space="preserve"> TOC \c "Rys." </w:instrText>
      </w:r>
      <w:r w:rsidRPr="00B93852">
        <w:rPr>
          <w:rFonts w:ascii="Times New Roman" w:eastAsia="Times New Roman" w:hAnsi="Times New Roman" w:cs="Times New Roman"/>
          <w:sz w:val="22"/>
          <w:szCs w:val="22"/>
        </w:rPr>
        <w:fldChar w:fldCharType="separate"/>
      </w:r>
      <w:r w:rsidR="004A4EFF" w:rsidRPr="00B87E60">
        <w:rPr>
          <w:noProof/>
        </w:rPr>
        <w:t>Rys. 1 Obiekty wchodzące w przedsięwzięcie pod tytułem „Energomodernizacja budynków Parafii pw. Św. Wawrzyńca w Wojniczu”</w:t>
      </w:r>
      <w:r w:rsidR="004A4EFF">
        <w:rPr>
          <w:noProof/>
        </w:rPr>
        <w:tab/>
      </w:r>
      <w:r w:rsidR="004A4EFF">
        <w:rPr>
          <w:noProof/>
        </w:rPr>
        <w:fldChar w:fldCharType="begin"/>
      </w:r>
      <w:r w:rsidR="004A4EFF">
        <w:rPr>
          <w:noProof/>
        </w:rPr>
        <w:instrText xml:space="preserve"> PAGEREF _Toc138173693 \h </w:instrText>
      </w:r>
      <w:r w:rsidR="004A4EFF">
        <w:rPr>
          <w:noProof/>
        </w:rPr>
      </w:r>
      <w:r w:rsidR="004A4EFF">
        <w:rPr>
          <w:noProof/>
        </w:rPr>
        <w:fldChar w:fldCharType="separate"/>
      </w:r>
      <w:r w:rsidR="005B694D">
        <w:rPr>
          <w:noProof/>
        </w:rPr>
        <w:t>12</w:t>
      </w:r>
      <w:r w:rsidR="004A4EFF">
        <w:rPr>
          <w:noProof/>
        </w:rPr>
        <w:fldChar w:fldCharType="end"/>
      </w:r>
    </w:p>
    <w:p w14:paraId="6E36E7D2" w14:textId="283DD236"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2 Usytuowanie odwiertów, rurociągów ciepłej oraz zimnej wody, studni zbiorczych oraz pomp ciepła na mapie</w:t>
      </w:r>
      <w:r>
        <w:rPr>
          <w:noProof/>
        </w:rPr>
        <w:tab/>
      </w:r>
      <w:r>
        <w:rPr>
          <w:noProof/>
        </w:rPr>
        <w:fldChar w:fldCharType="begin"/>
      </w:r>
      <w:r>
        <w:rPr>
          <w:noProof/>
        </w:rPr>
        <w:instrText xml:space="preserve"> PAGEREF _Toc138173694 \h </w:instrText>
      </w:r>
      <w:r>
        <w:rPr>
          <w:noProof/>
        </w:rPr>
      </w:r>
      <w:r>
        <w:rPr>
          <w:noProof/>
        </w:rPr>
        <w:fldChar w:fldCharType="separate"/>
      </w:r>
      <w:r w:rsidR="005B694D">
        <w:rPr>
          <w:noProof/>
        </w:rPr>
        <w:t>13</w:t>
      </w:r>
      <w:r>
        <w:rPr>
          <w:noProof/>
        </w:rPr>
        <w:fldChar w:fldCharType="end"/>
      </w:r>
    </w:p>
    <w:p w14:paraId="4B686597" w14:textId="72C70637"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3 Położenie arkusza Wojnicz na tle szkicu tektonicznego regionu</w:t>
      </w:r>
      <w:r>
        <w:rPr>
          <w:noProof/>
        </w:rPr>
        <w:tab/>
      </w:r>
      <w:r>
        <w:rPr>
          <w:noProof/>
        </w:rPr>
        <w:fldChar w:fldCharType="begin"/>
      </w:r>
      <w:r>
        <w:rPr>
          <w:noProof/>
        </w:rPr>
        <w:instrText xml:space="preserve"> PAGEREF _Toc138173695 \h </w:instrText>
      </w:r>
      <w:r>
        <w:rPr>
          <w:noProof/>
        </w:rPr>
      </w:r>
      <w:r>
        <w:rPr>
          <w:noProof/>
        </w:rPr>
        <w:fldChar w:fldCharType="separate"/>
      </w:r>
      <w:r w:rsidR="005B694D">
        <w:rPr>
          <w:noProof/>
        </w:rPr>
        <w:t>15</w:t>
      </w:r>
      <w:r>
        <w:rPr>
          <w:noProof/>
        </w:rPr>
        <w:fldChar w:fldCharType="end"/>
      </w:r>
    </w:p>
    <w:p w14:paraId="7F0E26E5" w14:textId="1EEAED42"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4 Opinia konserwatorska dotycząca planowanych prac na terenie parafii w Wojniczu</w:t>
      </w:r>
      <w:r>
        <w:rPr>
          <w:noProof/>
        </w:rPr>
        <w:tab/>
      </w:r>
      <w:r>
        <w:rPr>
          <w:noProof/>
        </w:rPr>
        <w:fldChar w:fldCharType="begin"/>
      </w:r>
      <w:r>
        <w:rPr>
          <w:noProof/>
        </w:rPr>
        <w:instrText xml:space="preserve"> PAGEREF _Toc138173696 \h </w:instrText>
      </w:r>
      <w:r>
        <w:rPr>
          <w:noProof/>
        </w:rPr>
      </w:r>
      <w:r>
        <w:rPr>
          <w:noProof/>
        </w:rPr>
        <w:fldChar w:fldCharType="separate"/>
      </w:r>
      <w:r w:rsidR="005B694D">
        <w:rPr>
          <w:noProof/>
        </w:rPr>
        <w:t>32</w:t>
      </w:r>
      <w:r>
        <w:rPr>
          <w:noProof/>
        </w:rPr>
        <w:fldChar w:fldCharType="end"/>
      </w:r>
    </w:p>
    <w:p w14:paraId="5CF7259D" w14:textId="57FBFA5F"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5 Opinia konserwatorska dotycząca planowanych prac na terenie parafii w Wojniczu</w:t>
      </w:r>
      <w:r>
        <w:rPr>
          <w:noProof/>
        </w:rPr>
        <w:tab/>
      </w:r>
      <w:r>
        <w:rPr>
          <w:noProof/>
        </w:rPr>
        <w:fldChar w:fldCharType="begin"/>
      </w:r>
      <w:r>
        <w:rPr>
          <w:noProof/>
        </w:rPr>
        <w:instrText xml:space="preserve"> PAGEREF _Toc138173697 \h </w:instrText>
      </w:r>
      <w:r>
        <w:rPr>
          <w:noProof/>
        </w:rPr>
      </w:r>
      <w:r>
        <w:rPr>
          <w:noProof/>
        </w:rPr>
        <w:fldChar w:fldCharType="separate"/>
      </w:r>
      <w:r w:rsidR="005B694D">
        <w:rPr>
          <w:noProof/>
        </w:rPr>
        <w:t>33</w:t>
      </w:r>
      <w:r>
        <w:rPr>
          <w:noProof/>
        </w:rPr>
        <w:fldChar w:fldCharType="end"/>
      </w:r>
    </w:p>
    <w:p w14:paraId="106ACCC8" w14:textId="1C762CAC"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6 Opinia konserwatorska dotycząca planowanych prac na terenie parafii w Wojniczu</w:t>
      </w:r>
      <w:r>
        <w:rPr>
          <w:noProof/>
        </w:rPr>
        <w:tab/>
      </w:r>
      <w:r>
        <w:rPr>
          <w:noProof/>
        </w:rPr>
        <w:fldChar w:fldCharType="begin"/>
      </w:r>
      <w:r>
        <w:rPr>
          <w:noProof/>
        </w:rPr>
        <w:instrText xml:space="preserve"> PAGEREF _Toc138173698 \h </w:instrText>
      </w:r>
      <w:r>
        <w:rPr>
          <w:noProof/>
        </w:rPr>
      </w:r>
      <w:r>
        <w:rPr>
          <w:noProof/>
        </w:rPr>
        <w:fldChar w:fldCharType="separate"/>
      </w:r>
      <w:r w:rsidR="005B694D">
        <w:rPr>
          <w:noProof/>
        </w:rPr>
        <w:t>34</w:t>
      </w:r>
      <w:r>
        <w:rPr>
          <w:noProof/>
        </w:rPr>
        <w:fldChar w:fldCharType="end"/>
      </w:r>
    </w:p>
    <w:p w14:paraId="6C3ED8D7" w14:textId="19047470"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7 Opinia konserwatorska dotycząca planowanych prac na terenie parafii w Wojniczu</w:t>
      </w:r>
      <w:r>
        <w:rPr>
          <w:noProof/>
        </w:rPr>
        <w:tab/>
      </w:r>
      <w:r>
        <w:rPr>
          <w:noProof/>
        </w:rPr>
        <w:fldChar w:fldCharType="begin"/>
      </w:r>
      <w:r>
        <w:rPr>
          <w:noProof/>
        </w:rPr>
        <w:instrText xml:space="preserve"> PAGEREF _Toc138173699 \h </w:instrText>
      </w:r>
      <w:r>
        <w:rPr>
          <w:noProof/>
        </w:rPr>
      </w:r>
      <w:r>
        <w:rPr>
          <w:noProof/>
        </w:rPr>
        <w:fldChar w:fldCharType="separate"/>
      </w:r>
      <w:r w:rsidR="005B694D">
        <w:rPr>
          <w:noProof/>
        </w:rPr>
        <w:t>35</w:t>
      </w:r>
      <w:r>
        <w:rPr>
          <w:noProof/>
        </w:rPr>
        <w:fldChar w:fldCharType="end"/>
      </w:r>
    </w:p>
    <w:p w14:paraId="4211952F" w14:textId="53031283"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8 Kościół pw. Św. Wawrzyńca w Wojniczu, elewacja południowa</w:t>
      </w:r>
      <w:r>
        <w:rPr>
          <w:noProof/>
        </w:rPr>
        <w:tab/>
      </w:r>
      <w:r>
        <w:rPr>
          <w:noProof/>
        </w:rPr>
        <w:fldChar w:fldCharType="begin"/>
      </w:r>
      <w:r>
        <w:rPr>
          <w:noProof/>
        </w:rPr>
        <w:instrText xml:space="preserve"> PAGEREF _Toc138173700 \h </w:instrText>
      </w:r>
      <w:r>
        <w:rPr>
          <w:noProof/>
        </w:rPr>
      </w:r>
      <w:r>
        <w:rPr>
          <w:noProof/>
        </w:rPr>
        <w:fldChar w:fldCharType="separate"/>
      </w:r>
      <w:r w:rsidR="005B694D">
        <w:rPr>
          <w:noProof/>
        </w:rPr>
        <w:t>41</w:t>
      </w:r>
      <w:r>
        <w:rPr>
          <w:noProof/>
        </w:rPr>
        <w:fldChar w:fldCharType="end"/>
      </w:r>
    </w:p>
    <w:p w14:paraId="37950743" w14:textId="2674EEEE"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9 Kościół pw. Św. Wawrzyńca w Wojniczu, elewacja wschodnia</w:t>
      </w:r>
      <w:r>
        <w:rPr>
          <w:noProof/>
        </w:rPr>
        <w:tab/>
      </w:r>
      <w:r>
        <w:rPr>
          <w:noProof/>
        </w:rPr>
        <w:fldChar w:fldCharType="begin"/>
      </w:r>
      <w:r>
        <w:rPr>
          <w:noProof/>
        </w:rPr>
        <w:instrText xml:space="preserve"> PAGEREF _Toc138173701 \h </w:instrText>
      </w:r>
      <w:r>
        <w:rPr>
          <w:noProof/>
        </w:rPr>
      </w:r>
      <w:r>
        <w:rPr>
          <w:noProof/>
        </w:rPr>
        <w:fldChar w:fldCharType="separate"/>
      </w:r>
      <w:r w:rsidR="005B694D">
        <w:rPr>
          <w:noProof/>
        </w:rPr>
        <w:t>42</w:t>
      </w:r>
      <w:r>
        <w:rPr>
          <w:noProof/>
        </w:rPr>
        <w:fldChar w:fldCharType="end"/>
      </w:r>
    </w:p>
    <w:p w14:paraId="6B447159" w14:textId="4417CD33"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10 Kościół parafialny w Wojniczu, rzut poziomy kościoła</w:t>
      </w:r>
      <w:r>
        <w:rPr>
          <w:noProof/>
        </w:rPr>
        <w:tab/>
      </w:r>
      <w:r>
        <w:rPr>
          <w:noProof/>
        </w:rPr>
        <w:fldChar w:fldCharType="begin"/>
      </w:r>
      <w:r>
        <w:rPr>
          <w:noProof/>
        </w:rPr>
        <w:instrText xml:space="preserve"> PAGEREF _Toc138173702 \h </w:instrText>
      </w:r>
      <w:r>
        <w:rPr>
          <w:noProof/>
        </w:rPr>
      </w:r>
      <w:r>
        <w:rPr>
          <w:noProof/>
        </w:rPr>
        <w:fldChar w:fldCharType="separate"/>
      </w:r>
      <w:r w:rsidR="005B694D">
        <w:rPr>
          <w:noProof/>
        </w:rPr>
        <w:t>44</w:t>
      </w:r>
      <w:r>
        <w:rPr>
          <w:noProof/>
        </w:rPr>
        <w:fldChar w:fldCharType="end"/>
      </w:r>
    </w:p>
    <w:p w14:paraId="3BBD65A2" w14:textId="7974955E"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11  Plebania w Wojniczu</w:t>
      </w:r>
      <w:r>
        <w:rPr>
          <w:noProof/>
        </w:rPr>
        <w:tab/>
      </w:r>
      <w:r>
        <w:rPr>
          <w:noProof/>
        </w:rPr>
        <w:fldChar w:fldCharType="begin"/>
      </w:r>
      <w:r>
        <w:rPr>
          <w:noProof/>
        </w:rPr>
        <w:instrText xml:space="preserve"> PAGEREF _Toc138173703 \h </w:instrText>
      </w:r>
      <w:r>
        <w:rPr>
          <w:noProof/>
        </w:rPr>
      </w:r>
      <w:r>
        <w:rPr>
          <w:noProof/>
        </w:rPr>
        <w:fldChar w:fldCharType="separate"/>
      </w:r>
      <w:r w:rsidR="005B694D">
        <w:rPr>
          <w:noProof/>
        </w:rPr>
        <w:t>45</w:t>
      </w:r>
      <w:r>
        <w:rPr>
          <w:noProof/>
        </w:rPr>
        <w:fldChar w:fldCharType="end"/>
      </w:r>
    </w:p>
    <w:p w14:paraId="6BF0CCE5" w14:textId="11B1159A"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12 Plebania w Wojniczu, elewacja południowa</w:t>
      </w:r>
      <w:r>
        <w:rPr>
          <w:noProof/>
        </w:rPr>
        <w:tab/>
      </w:r>
      <w:r>
        <w:rPr>
          <w:noProof/>
        </w:rPr>
        <w:fldChar w:fldCharType="begin"/>
      </w:r>
      <w:r>
        <w:rPr>
          <w:noProof/>
        </w:rPr>
        <w:instrText xml:space="preserve"> PAGEREF _Toc138173704 \h </w:instrText>
      </w:r>
      <w:r>
        <w:rPr>
          <w:noProof/>
        </w:rPr>
      </w:r>
      <w:r>
        <w:rPr>
          <w:noProof/>
        </w:rPr>
        <w:fldChar w:fldCharType="separate"/>
      </w:r>
      <w:r w:rsidR="005B694D">
        <w:rPr>
          <w:noProof/>
        </w:rPr>
        <w:t>47</w:t>
      </w:r>
      <w:r>
        <w:rPr>
          <w:noProof/>
        </w:rPr>
        <w:fldChar w:fldCharType="end"/>
      </w:r>
    </w:p>
    <w:p w14:paraId="0FF14D41" w14:textId="13BA9731"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13 Rzut parteru plebanii w Wojniczu</w:t>
      </w:r>
      <w:r>
        <w:rPr>
          <w:noProof/>
        </w:rPr>
        <w:tab/>
      </w:r>
      <w:r>
        <w:rPr>
          <w:noProof/>
        </w:rPr>
        <w:fldChar w:fldCharType="begin"/>
      </w:r>
      <w:r>
        <w:rPr>
          <w:noProof/>
        </w:rPr>
        <w:instrText xml:space="preserve"> PAGEREF _Toc138173705 \h </w:instrText>
      </w:r>
      <w:r>
        <w:rPr>
          <w:noProof/>
        </w:rPr>
      </w:r>
      <w:r>
        <w:rPr>
          <w:noProof/>
        </w:rPr>
        <w:fldChar w:fldCharType="separate"/>
      </w:r>
      <w:r w:rsidR="005B694D">
        <w:rPr>
          <w:noProof/>
        </w:rPr>
        <w:t>47</w:t>
      </w:r>
      <w:r>
        <w:rPr>
          <w:noProof/>
        </w:rPr>
        <w:fldChar w:fldCharType="end"/>
      </w:r>
    </w:p>
    <w:p w14:paraId="372D64FF" w14:textId="548C917D"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14 Przekrój plebanii w Wojniczu</w:t>
      </w:r>
      <w:r>
        <w:rPr>
          <w:noProof/>
        </w:rPr>
        <w:tab/>
      </w:r>
      <w:r>
        <w:rPr>
          <w:noProof/>
        </w:rPr>
        <w:fldChar w:fldCharType="begin"/>
      </w:r>
      <w:r>
        <w:rPr>
          <w:noProof/>
        </w:rPr>
        <w:instrText xml:space="preserve"> PAGEREF _Toc138173706 \h </w:instrText>
      </w:r>
      <w:r>
        <w:rPr>
          <w:noProof/>
        </w:rPr>
      </w:r>
      <w:r>
        <w:rPr>
          <w:noProof/>
        </w:rPr>
        <w:fldChar w:fldCharType="separate"/>
      </w:r>
      <w:r w:rsidR="005B694D">
        <w:rPr>
          <w:noProof/>
        </w:rPr>
        <w:t>48</w:t>
      </w:r>
      <w:r>
        <w:rPr>
          <w:noProof/>
        </w:rPr>
        <w:fldChar w:fldCharType="end"/>
      </w:r>
    </w:p>
    <w:p w14:paraId="63884ED2" w14:textId="7E6E9F0A"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15 Mały dom katechetyczny w Wojniczu, elewacja południowa</w:t>
      </w:r>
      <w:r>
        <w:rPr>
          <w:noProof/>
        </w:rPr>
        <w:tab/>
      </w:r>
      <w:r>
        <w:rPr>
          <w:noProof/>
        </w:rPr>
        <w:fldChar w:fldCharType="begin"/>
      </w:r>
      <w:r>
        <w:rPr>
          <w:noProof/>
        </w:rPr>
        <w:instrText xml:space="preserve"> PAGEREF _Toc138173707 \h </w:instrText>
      </w:r>
      <w:r>
        <w:rPr>
          <w:noProof/>
        </w:rPr>
      </w:r>
      <w:r>
        <w:rPr>
          <w:noProof/>
        </w:rPr>
        <w:fldChar w:fldCharType="separate"/>
      </w:r>
      <w:r w:rsidR="005B694D">
        <w:rPr>
          <w:noProof/>
        </w:rPr>
        <w:t>49</w:t>
      </w:r>
      <w:r>
        <w:rPr>
          <w:noProof/>
        </w:rPr>
        <w:fldChar w:fldCharType="end"/>
      </w:r>
    </w:p>
    <w:p w14:paraId="7F44B35D" w14:textId="262FED03"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16 Mały dom katechetyczny w Wojniczu, elewacja wschodnia i północna</w:t>
      </w:r>
      <w:r>
        <w:rPr>
          <w:noProof/>
        </w:rPr>
        <w:tab/>
      </w:r>
      <w:r>
        <w:rPr>
          <w:noProof/>
        </w:rPr>
        <w:fldChar w:fldCharType="begin"/>
      </w:r>
      <w:r>
        <w:rPr>
          <w:noProof/>
        </w:rPr>
        <w:instrText xml:space="preserve"> PAGEREF _Toc138173708 \h </w:instrText>
      </w:r>
      <w:r>
        <w:rPr>
          <w:noProof/>
        </w:rPr>
      </w:r>
      <w:r>
        <w:rPr>
          <w:noProof/>
        </w:rPr>
        <w:fldChar w:fldCharType="separate"/>
      </w:r>
      <w:r w:rsidR="005B694D">
        <w:rPr>
          <w:noProof/>
        </w:rPr>
        <w:t>49</w:t>
      </w:r>
      <w:r>
        <w:rPr>
          <w:noProof/>
        </w:rPr>
        <w:fldChar w:fldCharType="end"/>
      </w:r>
    </w:p>
    <w:p w14:paraId="09A1F844" w14:textId="13836B36"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17 Mały dom katechetyczny w Wojniczu, przekrój pionowy</w:t>
      </w:r>
      <w:r>
        <w:rPr>
          <w:noProof/>
        </w:rPr>
        <w:tab/>
      </w:r>
      <w:r>
        <w:rPr>
          <w:noProof/>
        </w:rPr>
        <w:fldChar w:fldCharType="begin"/>
      </w:r>
      <w:r>
        <w:rPr>
          <w:noProof/>
        </w:rPr>
        <w:instrText xml:space="preserve"> PAGEREF _Toc138173709 \h </w:instrText>
      </w:r>
      <w:r>
        <w:rPr>
          <w:noProof/>
        </w:rPr>
      </w:r>
      <w:r>
        <w:rPr>
          <w:noProof/>
        </w:rPr>
        <w:fldChar w:fldCharType="separate"/>
      </w:r>
      <w:r w:rsidR="005B694D">
        <w:rPr>
          <w:noProof/>
        </w:rPr>
        <w:t>51</w:t>
      </w:r>
      <w:r>
        <w:rPr>
          <w:noProof/>
        </w:rPr>
        <w:fldChar w:fldCharType="end"/>
      </w:r>
    </w:p>
    <w:p w14:paraId="25BDF763" w14:textId="3818C7EC"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18 Parter małego domu katechetycznego w Wojniczu</w:t>
      </w:r>
      <w:r>
        <w:rPr>
          <w:noProof/>
        </w:rPr>
        <w:tab/>
      </w:r>
      <w:r>
        <w:rPr>
          <w:noProof/>
        </w:rPr>
        <w:fldChar w:fldCharType="begin"/>
      </w:r>
      <w:r>
        <w:rPr>
          <w:noProof/>
        </w:rPr>
        <w:instrText xml:space="preserve"> PAGEREF _Toc138173710 \h </w:instrText>
      </w:r>
      <w:r>
        <w:rPr>
          <w:noProof/>
        </w:rPr>
      </w:r>
      <w:r>
        <w:rPr>
          <w:noProof/>
        </w:rPr>
        <w:fldChar w:fldCharType="separate"/>
      </w:r>
      <w:r w:rsidR="005B694D">
        <w:rPr>
          <w:noProof/>
        </w:rPr>
        <w:t>52</w:t>
      </w:r>
      <w:r>
        <w:rPr>
          <w:noProof/>
        </w:rPr>
        <w:fldChar w:fldCharType="end"/>
      </w:r>
    </w:p>
    <w:p w14:paraId="03C84AAA" w14:textId="716FA73F"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19 Duży dom katechetyczny w Wojniczu</w:t>
      </w:r>
      <w:r>
        <w:rPr>
          <w:noProof/>
        </w:rPr>
        <w:tab/>
      </w:r>
      <w:r>
        <w:rPr>
          <w:noProof/>
        </w:rPr>
        <w:fldChar w:fldCharType="begin"/>
      </w:r>
      <w:r>
        <w:rPr>
          <w:noProof/>
        </w:rPr>
        <w:instrText xml:space="preserve"> PAGEREF _Toc138173711 \h </w:instrText>
      </w:r>
      <w:r>
        <w:rPr>
          <w:noProof/>
        </w:rPr>
      </w:r>
      <w:r>
        <w:rPr>
          <w:noProof/>
        </w:rPr>
        <w:fldChar w:fldCharType="separate"/>
      </w:r>
      <w:r w:rsidR="005B694D">
        <w:rPr>
          <w:noProof/>
        </w:rPr>
        <w:t>53</w:t>
      </w:r>
      <w:r>
        <w:rPr>
          <w:noProof/>
        </w:rPr>
        <w:fldChar w:fldCharType="end"/>
      </w:r>
    </w:p>
    <w:p w14:paraId="35E509FD" w14:textId="5D7CC0EA"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20 Duży dom katechetyczny w Wojniczu, elewacja południowo-zachodnia</w:t>
      </w:r>
      <w:r>
        <w:rPr>
          <w:noProof/>
        </w:rPr>
        <w:tab/>
      </w:r>
      <w:r>
        <w:rPr>
          <w:noProof/>
        </w:rPr>
        <w:fldChar w:fldCharType="begin"/>
      </w:r>
      <w:r>
        <w:rPr>
          <w:noProof/>
        </w:rPr>
        <w:instrText xml:space="preserve"> PAGEREF _Toc138173712 \h </w:instrText>
      </w:r>
      <w:r>
        <w:rPr>
          <w:noProof/>
        </w:rPr>
      </w:r>
      <w:r>
        <w:rPr>
          <w:noProof/>
        </w:rPr>
        <w:fldChar w:fldCharType="separate"/>
      </w:r>
      <w:r w:rsidR="005B694D">
        <w:rPr>
          <w:noProof/>
        </w:rPr>
        <w:t>55</w:t>
      </w:r>
      <w:r>
        <w:rPr>
          <w:noProof/>
        </w:rPr>
        <w:fldChar w:fldCharType="end"/>
      </w:r>
    </w:p>
    <w:p w14:paraId="2EBD0B86" w14:textId="59CA6F94"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21 Duży dom katechetyczny w Wojniczu, rzut parteru</w:t>
      </w:r>
      <w:r>
        <w:rPr>
          <w:noProof/>
        </w:rPr>
        <w:tab/>
      </w:r>
      <w:r>
        <w:rPr>
          <w:noProof/>
        </w:rPr>
        <w:fldChar w:fldCharType="begin"/>
      </w:r>
      <w:r>
        <w:rPr>
          <w:noProof/>
        </w:rPr>
        <w:instrText xml:space="preserve"> PAGEREF _Toc138173713 \h </w:instrText>
      </w:r>
      <w:r>
        <w:rPr>
          <w:noProof/>
        </w:rPr>
      </w:r>
      <w:r>
        <w:rPr>
          <w:noProof/>
        </w:rPr>
        <w:fldChar w:fldCharType="separate"/>
      </w:r>
      <w:r w:rsidR="005B694D">
        <w:rPr>
          <w:noProof/>
        </w:rPr>
        <w:t>55</w:t>
      </w:r>
      <w:r>
        <w:rPr>
          <w:noProof/>
        </w:rPr>
        <w:fldChar w:fldCharType="end"/>
      </w:r>
    </w:p>
    <w:p w14:paraId="256FDAA4" w14:textId="721BB7D4"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22 Duży dom katechetyczny, rzut piętra</w:t>
      </w:r>
      <w:r>
        <w:rPr>
          <w:noProof/>
        </w:rPr>
        <w:tab/>
      </w:r>
      <w:r>
        <w:rPr>
          <w:noProof/>
        </w:rPr>
        <w:fldChar w:fldCharType="begin"/>
      </w:r>
      <w:r>
        <w:rPr>
          <w:noProof/>
        </w:rPr>
        <w:instrText xml:space="preserve"> PAGEREF _Toc138173714 \h </w:instrText>
      </w:r>
      <w:r>
        <w:rPr>
          <w:noProof/>
        </w:rPr>
      </w:r>
      <w:r>
        <w:rPr>
          <w:noProof/>
        </w:rPr>
        <w:fldChar w:fldCharType="separate"/>
      </w:r>
      <w:r w:rsidR="005B694D">
        <w:rPr>
          <w:noProof/>
        </w:rPr>
        <w:t>56</w:t>
      </w:r>
      <w:r>
        <w:rPr>
          <w:noProof/>
        </w:rPr>
        <w:fldChar w:fldCharType="end"/>
      </w:r>
    </w:p>
    <w:p w14:paraId="4F237994" w14:textId="326C8472" w:rsidR="004A4EFF" w:rsidRDefault="004A4EFF">
      <w:pPr>
        <w:pStyle w:val="Spisilustracji"/>
        <w:tabs>
          <w:tab w:val="right" w:leader="dot" w:pos="9054"/>
        </w:tabs>
        <w:rPr>
          <w:rFonts w:eastAsiaTheme="minorEastAsia" w:cstheme="minorBidi"/>
          <w:smallCaps w:val="0"/>
          <w:noProof/>
          <w:kern w:val="2"/>
          <w:sz w:val="22"/>
          <w:szCs w:val="22"/>
          <w14:ligatures w14:val="standardContextual"/>
        </w:rPr>
      </w:pPr>
      <w:r w:rsidRPr="00B87E60">
        <w:rPr>
          <w:noProof/>
        </w:rPr>
        <w:t>Rys. 23 Duży dom katechetyczny w Wojniczu, przekroje</w:t>
      </w:r>
      <w:r>
        <w:rPr>
          <w:noProof/>
        </w:rPr>
        <w:tab/>
      </w:r>
      <w:r>
        <w:rPr>
          <w:noProof/>
        </w:rPr>
        <w:fldChar w:fldCharType="begin"/>
      </w:r>
      <w:r>
        <w:rPr>
          <w:noProof/>
        </w:rPr>
        <w:instrText xml:space="preserve"> PAGEREF _Toc138173715 \h </w:instrText>
      </w:r>
      <w:r>
        <w:rPr>
          <w:noProof/>
        </w:rPr>
      </w:r>
      <w:r>
        <w:rPr>
          <w:noProof/>
        </w:rPr>
        <w:fldChar w:fldCharType="separate"/>
      </w:r>
      <w:r w:rsidR="005B694D">
        <w:rPr>
          <w:noProof/>
        </w:rPr>
        <w:t>56</w:t>
      </w:r>
      <w:r>
        <w:rPr>
          <w:noProof/>
        </w:rPr>
        <w:fldChar w:fldCharType="end"/>
      </w:r>
    </w:p>
    <w:p w14:paraId="06FEC601" w14:textId="1EFBFEDB" w:rsidR="00B2531F" w:rsidRDefault="00B93852" w:rsidP="00CE223C">
      <w:pPr>
        <w:jc w:val="both"/>
        <w:rPr>
          <w:rFonts w:ascii="Times New Roman" w:eastAsia="Times New Roman" w:hAnsi="Times New Roman" w:cs="Times New Roman"/>
          <w:sz w:val="24"/>
          <w:szCs w:val="24"/>
        </w:rPr>
      </w:pPr>
      <w:r w:rsidRPr="00B93852">
        <w:rPr>
          <w:rFonts w:ascii="Times New Roman" w:eastAsia="Times New Roman" w:hAnsi="Times New Roman" w:cs="Times New Roman"/>
        </w:rPr>
        <w:fldChar w:fldCharType="end"/>
      </w:r>
    </w:p>
    <w:p w14:paraId="76FECD28" w14:textId="77777777" w:rsidR="00B2531F" w:rsidRDefault="00B2531F" w:rsidP="00CE223C">
      <w:pPr>
        <w:jc w:val="both"/>
        <w:rPr>
          <w:rFonts w:ascii="Times New Roman" w:eastAsia="Times New Roman" w:hAnsi="Times New Roman" w:cs="Times New Roman"/>
          <w:sz w:val="24"/>
          <w:szCs w:val="24"/>
        </w:rPr>
      </w:pPr>
    </w:p>
    <w:p w14:paraId="28116B99" w14:textId="77777777" w:rsidR="00B2531F" w:rsidRDefault="00B2531F" w:rsidP="00CE223C">
      <w:pPr>
        <w:jc w:val="both"/>
        <w:rPr>
          <w:rFonts w:ascii="Times New Roman" w:eastAsia="Times New Roman" w:hAnsi="Times New Roman" w:cs="Times New Roman"/>
          <w:sz w:val="24"/>
          <w:szCs w:val="24"/>
        </w:rPr>
      </w:pPr>
    </w:p>
    <w:p w14:paraId="3F598DFF" w14:textId="77777777" w:rsidR="00B2531F" w:rsidRDefault="00B2531F" w:rsidP="00CE223C">
      <w:pPr>
        <w:jc w:val="both"/>
        <w:rPr>
          <w:rFonts w:ascii="Times New Roman" w:eastAsia="Times New Roman" w:hAnsi="Times New Roman" w:cs="Times New Roman"/>
          <w:sz w:val="24"/>
          <w:szCs w:val="24"/>
        </w:rPr>
      </w:pPr>
    </w:p>
    <w:p w14:paraId="4BCE8C83" w14:textId="77777777" w:rsidR="004B26B8" w:rsidRDefault="004B26B8" w:rsidP="00CE223C">
      <w:pPr>
        <w:jc w:val="both"/>
        <w:rPr>
          <w:rFonts w:ascii="Times New Roman" w:eastAsia="Times New Roman" w:hAnsi="Times New Roman" w:cs="Times New Roman"/>
          <w:sz w:val="24"/>
          <w:szCs w:val="24"/>
        </w:rPr>
      </w:pPr>
    </w:p>
    <w:p w14:paraId="4B8763F5" w14:textId="77777777" w:rsidR="004B26B8" w:rsidRDefault="004B26B8" w:rsidP="00CE223C">
      <w:pPr>
        <w:jc w:val="both"/>
        <w:rPr>
          <w:rFonts w:ascii="Times New Roman" w:eastAsia="Times New Roman" w:hAnsi="Times New Roman" w:cs="Times New Roman"/>
          <w:sz w:val="24"/>
          <w:szCs w:val="24"/>
        </w:rPr>
      </w:pPr>
    </w:p>
    <w:p w14:paraId="740F50DD" w14:textId="77777777" w:rsidR="004B26B8" w:rsidRDefault="004B26B8" w:rsidP="00CE223C">
      <w:pPr>
        <w:jc w:val="both"/>
        <w:rPr>
          <w:rFonts w:ascii="Times New Roman" w:eastAsia="Times New Roman" w:hAnsi="Times New Roman" w:cs="Times New Roman"/>
          <w:sz w:val="24"/>
          <w:szCs w:val="24"/>
        </w:rPr>
      </w:pPr>
    </w:p>
    <w:p w14:paraId="519D6DDB" w14:textId="77777777" w:rsidR="00B2531F" w:rsidRPr="00B074C9" w:rsidRDefault="00B2531F" w:rsidP="00CE223C">
      <w:pPr>
        <w:jc w:val="both"/>
        <w:rPr>
          <w:rFonts w:ascii="Times New Roman" w:eastAsia="Times New Roman" w:hAnsi="Times New Roman" w:cs="Times New Roman"/>
          <w:sz w:val="24"/>
          <w:szCs w:val="24"/>
        </w:rPr>
      </w:pPr>
    </w:p>
    <w:p w14:paraId="1F8C5376" w14:textId="77777777" w:rsidR="00B2531F" w:rsidRPr="00D7067F" w:rsidRDefault="00B2531F" w:rsidP="00CE223C">
      <w:pPr>
        <w:pStyle w:val="Nagwek1"/>
        <w:numPr>
          <w:ilvl w:val="0"/>
          <w:numId w:val="5"/>
        </w:numPr>
        <w:ind w:left="470" w:hanging="357"/>
        <w:jc w:val="left"/>
      </w:pPr>
      <w:bookmarkStart w:id="0" w:name="_Toc128391633"/>
      <w:bookmarkStart w:id="1" w:name="_Toc128391868"/>
      <w:bookmarkStart w:id="2" w:name="_Toc128392084"/>
      <w:bookmarkStart w:id="3" w:name="_Toc134776352"/>
      <w:bookmarkStart w:id="4" w:name="_Toc138173469"/>
      <w:r w:rsidRPr="00B074C9">
        <w:lastRenderedPageBreak/>
        <w:t>Część opisowa</w:t>
      </w:r>
      <w:bookmarkEnd w:id="0"/>
      <w:bookmarkEnd w:id="1"/>
      <w:bookmarkEnd w:id="2"/>
      <w:bookmarkEnd w:id="3"/>
      <w:bookmarkEnd w:id="4"/>
      <w:r w:rsidRPr="00B074C9">
        <w:t xml:space="preserve"> </w:t>
      </w:r>
    </w:p>
    <w:p w14:paraId="656AA032" w14:textId="77777777" w:rsidR="00B2531F" w:rsidRPr="00D7067F" w:rsidRDefault="00B2531F" w:rsidP="00DF6FBC">
      <w:pPr>
        <w:pStyle w:val="Nagwek2"/>
        <w:numPr>
          <w:ilvl w:val="0"/>
          <w:numId w:val="43"/>
        </w:numPr>
        <w:spacing w:before="240" w:line="240" w:lineRule="auto"/>
        <w:ind w:left="584" w:hanging="357"/>
        <w:rPr>
          <w:rFonts w:eastAsia="Times New Roman"/>
          <w:b/>
          <w:bCs/>
          <w:color w:val="auto"/>
          <w:sz w:val="24"/>
          <w:szCs w:val="24"/>
        </w:rPr>
      </w:pPr>
      <w:bookmarkStart w:id="5" w:name="_Toc128391634"/>
      <w:bookmarkStart w:id="6" w:name="_Toc128391869"/>
      <w:bookmarkStart w:id="7" w:name="_Toc128392085"/>
      <w:bookmarkStart w:id="8" w:name="_Toc134776353"/>
      <w:bookmarkStart w:id="9" w:name="_Toc138173470"/>
      <w:r w:rsidRPr="00D7067F">
        <w:rPr>
          <w:rFonts w:eastAsia="Times New Roman"/>
          <w:b/>
          <w:bCs/>
          <w:color w:val="auto"/>
          <w:sz w:val="24"/>
          <w:szCs w:val="24"/>
        </w:rPr>
        <w:t>Opis ogólny przedmiotu zamówienia</w:t>
      </w:r>
      <w:bookmarkEnd w:id="5"/>
      <w:bookmarkEnd w:id="6"/>
      <w:bookmarkEnd w:id="7"/>
      <w:bookmarkEnd w:id="8"/>
      <w:bookmarkEnd w:id="9"/>
    </w:p>
    <w:p w14:paraId="46907F32" w14:textId="77777777" w:rsidR="00B2531F" w:rsidRPr="00B074C9" w:rsidRDefault="00B2531F" w:rsidP="00CE223C">
      <w:pPr>
        <w:tabs>
          <w:tab w:val="left" w:pos="567"/>
        </w:tabs>
        <w:spacing w:after="0" w:line="288" w:lineRule="auto"/>
        <w:jc w:val="both"/>
        <w:rPr>
          <w:rFonts w:ascii="Times New Roman" w:eastAsia="Times New Roman" w:hAnsi="Times New Roman" w:cs="Times New Roman"/>
          <w:sz w:val="24"/>
          <w:szCs w:val="24"/>
        </w:rPr>
      </w:pPr>
    </w:p>
    <w:p w14:paraId="306C839F" w14:textId="56C6A273" w:rsidR="00B2531F" w:rsidRDefault="00B2531F" w:rsidP="00CE223C">
      <w:pPr>
        <w:tabs>
          <w:tab w:val="left" w:pos="567"/>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ab/>
      </w:r>
      <w:r w:rsidRPr="00C21DCD">
        <w:rPr>
          <w:rFonts w:ascii="Times New Roman" w:eastAsia="Times New Roman" w:hAnsi="Times New Roman" w:cs="Times New Roman"/>
          <w:sz w:val="24"/>
          <w:szCs w:val="24"/>
        </w:rPr>
        <w:t>Pr</w:t>
      </w:r>
      <w:r>
        <w:rPr>
          <w:rFonts w:ascii="Times New Roman" w:eastAsia="Times New Roman" w:hAnsi="Times New Roman" w:cs="Times New Roman"/>
          <w:sz w:val="24"/>
          <w:szCs w:val="24"/>
        </w:rPr>
        <w:t>zedmiotem przedsięwzięcia jest</w:t>
      </w:r>
      <w:r w:rsidRPr="00C21DCD">
        <w:rPr>
          <w:rFonts w:ascii="Times New Roman" w:eastAsia="Times New Roman" w:hAnsi="Times New Roman" w:cs="Times New Roman"/>
          <w:sz w:val="24"/>
          <w:szCs w:val="24"/>
        </w:rPr>
        <w:t xml:space="preserve"> </w:t>
      </w:r>
      <w:r w:rsidRPr="00987358">
        <w:rPr>
          <w:rFonts w:ascii="Times New Roman" w:hAnsi="Times New Roman" w:cs="Times New Roman"/>
          <w:sz w:val="24"/>
          <w:szCs w:val="24"/>
        </w:rPr>
        <w:t xml:space="preserve">Energomodernizacja </w:t>
      </w:r>
      <w:r>
        <w:rPr>
          <w:rFonts w:ascii="Times New Roman" w:hAnsi="Times New Roman" w:cs="Times New Roman"/>
          <w:sz w:val="24"/>
          <w:szCs w:val="24"/>
        </w:rPr>
        <w:t xml:space="preserve">budynków Parafii Pw. Św. Wawrzyńca w Wojniczu zlokalizowanych w województwie małopolskim, powiecie tarnowskim, gminie Wojnicz – miasto, obręb Wojnicz </w:t>
      </w:r>
      <w:r>
        <w:rPr>
          <w:rFonts w:ascii="Times New Roman" w:eastAsia="Times New Roman" w:hAnsi="Times New Roman" w:cs="Times New Roman"/>
          <w:sz w:val="24"/>
          <w:szCs w:val="24"/>
        </w:rPr>
        <w:t>na działkach nr 1030</w:t>
      </w:r>
      <w:r w:rsidRPr="0098735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K</w:t>
      </w:r>
      <w:r w:rsidRPr="00987358">
        <w:rPr>
          <w:rFonts w:ascii="Times New Roman" w:eastAsia="Times New Roman" w:hAnsi="Times New Roman" w:cs="Times New Roman"/>
          <w:sz w:val="24"/>
          <w:szCs w:val="24"/>
        </w:rPr>
        <w:t xml:space="preserve">ościół), </w:t>
      </w:r>
      <w:r w:rsidR="004A4EFF">
        <w:rPr>
          <w:rFonts w:ascii="Times New Roman" w:eastAsia="Times New Roman" w:hAnsi="Times New Roman" w:cs="Times New Roman"/>
          <w:sz w:val="24"/>
          <w:szCs w:val="24"/>
        </w:rPr>
        <w:br/>
      </w:r>
      <w:r>
        <w:rPr>
          <w:rFonts w:ascii="Times New Roman" w:eastAsia="Times New Roman" w:hAnsi="Times New Roman" w:cs="Times New Roman"/>
          <w:sz w:val="24"/>
          <w:szCs w:val="24"/>
        </w:rPr>
        <w:t>nr 1031</w:t>
      </w:r>
      <w:r w:rsidRPr="00987358">
        <w:rPr>
          <w:rFonts w:ascii="Times New Roman" w:eastAsia="Times New Roman" w:hAnsi="Times New Roman" w:cs="Times New Roman"/>
          <w:sz w:val="24"/>
          <w:szCs w:val="24"/>
        </w:rPr>
        <w:t xml:space="preserve"> (plebania</w:t>
      </w:r>
      <w:r>
        <w:rPr>
          <w:rFonts w:ascii="Times New Roman" w:eastAsia="Times New Roman" w:hAnsi="Times New Roman" w:cs="Times New Roman"/>
          <w:sz w:val="24"/>
          <w:szCs w:val="24"/>
        </w:rPr>
        <w:t>, dom katechetyczny oraz mały dom katechetyczny).</w:t>
      </w:r>
    </w:p>
    <w:p w14:paraId="4E02382A" w14:textId="77777777" w:rsidR="00B2531F" w:rsidRPr="00987358" w:rsidRDefault="00B2531F" w:rsidP="00CE223C">
      <w:pPr>
        <w:tabs>
          <w:tab w:val="left" w:pos="567"/>
        </w:tabs>
        <w:spacing w:after="0" w:line="288" w:lineRule="auto"/>
        <w:jc w:val="both"/>
        <w:rPr>
          <w:rFonts w:ascii="Times New Roman" w:hAnsi="Times New Roman" w:cs="Times New Roman"/>
          <w:sz w:val="24"/>
          <w:szCs w:val="24"/>
        </w:rPr>
      </w:pPr>
    </w:p>
    <w:p w14:paraId="46316F16" w14:textId="77777777" w:rsidR="00B2531F" w:rsidRDefault="00B2531F" w:rsidP="00CE223C">
      <w:pPr>
        <w:tabs>
          <w:tab w:val="left" w:pos="567"/>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Przedsięwzięcie jest współfinansowane przez Narodowy Fundusz Ochrony Środowiska          i Gospodarki Wodnej w Warszawie  w ramach programu priorytetowego nr 3.4.1 „Budownictwo Energooszczędne Część 1) Zmniejszenie zużycia energii w budownictwie”</w:t>
      </w:r>
    </w:p>
    <w:p w14:paraId="717F71EF" w14:textId="77777777" w:rsidR="00B2531F" w:rsidRDefault="00B2531F" w:rsidP="00CE223C">
      <w:pPr>
        <w:tabs>
          <w:tab w:val="left" w:pos="567"/>
        </w:tabs>
        <w:spacing w:after="0" w:line="288" w:lineRule="auto"/>
        <w:jc w:val="both"/>
        <w:rPr>
          <w:rFonts w:ascii="Times New Roman" w:eastAsia="Times New Roman" w:hAnsi="Times New Roman" w:cs="Times New Roman"/>
          <w:sz w:val="24"/>
          <w:szCs w:val="24"/>
        </w:rPr>
      </w:pPr>
    </w:p>
    <w:p w14:paraId="4142E0F3" w14:textId="3544670B" w:rsidR="00B2531F" w:rsidRDefault="00962971" w:rsidP="00FF4B3B">
      <w:pPr>
        <w:keepNext/>
        <w:tabs>
          <w:tab w:val="left" w:pos="567"/>
        </w:tabs>
        <w:spacing w:after="0" w:line="288" w:lineRule="auto"/>
        <w:jc w:val="center"/>
      </w:pPr>
      <w:r>
        <w:rPr>
          <w:noProof/>
        </w:rPr>
        <w:drawing>
          <wp:inline distT="0" distB="0" distL="0" distR="0" wp14:anchorId="725573A8" wp14:editId="277B7511">
            <wp:extent cx="5755640" cy="4069715"/>
            <wp:effectExtent l="0" t="0" r="0" b="0"/>
            <wp:docPr id="6755157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5640" cy="4069715"/>
                    </a:xfrm>
                    <a:prstGeom prst="rect">
                      <a:avLst/>
                    </a:prstGeom>
                    <a:noFill/>
                    <a:ln>
                      <a:noFill/>
                    </a:ln>
                  </pic:spPr>
                </pic:pic>
              </a:graphicData>
            </a:graphic>
          </wp:inline>
        </w:drawing>
      </w:r>
    </w:p>
    <w:p w14:paraId="3EBBF538" w14:textId="5FB0B56F" w:rsidR="00FF4B3B" w:rsidRPr="00FF4B3B" w:rsidRDefault="00FF4B3B" w:rsidP="00FF4B3B">
      <w:pPr>
        <w:pStyle w:val="Legenda"/>
        <w:spacing w:after="0"/>
        <w:jc w:val="both"/>
        <w:rPr>
          <w:color w:val="auto"/>
        </w:rPr>
      </w:pPr>
      <w:bookmarkStart w:id="10" w:name="_Toc138173693"/>
      <w:r w:rsidRPr="00FF4B3B">
        <w:rPr>
          <w:color w:val="auto"/>
        </w:rPr>
        <w:t xml:space="preserve">Rys. </w:t>
      </w:r>
      <w:r w:rsidRPr="00FF4B3B">
        <w:rPr>
          <w:color w:val="auto"/>
        </w:rPr>
        <w:fldChar w:fldCharType="begin"/>
      </w:r>
      <w:r w:rsidRPr="00FF4B3B">
        <w:rPr>
          <w:color w:val="auto"/>
        </w:rPr>
        <w:instrText xml:space="preserve"> SEQ Rys. \* ARABIC </w:instrText>
      </w:r>
      <w:r w:rsidRPr="00FF4B3B">
        <w:rPr>
          <w:color w:val="auto"/>
        </w:rPr>
        <w:fldChar w:fldCharType="separate"/>
      </w:r>
      <w:r w:rsidR="005B694D">
        <w:rPr>
          <w:noProof/>
          <w:color w:val="auto"/>
        </w:rPr>
        <w:t>1</w:t>
      </w:r>
      <w:r w:rsidRPr="00FF4B3B">
        <w:rPr>
          <w:color w:val="auto"/>
        </w:rPr>
        <w:fldChar w:fldCharType="end"/>
      </w:r>
      <w:r w:rsidRPr="00FF4B3B">
        <w:rPr>
          <w:color w:val="auto"/>
        </w:rPr>
        <w:t xml:space="preserve"> Obiekty wchodzące w przedsięwzięcie pod tytułem „Energomodernizacja budynków Parafii pw. Św. Wawrzyńca w Wojniczu”</w:t>
      </w:r>
      <w:bookmarkEnd w:id="10"/>
    </w:p>
    <w:p w14:paraId="0838ECDA" w14:textId="77777777" w:rsidR="00B2531F" w:rsidRPr="00B074C9" w:rsidRDefault="00B2531F" w:rsidP="00CE223C">
      <w:pPr>
        <w:tabs>
          <w:tab w:val="left" w:pos="567"/>
        </w:tabs>
        <w:spacing w:after="0" w:line="288" w:lineRule="auto"/>
        <w:jc w:val="both"/>
        <w:rPr>
          <w:rFonts w:ascii="Times New Roman" w:eastAsia="Times New Roman" w:hAnsi="Times New Roman" w:cs="Times New Roman"/>
          <w:sz w:val="24"/>
          <w:szCs w:val="24"/>
        </w:rPr>
      </w:pPr>
    </w:p>
    <w:p w14:paraId="0AE3156E" w14:textId="77777777" w:rsidR="00B2531F" w:rsidRDefault="00B2531F" w:rsidP="00CE223C">
      <w:pPr>
        <w:pStyle w:val="Legenda"/>
        <w:jc w:val="both"/>
        <w:rPr>
          <w:i w:val="0"/>
          <w:color w:val="auto"/>
        </w:rPr>
      </w:pPr>
    </w:p>
    <w:p w14:paraId="44B9D336" w14:textId="77777777" w:rsidR="00B2531F" w:rsidRDefault="00B2531F" w:rsidP="00CE223C"/>
    <w:p w14:paraId="27E88593" w14:textId="77777777" w:rsidR="00B2531F" w:rsidRDefault="00B2531F" w:rsidP="00CE223C"/>
    <w:p w14:paraId="1E5932C5" w14:textId="77777777" w:rsidR="00B2531F" w:rsidRDefault="00B2531F" w:rsidP="00CE223C">
      <w:pPr>
        <w:jc w:val="center"/>
        <w:rPr>
          <w:rFonts w:ascii="Times New Roman" w:eastAsia="Times New Roman" w:hAnsi="Times New Roman" w:cs="Times New Roman"/>
          <w:sz w:val="24"/>
          <w:szCs w:val="24"/>
        </w:rPr>
      </w:pPr>
    </w:p>
    <w:p w14:paraId="5EFD654A" w14:textId="6916B038" w:rsidR="00B2531F" w:rsidRDefault="0078501F" w:rsidP="00CE223C">
      <w:pPr>
        <w:jc w:val="center"/>
        <w:rPr>
          <w:rFonts w:ascii="Times New Roman" w:eastAsia="Times New Roman" w:hAnsi="Times New Roman" w:cs="Times New Roman"/>
          <w:sz w:val="24"/>
          <w:szCs w:val="24"/>
        </w:rPr>
      </w:pPr>
      <w:r w:rsidRPr="0078501F">
        <w:rPr>
          <w:rFonts w:ascii="Times New Roman" w:eastAsia="Times New Roman" w:hAnsi="Times New Roman" w:cs="Times New Roman"/>
          <w:noProof/>
          <w:sz w:val="24"/>
          <w:szCs w:val="24"/>
        </w:rPr>
        <w:lastRenderedPageBreak/>
        <w:drawing>
          <wp:inline distT="0" distB="0" distL="0" distR="0" wp14:anchorId="2673517A" wp14:editId="533E2ADD">
            <wp:extent cx="5755640" cy="4067175"/>
            <wp:effectExtent l="0" t="0" r="0" b="0"/>
            <wp:docPr id="910719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1919" name=""/>
                    <pic:cNvPicPr/>
                  </pic:nvPicPr>
                  <pic:blipFill>
                    <a:blip r:embed="rId14"/>
                    <a:stretch>
                      <a:fillRect/>
                    </a:stretch>
                  </pic:blipFill>
                  <pic:spPr>
                    <a:xfrm>
                      <a:off x="0" y="0"/>
                      <a:ext cx="5755640" cy="4067175"/>
                    </a:xfrm>
                    <a:prstGeom prst="rect">
                      <a:avLst/>
                    </a:prstGeom>
                  </pic:spPr>
                </pic:pic>
              </a:graphicData>
            </a:graphic>
          </wp:inline>
        </w:drawing>
      </w:r>
    </w:p>
    <w:p w14:paraId="3A23AACA" w14:textId="77777777" w:rsidR="00B2531F" w:rsidRDefault="00B2531F" w:rsidP="00CE223C">
      <w:pPr>
        <w:spacing w:after="0"/>
        <w:jc w:val="center"/>
        <w:rPr>
          <w:rFonts w:ascii="Times New Roman" w:eastAsia="Times New Roman" w:hAnsi="Times New Roman" w:cs="Times New Roman"/>
          <w:sz w:val="24"/>
          <w:szCs w:val="24"/>
        </w:rPr>
      </w:pPr>
    </w:p>
    <w:p w14:paraId="2F8328E6" w14:textId="758151F3" w:rsidR="00B2531F" w:rsidRDefault="00B2531F" w:rsidP="00FF4B3B">
      <w:pPr>
        <w:spacing w:after="0" w:line="288" w:lineRule="auto"/>
        <w:jc w:val="center"/>
        <w:rPr>
          <w:rFonts w:ascii="Times New Roman" w:eastAsia="Times New Roman" w:hAnsi="Times New Roman" w:cs="Times New Roman"/>
          <w:sz w:val="24"/>
          <w:szCs w:val="24"/>
        </w:rPr>
      </w:pPr>
    </w:p>
    <w:p w14:paraId="2DD62F39" w14:textId="5F85FA8B" w:rsidR="00FF4B3B" w:rsidRPr="00FF4B3B" w:rsidRDefault="00FF4B3B" w:rsidP="00FF4B3B">
      <w:pPr>
        <w:pStyle w:val="Legenda"/>
        <w:spacing w:after="0"/>
        <w:jc w:val="both"/>
        <w:rPr>
          <w:rFonts w:ascii="Times New Roman" w:eastAsia="Times New Roman" w:hAnsi="Times New Roman" w:cs="Times New Roman"/>
          <w:color w:val="auto"/>
          <w:sz w:val="24"/>
          <w:szCs w:val="24"/>
        </w:rPr>
      </w:pPr>
      <w:bookmarkStart w:id="11" w:name="_Toc138173694"/>
      <w:r w:rsidRPr="00FF4B3B">
        <w:rPr>
          <w:color w:val="auto"/>
        </w:rPr>
        <w:t xml:space="preserve">Rys. </w:t>
      </w:r>
      <w:r w:rsidRPr="00FF4B3B">
        <w:rPr>
          <w:color w:val="auto"/>
        </w:rPr>
        <w:fldChar w:fldCharType="begin"/>
      </w:r>
      <w:r w:rsidRPr="00FF4B3B">
        <w:rPr>
          <w:color w:val="auto"/>
        </w:rPr>
        <w:instrText xml:space="preserve"> SEQ Rys. \* ARABIC </w:instrText>
      </w:r>
      <w:r w:rsidRPr="00FF4B3B">
        <w:rPr>
          <w:color w:val="auto"/>
        </w:rPr>
        <w:fldChar w:fldCharType="separate"/>
      </w:r>
      <w:r w:rsidR="005B694D">
        <w:rPr>
          <w:noProof/>
          <w:color w:val="auto"/>
        </w:rPr>
        <w:t>2</w:t>
      </w:r>
      <w:r w:rsidRPr="00FF4B3B">
        <w:rPr>
          <w:color w:val="auto"/>
        </w:rPr>
        <w:fldChar w:fldCharType="end"/>
      </w:r>
      <w:r w:rsidRPr="00FF4B3B">
        <w:rPr>
          <w:color w:val="auto"/>
        </w:rPr>
        <w:t xml:space="preserve"> Usytuowanie odwiertów, rurociągów ciepłej oraz zimnej wody, studni zbiorczych oraz pomp ciepła na mapie</w:t>
      </w:r>
      <w:bookmarkEnd w:id="11"/>
    </w:p>
    <w:p w14:paraId="55C4D4BF" w14:textId="77777777" w:rsidR="00B2531F" w:rsidRDefault="00B2531F" w:rsidP="00CE223C">
      <w:pPr>
        <w:spacing w:after="0" w:line="288" w:lineRule="auto"/>
        <w:rPr>
          <w:rFonts w:ascii="Times New Roman" w:eastAsia="Times New Roman" w:hAnsi="Times New Roman" w:cs="Times New Roman"/>
          <w:sz w:val="24"/>
          <w:szCs w:val="24"/>
        </w:rPr>
      </w:pPr>
    </w:p>
    <w:p w14:paraId="71417098" w14:textId="77777777" w:rsidR="00FF4B3B" w:rsidRDefault="00FF4B3B" w:rsidP="00CE223C">
      <w:pPr>
        <w:spacing w:after="0" w:line="288" w:lineRule="auto"/>
        <w:rPr>
          <w:rFonts w:ascii="Times New Roman" w:eastAsia="Times New Roman" w:hAnsi="Times New Roman" w:cs="Times New Roman"/>
          <w:sz w:val="24"/>
          <w:szCs w:val="24"/>
        </w:rPr>
      </w:pPr>
    </w:p>
    <w:p w14:paraId="7B229161" w14:textId="77777777" w:rsidR="00B2531F" w:rsidRPr="00932FE2" w:rsidRDefault="00B2531F" w:rsidP="00CE223C">
      <w:pPr>
        <w:spacing w:after="0" w:line="288" w:lineRule="auto"/>
        <w:jc w:val="both"/>
        <w:rPr>
          <w:rFonts w:ascii="Times New Roman" w:eastAsia="Times New Roman" w:hAnsi="Times New Roman" w:cs="Times New Roman"/>
          <w:b/>
          <w:bCs/>
          <w:sz w:val="24"/>
          <w:szCs w:val="24"/>
          <w:u w:val="single"/>
        </w:rPr>
      </w:pPr>
      <w:r w:rsidRPr="00932FE2">
        <w:rPr>
          <w:rFonts w:ascii="Times New Roman" w:eastAsia="Times New Roman" w:hAnsi="Times New Roman" w:cs="Times New Roman"/>
          <w:b/>
          <w:bCs/>
          <w:sz w:val="24"/>
          <w:szCs w:val="24"/>
          <w:u w:val="single"/>
        </w:rPr>
        <w:t>Analizowane budynki znajdują się w granicach układu urbanistycznego miasta Wojnicz, wpisanego do rejestru zabytków pod numerem A-128, decyzją z dnia 4.07.1977 r.</w:t>
      </w:r>
    </w:p>
    <w:p w14:paraId="783028F3" w14:textId="77777777" w:rsidR="00B2531F" w:rsidRPr="00F64F8F" w:rsidRDefault="00B2531F" w:rsidP="00CE223C">
      <w:pPr>
        <w:spacing w:after="0" w:line="288" w:lineRule="auto"/>
        <w:jc w:val="both"/>
        <w:rPr>
          <w:rFonts w:ascii="Times New Roman" w:eastAsia="Times New Roman" w:hAnsi="Times New Roman" w:cs="Times New Roman"/>
          <w:b/>
          <w:bCs/>
          <w:sz w:val="24"/>
          <w:szCs w:val="24"/>
          <w:u w:val="single"/>
        </w:rPr>
      </w:pPr>
      <w:r w:rsidRPr="00932FE2">
        <w:rPr>
          <w:rFonts w:ascii="Times New Roman" w:eastAsia="Times New Roman" w:hAnsi="Times New Roman" w:cs="Times New Roman"/>
          <w:b/>
          <w:bCs/>
          <w:sz w:val="24"/>
          <w:szCs w:val="24"/>
          <w:u w:val="single"/>
        </w:rPr>
        <w:t>Budynki te stanowią ponadto część główną wczesnośredniowiecznego grodziska wpisanego do rejestru zabytków woj. Małopolskiego pod numerem A-360 decyzja z dnia 5 października 1993r.</w:t>
      </w:r>
    </w:p>
    <w:p w14:paraId="6A9FF613" w14:textId="77777777" w:rsidR="00B2531F" w:rsidRPr="00F64F8F" w:rsidRDefault="00B2531F" w:rsidP="00CE223C">
      <w:pPr>
        <w:spacing w:after="0" w:line="288" w:lineRule="auto"/>
        <w:jc w:val="both"/>
        <w:rPr>
          <w:rFonts w:ascii="Times New Roman" w:eastAsia="Times New Roman" w:hAnsi="Times New Roman" w:cs="Times New Roman"/>
          <w:b/>
          <w:bCs/>
          <w:sz w:val="24"/>
          <w:szCs w:val="24"/>
          <w:u w:val="single"/>
        </w:rPr>
      </w:pPr>
      <w:r w:rsidRPr="00F64F8F">
        <w:rPr>
          <w:rFonts w:ascii="Times New Roman" w:eastAsia="Times New Roman" w:hAnsi="Times New Roman" w:cs="Times New Roman"/>
          <w:b/>
          <w:bCs/>
          <w:sz w:val="24"/>
          <w:szCs w:val="24"/>
          <w:u w:val="single"/>
        </w:rPr>
        <w:t>Kościół par. pw. św. Wawrzyńca, dzwonnica, otoczenie, drzewostan wpisany jest do rejestru zabytków pod numerem A-307</w:t>
      </w:r>
      <w:r>
        <w:rPr>
          <w:rFonts w:ascii="Times New Roman" w:eastAsia="Times New Roman" w:hAnsi="Times New Roman" w:cs="Times New Roman"/>
          <w:b/>
          <w:bCs/>
          <w:sz w:val="24"/>
          <w:szCs w:val="24"/>
          <w:u w:val="single"/>
        </w:rPr>
        <w:t xml:space="preserve"> decyzją</w:t>
      </w:r>
      <w:r w:rsidRPr="00F64F8F">
        <w:rPr>
          <w:rFonts w:ascii="Times New Roman" w:eastAsia="Times New Roman" w:hAnsi="Times New Roman" w:cs="Times New Roman"/>
          <w:b/>
          <w:bCs/>
          <w:sz w:val="24"/>
          <w:szCs w:val="24"/>
          <w:u w:val="single"/>
        </w:rPr>
        <w:t xml:space="preserve"> z</w:t>
      </w:r>
      <w:r>
        <w:rPr>
          <w:rFonts w:ascii="Times New Roman" w:eastAsia="Times New Roman" w:hAnsi="Times New Roman" w:cs="Times New Roman"/>
          <w:b/>
          <w:bCs/>
          <w:sz w:val="24"/>
          <w:szCs w:val="24"/>
          <w:u w:val="single"/>
        </w:rPr>
        <w:t xml:space="preserve"> dnia</w:t>
      </w:r>
      <w:r w:rsidRPr="00F64F8F">
        <w:rPr>
          <w:rFonts w:ascii="Times New Roman" w:eastAsia="Times New Roman" w:hAnsi="Times New Roman" w:cs="Times New Roman"/>
          <w:b/>
          <w:bCs/>
          <w:sz w:val="24"/>
          <w:szCs w:val="24"/>
          <w:u w:val="single"/>
        </w:rPr>
        <w:t xml:space="preserve"> 13.10.1971 r.</w:t>
      </w:r>
    </w:p>
    <w:p w14:paraId="21FE76E9" w14:textId="76897000" w:rsidR="001F3EDF" w:rsidRPr="00FF4B3B" w:rsidRDefault="00B2531F" w:rsidP="00FF4B3B">
      <w:pPr>
        <w:spacing w:after="0" w:line="288"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E09234C" w14:textId="59EEE384" w:rsidR="00B2531F" w:rsidRPr="00EC4006" w:rsidRDefault="00B2531F" w:rsidP="00CE223C">
      <w:pPr>
        <w:pStyle w:val="Nagwek3"/>
        <w:ind w:left="697" w:hanging="357"/>
        <w:rPr>
          <w:rFonts w:eastAsia="Times New Roman"/>
        </w:rPr>
      </w:pPr>
      <w:bookmarkStart w:id="12" w:name="_Toc128391636"/>
      <w:bookmarkStart w:id="13" w:name="_Toc128391871"/>
      <w:bookmarkStart w:id="14" w:name="_Toc128392087"/>
      <w:bookmarkStart w:id="15" w:name="_Toc134776355"/>
      <w:bookmarkStart w:id="16" w:name="_Toc138173471"/>
      <w:r w:rsidRPr="00EC4006">
        <w:rPr>
          <w:rFonts w:eastAsia="Times New Roman"/>
        </w:rPr>
        <w:t>1.</w:t>
      </w:r>
      <w:r w:rsidR="001F3EDF">
        <w:rPr>
          <w:rFonts w:eastAsia="Times New Roman"/>
        </w:rPr>
        <w:t xml:space="preserve">1 </w:t>
      </w:r>
      <w:r w:rsidRPr="00EC4006">
        <w:rPr>
          <w:rFonts w:eastAsia="Times New Roman"/>
        </w:rPr>
        <w:t xml:space="preserve">Przeznaczenie terenu budowy infrastruktury w Miejscowym Planie Zagospodarowania  Przestrzennego dla m. </w:t>
      </w:r>
      <w:r>
        <w:rPr>
          <w:rFonts w:eastAsia="Times New Roman"/>
        </w:rPr>
        <w:t>Wojnicz</w:t>
      </w:r>
      <w:r w:rsidRPr="00EC4006">
        <w:rPr>
          <w:rFonts w:eastAsia="Times New Roman"/>
        </w:rPr>
        <w:t>.</w:t>
      </w:r>
      <w:bookmarkEnd w:id="12"/>
      <w:bookmarkEnd w:id="13"/>
      <w:bookmarkEnd w:id="14"/>
      <w:bookmarkEnd w:id="15"/>
      <w:bookmarkEnd w:id="16"/>
    </w:p>
    <w:p w14:paraId="2F9BDFEB" w14:textId="77777777" w:rsidR="00B2531F" w:rsidRDefault="00B2531F" w:rsidP="00CE223C">
      <w:pPr>
        <w:spacing w:after="0" w:line="288" w:lineRule="auto"/>
        <w:rPr>
          <w:rFonts w:ascii="Times New Roman" w:eastAsia="Times New Roman" w:hAnsi="Times New Roman" w:cs="Times New Roman"/>
          <w:b/>
          <w:bCs/>
          <w:sz w:val="24"/>
          <w:szCs w:val="24"/>
        </w:rPr>
      </w:pPr>
    </w:p>
    <w:p w14:paraId="09EA14E3" w14:textId="09C1362E" w:rsidR="00B2531F" w:rsidRPr="00030B3A" w:rsidRDefault="00B2531F" w:rsidP="00CE223C">
      <w:pPr>
        <w:spacing w:after="0" w:line="288" w:lineRule="auto"/>
        <w:jc w:val="both"/>
        <w:rPr>
          <w:rFonts w:ascii="Times New Roman" w:eastAsia="Times New Roman" w:hAnsi="Times New Roman" w:cs="Times New Roman"/>
          <w:sz w:val="24"/>
          <w:szCs w:val="24"/>
        </w:rPr>
      </w:pPr>
      <w:r w:rsidRPr="00030B3A">
        <w:rPr>
          <w:rFonts w:ascii="Times New Roman" w:eastAsia="Times New Roman" w:hAnsi="Times New Roman" w:cs="Times New Roman"/>
          <w:sz w:val="24"/>
          <w:szCs w:val="24"/>
        </w:rPr>
        <w:t>Dla danego obszaru, na którym planowane jest przedsięwzięcie</w:t>
      </w:r>
      <w:r w:rsidR="009C3840">
        <w:rPr>
          <w:rFonts w:ascii="Times New Roman" w:eastAsia="Times New Roman" w:hAnsi="Times New Roman" w:cs="Times New Roman"/>
          <w:sz w:val="24"/>
          <w:szCs w:val="24"/>
        </w:rPr>
        <w:t xml:space="preserve"> energomodernizacji</w:t>
      </w:r>
      <w:r w:rsidRPr="00030B3A">
        <w:rPr>
          <w:rFonts w:ascii="Times New Roman" w:eastAsia="Times New Roman" w:hAnsi="Times New Roman" w:cs="Times New Roman"/>
          <w:sz w:val="24"/>
          <w:szCs w:val="24"/>
        </w:rPr>
        <w:t xml:space="preserve"> nie ma jeszcze uchwalonego Miejscowego Planu Zagospodarowania Przestrzennego.</w:t>
      </w:r>
      <w:r>
        <w:rPr>
          <w:rFonts w:ascii="Times New Roman" w:eastAsia="Times New Roman" w:hAnsi="Times New Roman" w:cs="Times New Roman"/>
          <w:sz w:val="24"/>
          <w:szCs w:val="24"/>
        </w:rPr>
        <w:t xml:space="preserve"> Z powodu braku uchwalonego M</w:t>
      </w:r>
      <w:r w:rsidR="009C3840">
        <w:rPr>
          <w:rFonts w:ascii="Times New Roman" w:eastAsia="Times New Roman" w:hAnsi="Times New Roman" w:cs="Times New Roman"/>
          <w:sz w:val="24"/>
          <w:szCs w:val="24"/>
        </w:rPr>
        <w:t>PZP</w:t>
      </w:r>
      <w:r>
        <w:rPr>
          <w:rFonts w:ascii="Times New Roman" w:eastAsia="Times New Roman" w:hAnsi="Times New Roman" w:cs="Times New Roman"/>
          <w:sz w:val="24"/>
          <w:szCs w:val="24"/>
        </w:rPr>
        <w:t xml:space="preserve"> należy wystąpić o wydanie decyzji o warunkach zabudowy do </w:t>
      </w:r>
      <w:r w:rsidR="005B555A">
        <w:rPr>
          <w:rFonts w:ascii="Times New Roman" w:eastAsia="Times New Roman" w:hAnsi="Times New Roman" w:cs="Times New Roman"/>
          <w:sz w:val="24"/>
          <w:szCs w:val="24"/>
        </w:rPr>
        <w:t>Burmistrza Wojnicza</w:t>
      </w:r>
      <w:r>
        <w:rPr>
          <w:rFonts w:ascii="Times New Roman" w:eastAsia="Times New Roman" w:hAnsi="Times New Roman" w:cs="Times New Roman"/>
          <w:sz w:val="24"/>
          <w:szCs w:val="24"/>
        </w:rPr>
        <w:t>.</w:t>
      </w:r>
    </w:p>
    <w:p w14:paraId="74300C1F" w14:textId="77777777" w:rsidR="00B2531F" w:rsidRDefault="00B2531F" w:rsidP="00CE223C">
      <w:pPr>
        <w:spacing w:after="0" w:line="288" w:lineRule="auto"/>
        <w:rPr>
          <w:rFonts w:ascii="Times New Roman" w:eastAsia="Times New Roman" w:hAnsi="Times New Roman" w:cs="Times New Roman"/>
          <w:b/>
          <w:sz w:val="24"/>
          <w:szCs w:val="24"/>
          <w:u w:val="single"/>
        </w:rPr>
      </w:pPr>
    </w:p>
    <w:p w14:paraId="75471991" w14:textId="77777777" w:rsidR="00FF4B3B" w:rsidRDefault="00FF4B3B" w:rsidP="00CE223C">
      <w:pPr>
        <w:spacing w:after="0" w:line="288" w:lineRule="auto"/>
        <w:rPr>
          <w:rFonts w:ascii="Times New Roman" w:eastAsia="Times New Roman" w:hAnsi="Times New Roman" w:cs="Times New Roman"/>
          <w:b/>
          <w:sz w:val="24"/>
          <w:szCs w:val="24"/>
          <w:u w:val="single"/>
        </w:rPr>
      </w:pPr>
    </w:p>
    <w:p w14:paraId="724E0249" w14:textId="36A270F8" w:rsidR="00B2531F" w:rsidRPr="006B69A7" w:rsidRDefault="00B2531F" w:rsidP="00CE223C">
      <w:pPr>
        <w:pStyle w:val="Nagwek4"/>
        <w:ind w:left="811" w:hanging="357"/>
        <w:jc w:val="both"/>
        <w:rPr>
          <w:rFonts w:eastAsia="Times New Roman"/>
          <w:b/>
          <w:bCs/>
          <w:i w:val="0"/>
          <w:iCs w:val="0"/>
          <w:sz w:val="24"/>
          <w:szCs w:val="24"/>
        </w:rPr>
      </w:pPr>
      <w:bookmarkStart w:id="17" w:name="_Toc128391637"/>
      <w:bookmarkStart w:id="18" w:name="_Toc128391872"/>
      <w:bookmarkStart w:id="19" w:name="_Toc128392088"/>
      <w:bookmarkStart w:id="20" w:name="_Toc134776356"/>
      <w:bookmarkStart w:id="21" w:name="_Toc138173472"/>
      <w:r w:rsidRPr="00962971">
        <w:rPr>
          <w:rFonts w:eastAsia="Times New Roman"/>
          <w:b/>
          <w:bCs/>
          <w:i w:val="0"/>
          <w:iCs w:val="0"/>
          <w:sz w:val="24"/>
          <w:szCs w:val="24"/>
        </w:rPr>
        <w:lastRenderedPageBreak/>
        <w:t>1.</w:t>
      </w:r>
      <w:r w:rsidR="001F3EDF" w:rsidRPr="00962971">
        <w:rPr>
          <w:rFonts w:eastAsia="Times New Roman"/>
          <w:b/>
          <w:bCs/>
          <w:i w:val="0"/>
          <w:iCs w:val="0"/>
          <w:sz w:val="24"/>
          <w:szCs w:val="24"/>
        </w:rPr>
        <w:t>1</w:t>
      </w:r>
      <w:r w:rsidRPr="00962971">
        <w:rPr>
          <w:rFonts w:eastAsia="Times New Roman"/>
          <w:b/>
          <w:bCs/>
          <w:i w:val="0"/>
          <w:iCs w:val="0"/>
          <w:sz w:val="24"/>
          <w:szCs w:val="24"/>
        </w:rPr>
        <w:t>.1</w:t>
      </w:r>
      <w:r w:rsidR="001F3EDF" w:rsidRPr="00962971">
        <w:rPr>
          <w:rFonts w:eastAsia="Times New Roman"/>
          <w:b/>
          <w:bCs/>
          <w:i w:val="0"/>
          <w:iCs w:val="0"/>
          <w:sz w:val="24"/>
          <w:szCs w:val="24"/>
        </w:rPr>
        <w:t xml:space="preserve"> </w:t>
      </w:r>
      <w:r w:rsidRPr="00962971">
        <w:rPr>
          <w:rFonts w:eastAsia="Times New Roman"/>
          <w:b/>
          <w:bCs/>
          <w:i w:val="0"/>
          <w:iCs w:val="0"/>
          <w:sz w:val="24"/>
          <w:szCs w:val="24"/>
        </w:rPr>
        <w:t>Charakterystyka przyrodniczo-geologiczna na podstawie „Objaśnienia  do mapy geośrodowiskowej   Polski  1 : 50 000  arkusz Wojnicz (1000)” opracowanie zamówione przez Ministra Środowiska,  Warszawa 2004 r.</w:t>
      </w:r>
      <w:bookmarkEnd w:id="17"/>
      <w:bookmarkEnd w:id="18"/>
      <w:bookmarkEnd w:id="19"/>
      <w:bookmarkEnd w:id="20"/>
      <w:bookmarkEnd w:id="21"/>
    </w:p>
    <w:p w14:paraId="35BAA2A1" w14:textId="77777777" w:rsidR="00B2531F" w:rsidRDefault="00B2531F" w:rsidP="00CE223C">
      <w:pPr>
        <w:spacing w:after="0" w:line="288" w:lineRule="auto"/>
        <w:jc w:val="both"/>
        <w:rPr>
          <w:rFonts w:ascii="Times New Roman" w:eastAsia="Times New Roman" w:hAnsi="Times New Roman" w:cs="Times New Roman"/>
          <w:bCs/>
          <w:sz w:val="24"/>
          <w:szCs w:val="24"/>
        </w:rPr>
      </w:pPr>
    </w:p>
    <w:p w14:paraId="53FDDAEC" w14:textId="77777777" w:rsidR="00B2531F" w:rsidRDefault="00B2531F" w:rsidP="00CE223C">
      <w:pPr>
        <w:autoSpaceDE w:val="0"/>
        <w:autoSpaceDN w:val="0"/>
        <w:adjustRightInd w:val="0"/>
        <w:spacing w:after="0" w:line="276" w:lineRule="auto"/>
        <w:ind w:firstLine="54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Wojnicz leży na Podgórzu Bocheńskim w Kotlinie Sandomierskiej, na obszarze zapadliska </w:t>
      </w:r>
      <w:proofErr w:type="spellStart"/>
      <w:r>
        <w:rPr>
          <w:rFonts w:ascii="Times New Roman" w:hAnsi="Times New Roman" w:cs="Times New Roman"/>
          <w:color w:val="000000"/>
          <w:sz w:val="24"/>
          <w:szCs w:val="24"/>
        </w:rPr>
        <w:t>przedkarpackiego</w:t>
      </w:r>
      <w:proofErr w:type="spellEnd"/>
      <w:r>
        <w:rPr>
          <w:rFonts w:ascii="Times New Roman" w:hAnsi="Times New Roman" w:cs="Times New Roman"/>
          <w:color w:val="000000"/>
          <w:sz w:val="24"/>
          <w:szCs w:val="24"/>
        </w:rPr>
        <w:t xml:space="preserve">. Do Kotliny Sandomierskiej, w której w skład wchodzi dany teren, należy równinny obszar na północy.  </w:t>
      </w:r>
      <w:r w:rsidRPr="00314F19">
        <w:rPr>
          <w:rFonts w:ascii="Times New Roman" w:hAnsi="Times New Roman" w:cs="Times New Roman"/>
          <w:color w:val="000000"/>
          <w:sz w:val="24"/>
          <w:szCs w:val="24"/>
        </w:rPr>
        <w:t>Część dolinna w widłach rzek Dunajec i Biała (190-240 m n.p.m.) zaliczana jest do Niziny Nadwiślańskiej, natomiast leżące po stronie zachodniej wyższe tarasy Dunajca i falisty (210-260 m n.p.m.), zdenudowany obszar polodowcowy, pokryty moreną denną, osadami stożków napływowych,</w:t>
      </w:r>
      <w:r>
        <w:rPr>
          <w:rFonts w:ascii="Times New Roman" w:hAnsi="Times New Roman" w:cs="Times New Roman"/>
          <w:color w:val="000000"/>
          <w:sz w:val="24"/>
          <w:szCs w:val="24"/>
        </w:rPr>
        <w:t xml:space="preserve"> </w:t>
      </w:r>
      <w:r w:rsidRPr="00314F19">
        <w:rPr>
          <w:rFonts w:ascii="Times New Roman" w:hAnsi="Times New Roman" w:cs="Times New Roman"/>
          <w:color w:val="000000"/>
          <w:sz w:val="24"/>
          <w:szCs w:val="24"/>
        </w:rPr>
        <w:t xml:space="preserve">gdzieniegdzie wydmami, rozcięty następnie dolinami rzek – do Pogórza Bocheńskiego. </w:t>
      </w:r>
      <w:r>
        <w:rPr>
          <w:rFonts w:ascii="Times New Roman" w:hAnsi="Times New Roman" w:cs="Times New Roman"/>
          <w:color w:val="000000"/>
          <w:sz w:val="24"/>
          <w:szCs w:val="24"/>
        </w:rPr>
        <w:t xml:space="preserve">   </w:t>
      </w:r>
    </w:p>
    <w:p w14:paraId="24C2AD35" w14:textId="77777777" w:rsidR="00B2531F" w:rsidRPr="00314F19" w:rsidRDefault="00B2531F" w:rsidP="00CE223C">
      <w:pPr>
        <w:autoSpaceDE w:val="0"/>
        <w:autoSpaceDN w:val="0"/>
        <w:adjustRightInd w:val="0"/>
        <w:spacing w:after="0" w:line="276" w:lineRule="auto"/>
        <w:ind w:firstLine="540"/>
        <w:jc w:val="both"/>
        <w:rPr>
          <w:rFonts w:ascii="Times New Roman" w:hAnsi="Times New Roman" w:cs="Times New Roman"/>
          <w:color w:val="000000"/>
          <w:sz w:val="24"/>
          <w:szCs w:val="24"/>
        </w:rPr>
      </w:pPr>
      <w:r w:rsidRPr="00314F19">
        <w:rPr>
          <w:rFonts w:ascii="Times New Roman" w:hAnsi="Times New Roman" w:cs="Times New Roman"/>
          <w:color w:val="000000"/>
          <w:sz w:val="24"/>
          <w:szCs w:val="24"/>
        </w:rPr>
        <w:t>Klimat omawianego obszaru jest dość jednolity, umiarkowanie ciepły. Średniodobowe</w:t>
      </w:r>
      <w:r>
        <w:rPr>
          <w:rFonts w:ascii="Times New Roman" w:hAnsi="Times New Roman" w:cs="Times New Roman"/>
          <w:color w:val="000000"/>
          <w:sz w:val="24"/>
          <w:szCs w:val="24"/>
        </w:rPr>
        <w:t xml:space="preserve"> </w:t>
      </w:r>
      <w:r w:rsidRPr="00314F19">
        <w:rPr>
          <w:rFonts w:ascii="Times New Roman" w:hAnsi="Times New Roman" w:cs="Times New Roman"/>
          <w:color w:val="000000"/>
          <w:sz w:val="24"/>
          <w:szCs w:val="24"/>
        </w:rPr>
        <w:t>temperatury ujemne panują przez około 70 dni w roku, a wyższe od 5º C przez 210-220 dni.</w:t>
      </w:r>
      <w:r>
        <w:rPr>
          <w:rFonts w:ascii="Times New Roman" w:hAnsi="Times New Roman" w:cs="Times New Roman"/>
          <w:color w:val="000000"/>
          <w:sz w:val="24"/>
          <w:szCs w:val="24"/>
        </w:rPr>
        <w:t xml:space="preserve"> </w:t>
      </w:r>
      <w:r w:rsidRPr="00314F19">
        <w:rPr>
          <w:rFonts w:ascii="Times New Roman" w:hAnsi="Times New Roman" w:cs="Times New Roman"/>
          <w:color w:val="000000"/>
          <w:sz w:val="24"/>
          <w:szCs w:val="24"/>
        </w:rPr>
        <w:t>Średnia temperatura powietrza w ciągu roku wynosi 7-8º C (Warszyńska, 1995).</w:t>
      </w:r>
      <w:r>
        <w:rPr>
          <w:rFonts w:ascii="Times New Roman" w:hAnsi="Times New Roman" w:cs="Times New Roman"/>
          <w:color w:val="000000"/>
          <w:sz w:val="24"/>
          <w:szCs w:val="24"/>
        </w:rPr>
        <w:t xml:space="preserve"> </w:t>
      </w:r>
      <w:r w:rsidRPr="00314F19">
        <w:rPr>
          <w:rFonts w:ascii="Times New Roman" w:hAnsi="Times New Roman" w:cs="Times New Roman"/>
          <w:color w:val="000000"/>
          <w:sz w:val="24"/>
          <w:szCs w:val="24"/>
        </w:rPr>
        <w:t>Ilość opadów wynosi przeciętnie</w:t>
      </w:r>
      <w:r>
        <w:rPr>
          <w:rFonts w:ascii="Times New Roman" w:hAnsi="Times New Roman" w:cs="Times New Roman"/>
          <w:color w:val="000000"/>
          <w:sz w:val="24"/>
          <w:szCs w:val="24"/>
        </w:rPr>
        <w:t xml:space="preserve"> </w:t>
      </w:r>
      <w:r w:rsidRPr="00314F19">
        <w:rPr>
          <w:rFonts w:ascii="Times New Roman" w:hAnsi="Times New Roman" w:cs="Times New Roman"/>
          <w:color w:val="000000"/>
          <w:sz w:val="24"/>
          <w:szCs w:val="24"/>
        </w:rPr>
        <w:t>700-750 mm/rok. Pokrywa śnieżna utrzymuje się przeważnie od 65 dni w okolicach Wojnicza.</w:t>
      </w:r>
    </w:p>
    <w:p w14:paraId="7DABF587" w14:textId="77777777" w:rsidR="00B2531F" w:rsidRDefault="00B2531F" w:rsidP="00962971">
      <w:pPr>
        <w:spacing w:after="0" w:line="276" w:lineRule="auto"/>
        <w:ind w:firstLine="720"/>
        <w:jc w:val="both"/>
        <w:rPr>
          <w:rFonts w:ascii="Times New Roman" w:hAnsi="Times New Roman" w:cs="Times New Roman"/>
          <w:color w:val="000000"/>
          <w:sz w:val="24"/>
          <w:szCs w:val="24"/>
        </w:rPr>
      </w:pPr>
      <w:r w:rsidRPr="007D2409">
        <w:rPr>
          <w:rFonts w:ascii="Times New Roman" w:hAnsi="Times New Roman" w:cs="Times New Roman"/>
          <w:color w:val="000000"/>
          <w:sz w:val="24"/>
          <w:szCs w:val="24"/>
        </w:rPr>
        <w:t>Płaszczowina śląska zajmuje południową część arkusza Wojnicz. W kotlinie między</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Wesołowem, Zakliczynem, Wróblowicami i Brzozową jest zasłonięta osadami plejstocenu, a</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dalej na wschód w kierunku Gromnika iłami mioceńskimi.</w:t>
      </w:r>
    </w:p>
    <w:p w14:paraId="4D4B2B9A" w14:textId="3389EEEB" w:rsidR="00B2531F" w:rsidRPr="005D41DB" w:rsidRDefault="00B2531F" w:rsidP="00962971">
      <w:pPr>
        <w:spacing w:after="0" w:line="276" w:lineRule="auto"/>
        <w:ind w:firstLine="720"/>
        <w:jc w:val="both"/>
        <w:rPr>
          <w:rFonts w:ascii="Times New Roman" w:hAnsi="Times New Roman" w:cs="Times New Roman"/>
          <w:color w:val="000000"/>
          <w:sz w:val="24"/>
          <w:szCs w:val="24"/>
        </w:rPr>
      </w:pPr>
      <w:r w:rsidRPr="007D2409">
        <w:rPr>
          <w:rFonts w:ascii="Times New Roman" w:hAnsi="Times New Roman" w:cs="Times New Roman"/>
          <w:color w:val="000000"/>
          <w:sz w:val="24"/>
          <w:szCs w:val="24"/>
        </w:rPr>
        <w:t>Pokrywy czwartorzędowe zajmują dużą część powierzchni terenu. Są to utwory: den</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dolinnych, aluwialne zlodowaceń północnopolskich, eoliczne i eoliczno-deluwialne, piaski</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i</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żwiry rzeczne z okresu zlodowaceń środkowopolskich, piaski, żwiry i głazy morenowe oraz</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gliny lessopodobne. Utwory den dolin rzecznych, budują holoceńskie tarasy Dunajca, Białej,</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Kisieliny i zasilających je potoków. Osady aluwialne zlodowaceń północnopolskich wykształcone jako mady, piaski i żwiry budują tarasy wzniesione 10-20 m nad poziom Dunajca</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i 7-14 m nad poziom Białej. Osady eoliczne i eoliczno-deluwialne lessy i lessy piaszczyste</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z okresu zlodowaceń północnopolskich, rozpowszechnione są na łagodnie nachylonych stokach Pogórza. Piaski i żwiry rzeczne z okresu zlodowaceń środkowopolskich budują wysokie</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tarasy (20-65 m nad poziom Dunajca) na płytko leżącym cokole wysoczyzny morenowej,</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a zachowane są przede wszystkim w Kotlinie Sandomierskiej. W północnej części obszaru</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arkusza są zachowane fragmentarycznie piaski, żwiry i głazy morenowe, nagromadzone</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w czasie zlodowaceń południowopolskich. Natomiast spoiste gliny lessopodobne plejstocenu</w:t>
      </w:r>
      <w:r>
        <w:rPr>
          <w:rFonts w:ascii="Times New Roman" w:hAnsi="Times New Roman" w:cs="Times New Roman"/>
          <w:color w:val="000000"/>
          <w:sz w:val="24"/>
          <w:szCs w:val="24"/>
        </w:rPr>
        <w:t xml:space="preserve"> </w:t>
      </w:r>
      <w:r w:rsidRPr="007D2409">
        <w:rPr>
          <w:rFonts w:ascii="Times New Roman" w:hAnsi="Times New Roman" w:cs="Times New Roman"/>
          <w:color w:val="000000"/>
          <w:sz w:val="24"/>
          <w:szCs w:val="24"/>
        </w:rPr>
        <w:t>występują w obniżeniu między Zakliczynem i Gromnikiem</w:t>
      </w:r>
      <w:r w:rsidR="00962971">
        <w:rPr>
          <w:rFonts w:ascii="Times New Roman" w:hAnsi="Times New Roman" w:cs="Times New Roman"/>
          <w:color w:val="000000"/>
          <w:sz w:val="24"/>
          <w:szCs w:val="24"/>
        </w:rPr>
        <w:t>.</w:t>
      </w:r>
    </w:p>
    <w:p w14:paraId="7159B4AD" w14:textId="77777777" w:rsidR="00B2531F" w:rsidRDefault="00B2531F" w:rsidP="00CE223C">
      <w:pPr>
        <w:spacing w:after="0" w:line="288" w:lineRule="auto"/>
        <w:jc w:val="both"/>
        <w:rPr>
          <w:rFonts w:ascii="Times New Roman" w:hAnsi="Times New Roman" w:cs="Times New Roman"/>
          <w:color w:val="000000"/>
          <w:sz w:val="23"/>
          <w:szCs w:val="23"/>
        </w:rPr>
      </w:pPr>
    </w:p>
    <w:p w14:paraId="19754BA8" w14:textId="77777777" w:rsidR="00B2531F" w:rsidRDefault="00B2531F" w:rsidP="00CE223C">
      <w:pPr>
        <w:spacing w:after="0" w:line="288" w:lineRule="auto"/>
        <w:jc w:val="both"/>
        <w:rPr>
          <w:rFonts w:ascii="Times New Roman" w:hAnsi="Times New Roman" w:cs="Times New Roman"/>
          <w:color w:val="000000"/>
          <w:sz w:val="23"/>
          <w:szCs w:val="23"/>
        </w:rPr>
      </w:pPr>
    </w:p>
    <w:p w14:paraId="43E43AC8" w14:textId="77777777" w:rsidR="00B2531F" w:rsidRDefault="00B2531F" w:rsidP="00CE223C">
      <w:pPr>
        <w:spacing w:after="0" w:line="288" w:lineRule="auto"/>
        <w:jc w:val="both"/>
        <w:rPr>
          <w:rFonts w:ascii="Times New Roman" w:hAnsi="Times New Roman" w:cs="Times New Roman"/>
          <w:color w:val="000000"/>
          <w:sz w:val="23"/>
          <w:szCs w:val="23"/>
        </w:rPr>
      </w:pPr>
    </w:p>
    <w:p w14:paraId="25AFE0D3" w14:textId="77777777" w:rsidR="00B2531F" w:rsidRPr="006B4944" w:rsidRDefault="00B2531F" w:rsidP="00FF4B3B">
      <w:pPr>
        <w:spacing w:after="0" w:line="288" w:lineRule="auto"/>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w:lastRenderedPageBreak/>
        <w:drawing>
          <wp:inline distT="0" distB="0" distL="0" distR="0" wp14:anchorId="27041384" wp14:editId="626D7502">
            <wp:extent cx="4998720" cy="5082540"/>
            <wp:effectExtent l="0" t="0" r="0" b="0"/>
            <wp:docPr id="82370653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98720" cy="5082540"/>
                    </a:xfrm>
                    <a:prstGeom prst="rect">
                      <a:avLst/>
                    </a:prstGeom>
                    <a:noFill/>
                    <a:ln>
                      <a:noFill/>
                    </a:ln>
                  </pic:spPr>
                </pic:pic>
              </a:graphicData>
            </a:graphic>
          </wp:inline>
        </w:drawing>
      </w:r>
    </w:p>
    <w:p w14:paraId="22E772F3" w14:textId="73E151B4" w:rsidR="00B2531F" w:rsidRDefault="00FF4B3B" w:rsidP="00FF4B3B">
      <w:pPr>
        <w:pStyle w:val="Legenda"/>
        <w:spacing w:after="0"/>
        <w:jc w:val="both"/>
        <w:rPr>
          <w:color w:val="auto"/>
        </w:rPr>
      </w:pPr>
      <w:bookmarkStart w:id="22" w:name="_Toc138173695"/>
      <w:r w:rsidRPr="00FF4B3B">
        <w:rPr>
          <w:color w:val="auto"/>
        </w:rPr>
        <w:t xml:space="preserve">Rys. </w:t>
      </w:r>
      <w:r w:rsidRPr="00FF4B3B">
        <w:rPr>
          <w:color w:val="auto"/>
        </w:rPr>
        <w:fldChar w:fldCharType="begin"/>
      </w:r>
      <w:r w:rsidRPr="00FF4B3B">
        <w:rPr>
          <w:color w:val="auto"/>
        </w:rPr>
        <w:instrText xml:space="preserve"> SEQ Rys. \* ARABIC </w:instrText>
      </w:r>
      <w:r w:rsidRPr="00FF4B3B">
        <w:rPr>
          <w:color w:val="auto"/>
        </w:rPr>
        <w:fldChar w:fldCharType="separate"/>
      </w:r>
      <w:r w:rsidR="005B694D">
        <w:rPr>
          <w:noProof/>
          <w:color w:val="auto"/>
        </w:rPr>
        <w:t>3</w:t>
      </w:r>
      <w:r w:rsidRPr="00FF4B3B">
        <w:rPr>
          <w:color w:val="auto"/>
        </w:rPr>
        <w:fldChar w:fldCharType="end"/>
      </w:r>
      <w:r w:rsidRPr="00FF4B3B">
        <w:rPr>
          <w:color w:val="auto"/>
        </w:rPr>
        <w:t xml:space="preserve"> Położenie arkusza Wojnicz na tle szkicu tektonicznego regionu</w:t>
      </w:r>
      <w:bookmarkEnd w:id="22"/>
    </w:p>
    <w:p w14:paraId="1B6557E2" w14:textId="77777777" w:rsidR="00FF4B3B" w:rsidRPr="00FF4B3B" w:rsidRDefault="00FF4B3B" w:rsidP="00FF4B3B"/>
    <w:p w14:paraId="24319026" w14:textId="77777777" w:rsidR="00B2531F" w:rsidRDefault="00B2531F" w:rsidP="00CE223C">
      <w:pPr>
        <w:spacing w:after="0" w:line="288" w:lineRule="auto"/>
        <w:jc w:val="both"/>
        <w:rPr>
          <w:rFonts w:ascii="Times New Roman" w:eastAsia="Times New Roman" w:hAnsi="Times New Roman" w:cs="Times New Roman"/>
          <w:bCs/>
          <w:sz w:val="24"/>
          <w:szCs w:val="24"/>
          <w:u w:val="single"/>
        </w:rPr>
      </w:pPr>
      <w:r w:rsidRPr="00155ED7">
        <w:rPr>
          <w:rFonts w:ascii="Times New Roman" w:eastAsia="Times New Roman" w:hAnsi="Times New Roman" w:cs="Times New Roman"/>
          <w:bCs/>
          <w:sz w:val="24"/>
          <w:szCs w:val="24"/>
          <w:u w:val="single"/>
        </w:rPr>
        <w:t xml:space="preserve">Kreda: 1 </w:t>
      </w:r>
      <w:r>
        <w:rPr>
          <w:rFonts w:ascii="Times New Roman" w:eastAsia="Times New Roman" w:hAnsi="Times New Roman" w:cs="Times New Roman"/>
          <w:bCs/>
          <w:sz w:val="24"/>
          <w:szCs w:val="24"/>
          <w:u w:val="single"/>
        </w:rPr>
        <w:t>–</w:t>
      </w:r>
      <w:r w:rsidRPr="00155ED7">
        <w:rPr>
          <w:rFonts w:ascii="Times New Roman" w:eastAsia="Times New Roman" w:hAnsi="Times New Roman" w:cs="Times New Roman"/>
          <w:bCs/>
          <w:sz w:val="24"/>
          <w:szCs w:val="24"/>
          <w:u w:val="single"/>
        </w:rPr>
        <w:t xml:space="preserve"> </w:t>
      </w:r>
      <w:r>
        <w:rPr>
          <w:rFonts w:ascii="Times New Roman" w:eastAsia="Times New Roman" w:hAnsi="Times New Roman" w:cs="Times New Roman"/>
          <w:bCs/>
          <w:sz w:val="24"/>
          <w:szCs w:val="24"/>
          <w:u w:val="single"/>
        </w:rPr>
        <w:t xml:space="preserve">zapadlisko </w:t>
      </w:r>
      <w:proofErr w:type="spellStart"/>
      <w:r>
        <w:rPr>
          <w:rFonts w:ascii="Times New Roman" w:eastAsia="Times New Roman" w:hAnsi="Times New Roman" w:cs="Times New Roman"/>
          <w:bCs/>
          <w:sz w:val="24"/>
          <w:szCs w:val="24"/>
          <w:u w:val="single"/>
        </w:rPr>
        <w:t>przedkarpackie</w:t>
      </w:r>
      <w:proofErr w:type="spellEnd"/>
      <w:r>
        <w:rPr>
          <w:rFonts w:ascii="Times New Roman" w:eastAsia="Times New Roman" w:hAnsi="Times New Roman" w:cs="Times New Roman"/>
          <w:bCs/>
          <w:sz w:val="24"/>
          <w:szCs w:val="24"/>
          <w:u w:val="single"/>
        </w:rPr>
        <w:t xml:space="preserve">, 2 – jednostka </w:t>
      </w:r>
      <w:proofErr w:type="spellStart"/>
      <w:r w:rsidRPr="008046A1">
        <w:rPr>
          <w:rFonts w:ascii="Times New Roman" w:eastAsia="Times New Roman" w:hAnsi="Times New Roman" w:cs="Times New Roman"/>
          <w:bCs/>
          <w:sz w:val="24"/>
          <w:szCs w:val="24"/>
          <w:u w:val="single"/>
        </w:rPr>
        <w:t>skolska</w:t>
      </w:r>
      <w:proofErr w:type="spellEnd"/>
      <w:r w:rsidRPr="008046A1">
        <w:rPr>
          <w:rFonts w:ascii="Times New Roman" w:eastAsia="Times New Roman" w:hAnsi="Times New Roman" w:cs="Times New Roman"/>
          <w:bCs/>
          <w:sz w:val="24"/>
          <w:szCs w:val="24"/>
          <w:u w:val="single"/>
        </w:rPr>
        <w:t>, 3</w:t>
      </w:r>
      <w:r>
        <w:rPr>
          <w:rFonts w:ascii="Times New Roman" w:eastAsia="Times New Roman" w:hAnsi="Times New Roman" w:cs="Times New Roman"/>
          <w:bCs/>
          <w:sz w:val="24"/>
          <w:szCs w:val="24"/>
          <w:u w:val="single"/>
        </w:rPr>
        <w:t xml:space="preserve"> – </w:t>
      </w:r>
      <w:r w:rsidRPr="008046A1">
        <w:rPr>
          <w:rFonts w:ascii="Times New Roman" w:eastAsia="Times New Roman" w:hAnsi="Times New Roman" w:cs="Times New Roman"/>
          <w:bCs/>
          <w:sz w:val="24"/>
          <w:szCs w:val="24"/>
          <w:u w:val="single"/>
        </w:rPr>
        <w:t xml:space="preserve">jednostka </w:t>
      </w:r>
      <w:proofErr w:type="spellStart"/>
      <w:r w:rsidRPr="008046A1">
        <w:rPr>
          <w:rFonts w:ascii="Times New Roman" w:eastAsia="Times New Roman" w:hAnsi="Times New Roman" w:cs="Times New Roman"/>
          <w:bCs/>
          <w:sz w:val="24"/>
          <w:szCs w:val="24"/>
          <w:u w:val="single"/>
        </w:rPr>
        <w:t>podśląska</w:t>
      </w:r>
      <w:proofErr w:type="spellEnd"/>
      <w:r w:rsidRPr="008046A1">
        <w:rPr>
          <w:rFonts w:ascii="Times New Roman" w:eastAsia="Times New Roman" w:hAnsi="Times New Roman" w:cs="Times New Roman"/>
          <w:bCs/>
          <w:sz w:val="24"/>
          <w:szCs w:val="24"/>
          <w:u w:val="single"/>
        </w:rPr>
        <w:t xml:space="preserve">, </w:t>
      </w:r>
      <w:r>
        <w:rPr>
          <w:rFonts w:ascii="Times New Roman" w:eastAsia="Times New Roman" w:hAnsi="Times New Roman" w:cs="Times New Roman"/>
          <w:bCs/>
          <w:sz w:val="24"/>
          <w:szCs w:val="24"/>
          <w:u w:val="single"/>
        </w:rPr>
        <w:br/>
      </w:r>
      <w:r w:rsidRPr="008046A1">
        <w:rPr>
          <w:rFonts w:ascii="Times New Roman" w:eastAsia="Times New Roman" w:hAnsi="Times New Roman" w:cs="Times New Roman"/>
          <w:bCs/>
          <w:sz w:val="24"/>
          <w:szCs w:val="24"/>
          <w:u w:val="single"/>
        </w:rPr>
        <w:t>4</w:t>
      </w:r>
      <w:r>
        <w:rPr>
          <w:rFonts w:ascii="Times New Roman" w:eastAsia="Times New Roman" w:hAnsi="Times New Roman" w:cs="Times New Roman"/>
          <w:bCs/>
          <w:sz w:val="24"/>
          <w:szCs w:val="24"/>
          <w:u w:val="single"/>
        </w:rPr>
        <w:t xml:space="preserve"> – </w:t>
      </w:r>
      <w:r w:rsidRPr="008046A1">
        <w:rPr>
          <w:rFonts w:ascii="Times New Roman" w:eastAsia="Times New Roman" w:hAnsi="Times New Roman" w:cs="Times New Roman"/>
          <w:bCs/>
          <w:sz w:val="24"/>
          <w:szCs w:val="24"/>
          <w:u w:val="single"/>
        </w:rPr>
        <w:t>jednostka śląska, 5</w:t>
      </w:r>
      <w:r>
        <w:rPr>
          <w:rFonts w:ascii="Times New Roman" w:eastAsia="Times New Roman" w:hAnsi="Times New Roman" w:cs="Times New Roman"/>
          <w:bCs/>
          <w:sz w:val="24"/>
          <w:szCs w:val="24"/>
          <w:u w:val="single"/>
        </w:rPr>
        <w:t xml:space="preserve"> – </w:t>
      </w:r>
      <w:r w:rsidRPr="008046A1">
        <w:rPr>
          <w:rFonts w:ascii="Times New Roman" w:eastAsia="Times New Roman" w:hAnsi="Times New Roman" w:cs="Times New Roman"/>
          <w:bCs/>
          <w:sz w:val="24"/>
          <w:szCs w:val="24"/>
          <w:u w:val="single"/>
        </w:rPr>
        <w:t>jednostka magurska, 6</w:t>
      </w:r>
      <w:r>
        <w:rPr>
          <w:rFonts w:ascii="Times New Roman" w:eastAsia="Times New Roman" w:hAnsi="Times New Roman" w:cs="Times New Roman"/>
          <w:bCs/>
          <w:sz w:val="24"/>
          <w:szCs w:val="24"/>
          <w:u w:val="single"/>
        </w:rPr>
        <w:t xml:space="preserve"> – </w:t>
      </w:r>
      <w:r w:rsidRPr="008046A1">
        <w:rPr>
          <w:rFonts w:ascii="Times New Roman" w:eastAsia="Times New Roman" w:hAnsi="Times New Roman" w:cs="Times New Roman"/>
          <w:bCs/>
          <w:sz w:val="24"/>
          <w:szCs w:val="24"/>
          <w:u w:val="single"/>
        </w:rPr>
        <w:t xml:space="preserve">jednostka </w:t>
      </w:r>
      <w:proofErr w:type="spellStart"/>
      <w:r w:rsidRPr="008046A1">
        <w:rPr>
          <w:rFonts w:ascii="Times New Roman" w:eastAsia="Times New Roman" w:hAnsi="Times New Roman" w:cs="Times New Roman"/>
          <w:bCs/>
          <w:sz w:val="24"/>
          <w:szCs w:val="24"/>
          <w:u w:val="single"/>
        </w:rPr>
        <w:t>podmagurska</w:t>
      </w:r>
      <w:proofErr w:type="spellEnd"/>
      <w:r w:rsidRPr="008046A1">
        <w:rPr>
          <w:rFonts w:ascii="Times New Roman" w:eastAsia="Times New Roman" w:hAnsi="Times New Roman" w:cs="Times New Roman"/>
          <w:bCs/>
          <w:sz w:val="24"/>
          <w:szCs w:val="24"/>
          <w:u w:val="single"/>
        </w:rPr>
        <w:t>, 7</w:t>
      </w:r>
      <w:r>
        <w:rPr>
          <w:rFonts w:ascii="Times New Roman" w:eastAsia="Times New Roman" w:hAnsi="Times New Roman" w:cs="Times New Roman"/>
          <w:bCs/>
          <w:sz w:val="24"/>
          <w:szCs w:val="24"/>
          <w:u w:val="single"/>
        </w:rPr>
        <w:t xml:space="preserve"> – </w:t>
      </w:r>
      <w:r w:rsidRPr="008046A1">
        <w:rPr>
          <w:rFonts w:ascii="Times New Roman" w:eastAsia="Times New Roman" w:hAnsi="Times New Roman" w:cs="Times New Roman"/>
          <w:bCs/>
          <w:sz w:val="24"/>
          <w:szCs w:val="24"/>
          <w:u w:val="single"/>
        </w:rPr>
        <w:t>morskie utwory miocenu, 8</w:t>
      </w:r>
      <w:r>
        <w:rPr>
          <w:rFonts w:ascii="Times New Roman" w:eastAsia="Times New Roman" w:hAnsi="Times New Roman" w:cs="Times New Roman"/>
          <w:bCs/>
          <w:sz w:val="24"/>
          <w:szCs w:val="24"/>
          <w:u w:val="single"/>
        </w:rPr>
        <w:t xml:space="preserve"> – </w:t>
      </w:r>
      <w:r w:rsidRPr="008046A1">
        <w:rPr>
          <w:rFonts w:ascii="Times New Roman" w:eastAsia="Times New Roman" w:hAnsi="Times New Roman" w:cs="Times New Roman"/>
          <w:bCs/>
          <w:sz w:val="24"/>
          <w:szCs w:val="24"/>
          <w:u w:val="single"/>
        </w:rPr>
        <w:t>granice nasunięć, 9</w:t>
      </w:r>
      <w:r>
        <w:rPr>
          <w:rFonts w:ascii="Times New Roman" w:eastAsia="Times New Roman" w:hAnsi="Times New Roman" w:cs="Times New Roman"/>
          <w:bCs/>
          <w:sz w:val="24"/>
          <w:szCs w:val="24"/>
          <w:u w:val="single"/>
        </w:rPr>
        <w:t xml:space="preserve"> – </w:t>
      </w:r>
      <w:r w:rsidRPr="008046A1">
        <w:rPr>
          <w:rFonts w:ascii="Times New Roman" w:eastAsia="Times New Roman" w:hAnsi="Times New Roman" w:cs="Times New Roman"/>
          <w:bCs/>
          <w:sz w:val="24"/>
          <w:szCs w:val="24"/>
          <w:u w:val="single"/>
        </w:rPr>
        <w:t xml:space="preserve">uskoki </w:t>
      </w:r>
      <w:r>
        <w:rPr>
          <w:rFonts w:ascii="Times New Roman" w:eastAsia="Times New Roman" w:hAnsi="Times New Roman" w:cs="Times New Roman"/>
          <w:bCs/>
          <w:sz w:val="24"/>
          <w:szCs w:val="24"/>
          <w:u w:val="single"/>
        </w:rPr>
        <w:t xml:space="preserve">  </w:t>
      </w:r>
    </w:p>
    <w:p w14:paraId="1C73BA4E" w14:textId="77777777" w:rsidR="00B2531F" w:rsidRDefault="00B2531F" w:rsidP="00CE223C">
      <w:pPr>
        <w:spacing w:after="0" w:line="288" w:lineRule="auto"/>
        <w:jc w:val="both"/>
        <w:rPr>
          <w:rFonts w:ascii="Times New Roman" w:eastAsia="Times New Roman" w:hAnsi="Times New Roman" w:cs="Times New Roman"/>
          <w:bCs/>
          <w:sz w:val="24"/>
          <w:szCs w:val="24"/>
          <w:u w:val="single"/>
        </w:rPr>
      </w:pPr>
    </w:p>
    <w:p w14:paraId="1EBEF42A" w14:textId="77777777" w:rsidR="00B2531F" w:rsidRDefault="00B2531F" w:rsidP="00CE223C">
      <w:pPr>
        <w:spacing w:after="0" w:line="288" w:lineRule="auto"/>
        <w:jc w:val="both"/>
        <w:rPr>
          <w:rFonts w:ascii="Times New Roman" w:eastAsia="Times New Roman" w:hAnsi="Times New Roman" w:cs="Times New Roman"/>
          <w:bCs/>
          <w:sz w:val="24"/>
          <w:szCs w:val="24"/>
          <w:u w:val="single"/>
        </w:rPr>
      </w:pPr>
    </w:p>
    <w:p w14:paraId="1EA9C115" w14:textId="77777777" w:rsidR="00B2531F" w:rsidRDefault="00B2531F" w:rsidP="00CE223C">
      <w:pPr>
        <w:spacing w:after="0" w:line="288" w:lineRule="auto"/>
        <w:jc w:val="both"/>
        <w:rPr>
          <w:rFonts w:ascii="Times New Roman" w:eastAsia="Times New Roman" w:hAnsi="Times New Roman" w:cs="Times New Roman"/>
          <w:bCs/>
          <w:sz w:val="24"/>
          <w:szCs w:val="24"/>
          <w:u w:val="single"/>
        </w:rPr>
      </w:pPr>
    </w:p>
    <w:p w14:paraId="71610397" w14:textId="77777777" w:rsidR="00B2531F" w:rsidRDefault="00B2531F" w:rsidP="00CE223C">
      <w:pPr>
        <w:spacing w:after="0" w:line="288" w:lineRule="auto"/>
        <w:jc w:val="both"/>
        <w:rPr>
          <w:rFonts w:ascii="Times New Roman" w:eastAsia="Times New Roman" w:hAnsi="Times New Roman" w:cs="Times New Roman"/>
          <w:bCs/>
          <w:sz w:val="24"/>
          <w:szCs w:val="24"/>
          <w:u w:val="single"/>
        </w:rPr>
      </w:pPr>
    </w:p>
    <w:p w14:paraId="31D3A434" w14:textId="77777777" w:rsidR="00B2531F" w:rsidRDefault="00B2531F" w:rsidP="00CE223C">
      <w:pPr>
        <w:spacing w:after="0" w:line="288" w:lineRule="auto"/>
        <w:jc w:val="both"/>
        <w:rPr>
          <w:rFonts w:ascii="Times New Roman" w:eastAsia="Times New Roman" w:hAnsi="Times New Roman" w:cs="Times New Roman"/>
          <w:bCs/>
          <w:sz w:val="24"/>
          <w:szCs w:val="24"/>
          <w:u w:val="single"/>
        </w:rPr>
      </w:pPr>
    </w:p>
    <w:p w14:paraId="1F4F2B8B" w14:textId="77777777" w:rsidR="00B2531F" w:rsidRDefault="00B2531F" w:rsidP="00CE223C">
      <w:pPr>
        <w:spacing w:after="0" w:line="288" w:lineRule="auto"/>
        <w:jc w:val="both"/>
        <w:rPr>
          <w:rFonts w:ascii="Times New Roman" w:eastAsia="Times New Roman" w:hAnsi="Times New Roman" w:cs="Times New Roman"/>
          <w:bCs/>
          <w:sz w:val="24"/>
          <w:szCs w:val="24"/>
          <w:u w:val="single"/>
        </w:rPr>
      </w:pPr>
    </w:p>
    <w:p w14:paraId="4B28CE98" w14:textId="77777777" w:rsidR="00B2531F" w:rsidRDefault="00B2531F" w:rsidP="00CE223C">
      <w:pPr>
        <w:spacing w:after="0" w:line="288" w:lineRule="auto"/>
        <w:jc w:val="both"/>
        <w:rPr>
          <w:rFonts w:ascii="Times New Roman" w:eastAsia="Times New Roman" w:hAnsi="Times New Roman" w:cs="Times New Roman"/>
          <w:bCs/>
          <w:sz w:val="24"/>
          <w:szCs w:val="24"/>
          <w:u w:val="single"/>
        </w:rPr>
      </w:pPr>
    </w:p>
    <w:p w14:paraId="727C18BA" w14:textId="77777777" w:rsidR="00C100EA" w:rsidRDefault="00C100EA" w:rsidP="00CE223C">
      <w:pPr>
        <w:spacing w:after="0" w:line="288" w:lineRule="auto"/>
        <w:jc w:val="both"/>
        <w:rPr>
          <w:rFonts w:ascii="Times New Roman" w:eastAsia="Times New Roman" w:hAnsi="Times New Roman" w:cs="Times New Roman"/>
          <w:bCs/>
          <w:sz w:val="24"/>
          <w:szCs w:val="24"/>
          <w:u w:val="single"/>
        </w:rPr>
      </w:pPr>
    </w:p>
    <w:p w14:paraId="6EC68C67" w14:textId="77777777" w:rsidR="00C100EA" w:rsidRDefault="00C100EA" w:rsidP="00CE223C">
      <w:pPr>
        <w:spacing w:after="0" w:line="288" w:lineRule="auto"/>
        <w:jc w:val="both"/>
        <w:rPr>
          <w:rFonts w:ascii="Times New Roman" w:eastAsia="Times New Roman" w:hAnsi="Times New Roman" w:cs="Times New Roman"/>
          <w:bCs/>
          <w:sz w:val="24"/>
          <w:szCs w:val="24"/>
          <w:u w:val="single"/>
        </w:rPr>
      </w:pPr>
    </w:p>
    <w:p w14:paraId="221FFFE3" w14:textId="77777777" w:rsidR="00C100EA" w:rsidRDefault="00C100EA" w:rsidP="00CE223C">
      <w:pPr>
        <w:spacing w:after="0" w:line="288" w:lineRule="auto"/>
        <w:jc w:val="both"/>
        <w:rPr>
          <w:rFonts w:ascii="Times New Roman" w:eastAsia="Times New Roman" w:hAnsi="Times New Roman" w:cs="Times New Roman"/>
          <w:bCs/>
          <w:sz w:val="24"/>
          <w:szCs w:val="24"/>
          <w:u w:val="single"/>
        </w:rPr>
      </w:pPr>
    </w:p>
    <w:p w14:paraId="44B7E84C" w14:textId="77777777" w:rsidR="00C100EA" w:rsidRDefault="00C100EA" w:rsidP="00CE223C">
      <w:pPr>
        <w:spacing w:after="0" w:line="288" w:lineRule="auto"/>
        <w:jc w:val="both"/>
        <w:rPr>
          <w:rFonts w:ascii="Times New Roman" w:eastAsia="Times New Roman" w:hAnsi="Times New Roman" w:cs="Times New Roman"/>
          <w:bCs/>
          <w:sz w:val="24"/>
          <w:szCs w:val="24"/>
          <w:u w:val="single"/>
        </w:rPr>
      </w:pPr>
    </w:p>
    <w:p w14:paraId="68899DDE" w14:textId="77777777" w:rsidR="00C100EA" w:rsidRPr="00932FE2" w:rsidRDefault="00C100EA" w:rsidP="00CE223C">
      <w:pPr>
        <w:spacing w:after="0" w:line="288" w:lineRule="auto"/>
        <w:jc w:val="both"/>
        <w:rPr>
          <w:rFonts w:ascii="Times New Roman" w:eastAsia="Times New Roman" w:hAnsi="Times New Roman" w:cs="Times New Roman"/>
          <w:bCs/>
          <w:sz w:val="24"/>
          <w:szCs w:val="24"/>
          <w:u w:val="single"/>
        </w:rPr>
      </w:pPr>
    </w:p>
    <w:p w14:paraId="778A6778" w14:textId="76BE81C1" w:rsidR="00B2531F" w:rsidRPr="003F5D0A" w:rsidRDefault="00B2531F" w:rsidP="00CE223C">
      <w:pPr>
        <w:pStyle w:val="Nagwek3"/>
        <w:spacing w:after="240"/>
        <w:ind w:left="697" w:hanging="357"/>
        <w:rPr>
          <w:i/>
        </w:rPr>
      </w:pPr>
      <w:bookmarkStart w:id="23" w:name="_Toc128391638"/>
      <w:bookmarkStart w:id="24" w:name="_Toc128391873"/>
      <w:bookmarkStart w:id="25" w:name="_Toc128392089"/>
      <w:bookmarkStart w:id="26" w:name="_Toc134776357"/>
      <w:bookmarkStart w:id="27" w:name="_Toc138173473"/>
      <w:r w:rsidRPr="003F5D0A">
        <w:lastRenderedPageBreak/>
        <w:t>1.</w:t>
      </w:r>
      <w:r w:rsidR="001F3EDF">
        <w:t>2</w:t>
      </w:r>
      <w:r w:rsidRPr="003F5D0A">
        <w:t xml:space="preserve"> Zakres objęty projektowaniem i wykonaniem w podziale na budynki</w:t>
      </w:r>
      <w:r>
        <w:t xml:space="preserve"> </w:t>
      </w:r>
      <w:r w:rsidRPr="003F5D0A">
        <w:t>przedstawia</w:t>
      </w:r>
      <w:r>
        <w:t xml:space="preserve"> </w:t>
      </w:r>
      <w:r w:rsidRPr="003F5D0A">
        <w:t>się następująco:</w:t>
      </w:r>
      <w:bookmarkEnd w:id="23"/>
      <w:bookmarkEnd w:id="24"/>
      <w:bookmarkEnd w:id="25"/>
      <w:bookmarkEnd w:id="26"/>
      <w:bookmarkEnd w:id="27"/>
    </w:p>
    <w:p w14:paraId="13B06706" w14:textId="77777777" w:rsidR="00B2531F" w:rsidRPr="00C90683" w:rsidRDefault="00B2531F" w:rsidP="00CE223C">
      <w:pPr>
        <w:tabs>
          <w:tab w:val="left" w:pos="567"/>
        </w:tabs>
        <w:spacing w:after="0" w:line="288" w:lineRule="auto"/>
        <w:jc w:val="both"/>
        <w:rPr>
          <w:rFonts w:ascii="Times New Roman" w:eastAsia="Times New Roman" w:hAnsi="Times New Roman" w:cs="Times New Roman"/>
          <w:b/>
          <w:bCs/>
        </w:rPr>
      </w:pPr>
      <w:r w:rsidRPr="001C55C9">
        <w:rPr>
          <w:rFonts w:ascii="Times New Roman" w:eastAsia="Times New Roman" w:hAnsi="Times New Roman" w:cs="Times New Roman"/>
          <w:b/>
          <w:bCs/>
        </w:rPr>
        <w:t>Kościół:</w:t>
      </w:r>
      <w:bookmarkStart w:id="28" w:name="PR__Nowy_Wisnicz_kosciol"/>
      <w:bookmarkStart w:id="29" w:name="Table_1"/>
      <w:bookmarkEnd w:id="28"/>
      <w:bookmarkEnd w:id="29"/>
    </w:p>
    <w:tbl>
      <w:tblPr>
        <w:tblStyle w:val="Tabela-Siatka"/>
        <w:tblW w:w="0" w:type="auto"/>
        <w:tblLook w:val="04A0" w:firstRow="1" w:lastRow="0" w:firstColumn="1" w:lastColumn="0" w:noHBand="0" w:noVBand="1"/>
      </w:tblPr>
      <w:tblGrid>
        <w:gridCol w:w="416"/>
        <w:gridCol w:w="6922"/>
        <w:gridCol w:w="708"/>
        <w:gridCol w:w="993"/>
      </w:tblGrid>
      <w:tr w:rsidR="00B2531F" w14:paraId="10D2497E" w14:textId="77777777" w:rsidTr="00B00E4F">
        <w:tc>
          <w:tcPr>
            <w:tcW w:w="416" w:type="dxa"/>
            <w:vAlign w:val="center"/>
          </w:tcPr>
          <w:p w14:paraId="716D118A"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6"/>
                <w:sz w:val="20"/>
                <w:szCs w:val="20"/>
              </w:rPr>
              <w:t>Nr</w:t>
            </w:r>
          </w:p>
        </w:tc>
        <w:tc>
          <w:tcPr>
            <w:tcW w:w="6922" w:type="dxa"/>
            <w:vAlign w:val="center"/>
          </w:tcPr>
          <w:p w14:paraId="0046DC77"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Podstawa, opis robót</w:t>
            </w:r>
          </w:p>
        </w:tc>
        <w:tc>
          <w:tcPr>
            <w:tcW w:w="708" w:type="dxa"/>
            <w:vAlign w:val="center"/>
          </w:tcPr>
          <w:p w14:paraId="39846220"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6"/>
                <w:sz w:val="20"/>
                <w:szCs w:val="20"/>
              </w:rPr>
              <w:t>Jm</w:t>
            </w:r>
          </w:p>
        </w:tc>
        <w:tc>
          <w:tcPr>
            <w:tcW w:w="993" w:type="dxa"/>
            <w:vAlign w:val="center"/>
          </w:tcPr>
          <w:p w14:paraId="26B53580"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2"/>
                <w:sz w:val="20"/>
                <w:szCs w:val="20"/>
              </w:rPr>
              <w:t>Ilość</w:t>
            </w:r>
          </w:p>
        </w:tc>
      </w:tr>
      <w:tr w:rsidR="00B2531F" w14:paraId="128B30F8" w14:textId="77777777" w:rsidTr="00B00E4F">
        <w:tc>
          <w:tcPr>
            <w:tcW w:w="9039" w:type="dxa"/>
            <w:gridSpan w:val="4"/>
          </w:tcPr>
          <w:p w14:paraId="6E5A2004"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b/>
                <w:bCs/>
                <w:sz w:val="20"/>
                <w:szCs w:val="20"/>
              </w:rPr>
            </w:pPr>
            <w:r w:rsidRPr="00C90683">
              <w:rPr>
                <w:rFonts w:ascii="Times New Roman" w:hAnsi="Times New Roman" w:cs="Times New Roman"/>
                <w:b/>
                <w:bCs/>
                <w:sz w:val="20"/>
                <w:szCs w:val="20"/>
              </w:rPr>
              <w:t>Docieplenie przegród zewnętrznych</w:t>
            </w:r>
          </w:p>
        </w:tc>
      </w:tr>
      <w:tr w:rsidR="00B2531F" w14:paraId="58CB60F1" w14:textId="77777777" w:rsidTr="00B00E4F">
        <w:tc>
          <w:tcPr>
            <w:tcW w:w="416" w:type="dxa"/>
          </w:tcPr>
          <w:p w14:paraId="00E242C9"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1.</w:t>
            </w:r>
          </w:p>
        </w:tc>
        <w:tc>
          <w:tcPr>
            <w:tcW w:w="6922" w:type="dxa"/>
          </w:tcPr>
          <w:p w14:paraId="0328BE56"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C90683">
              <w:rPr>
                <w:rFonts w:ascii="Times New Roman" w:hAnsi="Times New Roman" w:cs="Times New Roman"/>
                <w:sz w:val="20"/>
                <w:szCs w:val="20"/>
              </w:rPr>
              <w:t>Docieplenie stropu pod dachem za pomocą włókien celulozowych w postaci luźno formowanej (in situ) o przewodności cieplnej nie większej niż λ = 0,038 W/</w:t>
            </w:r>
            <w:proofErr w:type="spellStart"/>
            <w:r w:rsidRPr="00C90683">
              <w:rPr>
                <w:rFonts w:ascii="Times New Roman" w:hAnsi="Times New Roman" w:cs="Times New Roman"/>
                <w:sz w:val="20"/>
                <w:szCs w:val="20"/>
              </w:rPr>
              <w:t>mk</w:t>
            </w:r>
            <w:proofErr w:type="spellEnd"/>
            <w:r w:rsidRPr="00C90683">
              <w:rPr>
                <w:rFonts w:ascii="Times New Roman" w:hAnsi="Times New Roman" w:cs="Times New Roman"/>
                <w:sz w:val="20"/>
                <w:szCs w:val="20"/>
              </w:rPr>
              <w:t>, o grubości 20 cm dla osiągnięcia wartości</w:t>
            </w:r>
            <w:r>
              <w:rPr>
                <w:rFonts w:ascii="Times New Roman" w:hAnsi="Times New Roman" w:cs="Times New Roman"/>
                <w:sz w:val="20"/>
                <w:szCs w:val="20"/>
              </w:rPr>
              <w:t xml:space="preserve"> </w:t>
            </w:r>
            <w:r w:rsidRPr="00C90683">
              <w:rPr>
                <w:rFonts w:ascii="Times New Roman" w:hAnsi="Times New Roman" w:cs="Times New Roman"/>
                <w:sz w:val="20"/>
                <w:szCs w:val="20"/>
              </w:rPr>
              <w:t xml:space="preserve">współczynnika przenikania ciepła </w:t>
            </w:r>
            <w:proofErr w:type="spellStart"/>
            <w:r w:rsidRPr="00C90683">
              <w:rPr>
                <w:rFonts w:ascii="Times New Roman" w:hAnsi="Times New Roman" w:cs="Times New Roman"/>
                <w:sz w:val="20"/>
                <w:szCs w:val="20"/>
              </w:rPr>
              <w:t>Uc</w:t>
            </w:r>
            <w:proofErr w:type="spellEnd"/>
            <w:r w:rsidRPr="00C90683">
              <w:rPr>
                <w:rFonts w:ascii="Times New Roman" w:hAnsi="Times New Roman" w:cs="Times New Roman"/>
                <w:sz w:val="20"/>
                <w:szCs w:val="20"/>
              </w:rPr>
              <w:t xml:space="preserve"> przegrody = 0,30 W/m2K.</w:t>
            </w:r>
          </w:p>
        </w:tc>
        <w:tc>
          <w:tcPr>
            <w:tcW w:w="708" w:type="dxa"/>
            <w:vAlign w:val="center"/>
          </w:tcPr>
          <w:p w14:paraId="4D1AAE40"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vertAlign w:val="superscript"/>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139BBDC1"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1</w:t>
            </w:r>
            <w:r>
              <w:rPr>
                <w:rFonts w:ascii="Times New Roman" w:hAnsi="Times New Roman" w:cs="Times New Roman"/>
                <w:sz w:val="20"/>
                <w:szCs w:val="20"/>
              </w:rPr>
              <w:t> </w:t>
            </w:r>
            <w:r w:rsidRPr="00C90683">
              <w:rPr>
                <w:rFonts w:ascii="Times New Roman" w:hAnsi="Times New Roman" w:cs="Times New Roman"/>
                <w:sz w:val="20"/>
                <w:szCs w:val="20"/>
              </w:rPr>
              <w:t>132</w:t>
            </w:r>
            <w:r>
              <w:rPr>
                <w:rFonts w:ascii="Times New Roman" w:hAnsi="Times New Roman" w:cs="Times New Roman"/>
                <w:sz w:val="20"/>
                <w:szCs w:val="20"/>
              </w:rPr>
              <w:t>,00</w:t>
            </w:r>
          </w:p>
        </w:tc>
      </w:tr>
      <w:tr w:rsidR="00B2531F" w14:paraId="3D1574E6" w14:textId="77777777" w:rsidTr="00B00E4F">
        <w:tc>
          <w:tcPr>
            <w:tcW w:w="9039" w:type="dxa"/>
            <w:gridSpan w:val="4"/>
          </w:tcPr>
          <w:p w14:paraId="0D52D080"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b/>
                <w:bCs/>
                <w:sz w:val="20"/>
                <w:szCs w:val="20"/>
              </w:rPr>
              <w:t>Wymiana okien i drzwi zewnętrznych</w:t>
            </w:r>
          </w:p>
        </w:tc>
      </w:tr>
      <w:tr w:rsidR="00B2531F" w14:paraId="4DCED8B2" w14:textId="77777777" w:rsidTr="00B00E4F">
        <w:tc>
          <w:tcPr>
            <w:tcW w:w="416" w:type="dxa"/>
          </w:tcPr>
          <w:p w14:paraId="7B327072"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2.</w:t>
            </w:r>
          </w:p>
        </w:tc>
        <w:tc>
          <w:tcPr>
            <w:tcW w:w="6922" w:type="dxa"/>
          </w:tcPr>
          <w:p w14:paraId="5910BDE6"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C90683">
              <w:rPr>
                <w:rFonts w:ascii="Times New Roman" w:hAnsi="Times New Roman" w:cs="Times New Roman"/>
                <w:sz w:val="20"/>
                <w:szCs w:val="20"/>
              </w:rPr>
              <w:t>Wymiana okien starych:</w:t>
            </w:r>
          </w:p>
          <w:p w14:paraId="7251FD63"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C90683">
              <w:rPr>
                <w:rFonts w:ascii="Times New Roman" w:hAnsi="Times New Roman" w:cs="Times New Roman"/>
                <w:sz w:val="20"/>
                <w:szCs w:val="20"/>
              </w:rPr>
              <w:t>1/21,24m²-okna stalowe podwójne (owalne, okrągłe oraz</w:t>
            </w:r>
            <w:r>
              <w:rPr>
                <w:rFonts w:ascii="Times New Roman" w:hAnsi="Times New Roman" w:cs="Times New Roman"/>
                <w:sz w:val="20"/>
                <w:szCs w:val="20"/>
              </w:rPr>
              <w:t xml:space="preserve"> </w:t>
            </w:r>
            <w:r w:rsidRPr="00C90683">
              <w:rPr>
                <w:rFonts w:ascii="Times New Roman" w:hAnsi="Times New Roman" w:cs="Times New Roman"/>
                <w:sz w:val="20"/>
                <w:szCs w:val="20"/>
              </w:rPr>
              <w:t xml:space="preserve">prostokątne) o </w:t>
            </w:r>
            <w:proofErr w:type="spellStart"/>
            <w:r w:rsidRPr="00C90683">
              <w:rPr>
                <w:rFonts w:ascii="Times New Roman" w:hAnsi="Times New Roman" w:cs="Times New Roman"/>
                <w:sz w:val="20"/>
                <w:szCs w:val="20"/>
              </w:rPr>
              <w:t>wspł</w:t>
            </w:r>
            <w:proofErr w:type="spellEnd"/>
            <w:r w:rsidRPr="00C90683">
              <w:rPr>
                <w:rFonts w:ascii="Times New Roman" w:hAnsi="Times New Roman" w:cs="Times New Roman"/>
                <w:sz w:val="20"/>
                <w:szCs w:val="20"/>
              </w:rPr>
              <w:t>. U=5,0 W/(m2*K)</w:t>
            </w:r>
          </w:p>
          <w:p w14:paraId="4E72C131"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C90683">
              <w:rPr>
                <w:rFonts w:ascii="Times New Roman" w:hAnsi="Times New Roman" w:cs="Times New Roman"/>
                <w:sz w:val="20"/>
                <w:szCs w:val="20"/>
              </w:rPr>
              <w:t xml:space="preserve">2/ 36.76 m² okna Nawy Głównej stalowe podwójne o </w:t>
            </w:r>
            <w:proofErr w:type="spellStart"/>
            <w:r w:rsidRPr="00C90683">
              <w:rPr>
                <w:rFonts w:ascii="Times New Roman" w:hAnsi="Times New Roman" w:cs="Times New Roman"/>
                <w:sz w:val="20"/>
                <w:szCs w:val="20"/>
              </w:rPr>
              <w:t>wspł</w:t>
            </w:r>
            <w:proofErr w:type="spellEnd"/>
            <w:r w:rsidRPr="00C90683">
              <w:rPr>
                <w:rFonts w:ascii="Times New Roman" w:hAnsi="Times New Roman" w:cs="Times New Roman"/>
                <w:sz w:val="20"/>
                <w:szCs w:val="20"/>
              </w:rPr>
              <w:t>. U=5,0 W/(m2*K),</w:t>
            </w:r>
            <w:r>
              <w:rPr>
                <w:rFonts w:ascii="Times New Roman" w:hAnsi="Times New Roman" w:cs="Times New Roman"/>
                <w:sz w:val="20"/>
                <w:szCs w:val="20"/>
              </w:rPr>
              <w:t xml:space="preserve"> </w:t>
            </w:r>
            <w:r w:rsidRPr="00C90683">
              <w:rPr>
                <w:rFonts w:ascii="Times New Roman" w:hAnsi="Times New Roman" w:cs="Times New Roman"/>
                <w:sz w:val="20"/>
                <w:szCs w:val="20"/>
              </w:rPr>
              <w:t>na aluminiowe z pakietami o łącznym wsp. U=0,9 [W/m²K].</w:t>
            </w:r>
          </w:p>
        </w:tc>
        <w:tc>
          <w:tcPr>
            <w:tcW w:w="708" w:type="dxa"/>
            <w:vAlign w:val="center"/>
          </w:tcPr>
          <w:p w14:paraId="236A42F4"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3E974F6D"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58</w:t>
            </w:r>
            <w:r>
              <w:rPr>
                <w:rFonts w:ascii="Times New Roman" w:hAnsi="Times New Roman" w:cs="Times New Roman"/>
                <w:sz w:val="20"/>
                <w:szCs w:val="20"/>
              </w:rPr>
              <w:t>,00</w:t>
            </w:r>
          </w:p>
        </w:tc>
      </w:tr>
      <w:tr w:rsidR="00B2531F" w14:paraId="4C3F4106" w14:textId="77777777" w:rsidTr="00B00E4F">
        <w:tc>
          <w:tcPr>
            <w:tcW w:w="9039" w:type="dxa"/>
            <w:gridSpan w:val="4"/>
          </w:tcPr>
          <w:p w14:paraId="135C052D"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b/>
                <w:bCs/>
                <w:sz w:val="20"/>
                <w:szCs w:val="20"/>
              </w:rPr>
              <w:t>Instalacja ogrzewania budynku</w:t>
            </w:r>
          </w:p>
        </w:tc>
      </w:tr>
      <w:tr w:rsidR="00B2531F" w14:paraId="1DD38098" w14:textId="77777777" w:rsidTr="00B00E4F">
        <w:tc>
          <w:tcPr>
            <w:tcW w:w="416" w:type="dxa"/>
          </w:tcPr>
          <w:p w14:paraId="31AE6D6E"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3.</w:t>
            </w:r>
          </w:p>
        </w:tc>
        <w:tc>
          <w:tcPr>
            <w:tcW w:w="6922" w:type="dxa"/>
          </w:tcPr>
          <w:p w14:paraId="0BA8DE2B"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C90683">
              <w:rPr>
                <w:rFonts w:ascii="Times New Roman" w:hAnsi="Times New Roman" w:cs="Times New Roman"/>
                <w:sz w:val="20"/>
                <w:szCs w:val="20"/>
              </w:rPr>
              <w:t>Modernizacja systemu grzewczego poprzez</w:t>
            </w:r>
            <w:r>
              <w:rPr>
                <w:rFonts w:ascii="Times New Roman" w:hAnsi="Times New Roman" w:cs="Times New Roman"/>
                <w:sz w:val="20"/>
                <w:szCs w:val="20"/>
              </w:rPr>
              <w:t xml:space="preserve"> </w:t>
            </w:r>
            <w:r w:rsidRPr="00C90683">
              <w:rPr>
                <w:rFonts w:ascii="Times New Roman" w:hAnsi="Times New Roman" w:cs="Times New Roman"/>
                <w:sz w:val="20"/>
                <w:szCs w:val="20"/>
              </w:rPr>
              <w:t>rozbiórkę starego pieca</w:t>
            </w:r>
            <w:r>
              <w:rPr>
                <w:rFonts w:ascii="Times New Roman" w:hAnsi="Times New Roman" w:cs="Times New Roman"/>
                <w:sz w:val="20"/>
                <w:szCs w:val="20"/>
              </w:rPr>
              <w:t xml:space="preserve"> </w:t>
            </w:r>
            <w:r w:rsidRPr="00C90683">
              <w:rPr>
                <w:rFonts w:ascii="Times New Roman" w:hAnsi="Times New Roman" w:cs="Times New Roman"/>
                <w:sz w:val="20"/>
                <w:szCs w:val="20"/>
              </w:rPr>
              <w:t>akumulacyjnego</w:t>
            </w:r>
            <w:r>
              <w:rPr>
                <w:rFonts w:ascii="Times New Roman" w:hAnsi="Times New Roman" w:cs="Times New Roman"/>
                <w:sz w:val="20"/>
                <w:szCs w:val="20"/>
              </w:rPr>
              <w:t xml:space="preserve"> </w:t>
            </w:r>
            <w:r w:rsidRPr="00C90683">
              <w:rPr>
                <w:rFonts w:ascii="Times New Roman" w:hAnsi="Times New Roman" w:cs="Times New Roman"/>
                <w:sz w:val="20"/>
                <w:szCs w:val="20"/>
              </w:rPr>
              <w:t>elektrycznego, montaż centrali grzewczej</w:t>
            </w:r>
            <w:r>
              <w:rPr>
                <w:rFonts w:ascii="Times New Roman" w:hAnsi="Times New Roman" w:cs="Times New Roman"/>
                <w:sz w:val="20"/>
                <w:szCs w:val="20"/>
              </w:rPr>
              <w:t xml:space="preserve"> </w:t>
            </w:r>
            <w:r w:rsidRPr="00C90683">
              <w:rPr>
                <w:rFonts w:ascii="Times New Roman" w:hAnsi="Times New Roman" w:cs="Times New Roman"/>
                <w:sz w:val="20"/>
                <w:szCs w:val="20"/>
              </w:rPr>
              <w:t>nawiewno-wywiewnej z</w:t>
            </w:r>
            <w:r>
              <w:rPr>
                <w:rFonts w:ascii="Times New Roman" w:hAnsi="Times New Roman" w:cs="Times New Roman"/>
                <w:sz w:val="20"/>
                <w:szCs w:val="20"/>
              </w:rPr>
              <w:t xml:space="preserve"> </w:t>
            </w:r>
            <w:r w:rsidRPr="00C90683">
              <w:rPr>
                <w:rFonts w:ascii="Times New Roman" w:hAnsi="Times New Roman" w:cs="Times New Roman"/>
                <w:sz w:val="20"/>
                <w:szCs w:val="20"/>
              </w:rPr>
              <w:t>rekuperacją. Montaż 2</w:t>
            </w:r>
            <w:r>
              <w:rPr>
                <w:rFonts w:ascii="Times New Roman" w:hAnsi="Times New Roman" w:cs="Times New Roman"/>
                <w:sz w:val="20"/>
                <w:szCs w:val="20"/>
              </w:rPr>
              <w:t xml:space="preserve"> </w:t>
            </w:r>
            <w:r w:rsidRPr="00C90683">
              <w:rPr>
                <w:rFonts w:ascii="Times New Roman" w:hAnsi="Times New Roman" w:cs="Times New Roman"/>
                <w:sz w:val="20"/>
                <w:szCs w:val="20"/>
              </w:rPr>
              <w:t>destryfikatorów, montaż</w:t>
            </w:r>
            <w:r>
              <w:rPr>
                <w:rFonts w:ascii="Times New Roman" w:hAnsi="Times New Roman" w:cs="Times New Roman"/>
                <w:sz w:val="20"/>
                <w:szCs w:val="20"/>
              </w:rPr>
              <w:t xml:space="preserve"> </w:t>
            </w:r>
            <w:r w:rsidRPr="00C90683">
              <w:rPr>
                <w:rFonts w:ascii="Times New Roman" w:hAnsi="Times New Roman" w:cs="Times New Roman"/>
                <w:sz w:val="20"/>
                <w:szCs w:val="20"/>
              </w:rPr>
              <w:t>kanałów i krat nawiewnych</w:t>
            </w:r>
            <w:r>
              <w:rPr>
                <w:rFonts w:ascii="Times New Roman" w:hAnsi="Times New Roman" w:cs="Times New Roman"/>
                <w:sz w:val="20"/>
                <w:szCs w:val="20"/>
              </w:rPr>
              <w:t xml:space="preserve"> </w:t>
            </w:r>
            <w:r w:rsidRPr="00C90683">
              <w:rPr>
                <w:rFonts w:ascii="Times New Roman" w:hAnsi="Times New Roman" w:cs="Times New Roman"/>
                <w:sz w:val="20"/>
                <w:szCs w:val="20"/>
              </w:rPr>
              <w:t>oraz wywiewnych, czerpni i</w:t>
            </w:r>
            <w:r>
              <w:rPr>
                <w:rFonts w:ascii="Times New Roman" w:hAnsi="Times New Roman" w:cs="Times New Roman"/>
                <w:sz w:val="20"/>
                <w:szCs w:val="20"/>
              </w:rPr>
              <w:t xml:space="preserve"> </w:t>
            </w:r>
            <w:r w:rsidRPr="00C90683">
              <w:rPr>
                <w:rFonts w:ascii="Times New Roman" w:hAnsi="Times New Roman" w:cs="Times New Roman"/>
                <w:sz w:val="20"/>
                <w:szCs w:val="20"/>
              </w:rPr>
              <w:t>wyrzutni powietrza na</w:t>
            </w:r>
            <w:r>
              <w:rPr>
                <w:rFonts w:ascii="Times New Roman" w:hAnsi="Times New Roman" w:cs="Times New Roman"/>
                <w:sz w:val="20"/>
                <w:szCs w:val="20"/>
              </w:rPr>
              <w:t xml:space="preserve"> </w:t>
            </w:r>
            <w:r w:rsidRPr="00C90683">
              <w:rPr>
                <w:rFonts w:ascii="Times New Roman" w:hAnsi="Times New Roman" w:cs="Times New Roman"/>
                <w:sz w:val="20"/>
                <w:szCs w:val="20"/>
              </w:rPr>
              <w:t>zewnątrz, montaż</w:t>
            </w:r>
            <w:r>
              <w:rPr>
                <w:rFonts w:ascii="Times New Roman" w:hAnsi="Times New Roman" w:cs="Times New Roman"/>
                <w:sz w:val="20"/>
                <w:szCs w:val="20"/>
              </w:rPr>
              <w:t xml:space="preserve"> </w:t>
            </w:r>
            <w:r w:rsidRPr="00C90683">
              <w:rPr>
                <w:rFonts w:ascii="Times New Roman" w:hAnsi="Times New Roman" w:cs="Times New Roman"/>
                <w:sz w:val="20"/>
                <w:szCs w:val="20"/>
              </w:rPr>
              <w:t>absorpcyjnej gruntowej</w:t>
            </w:r>
            <w:r>
              <w:rPr>
                <w:rFonts w:ascii="Times New Roman" w:hAnsi="Times New Roman" w:cs="Times New Roman"/>
                <w:sz w:val="20"/>
                <w:szCs w:val="20"/>
              </w:rPr>
              <w:t xml:space="preserve"> </w:t>
            </w:r>
            <w:r w:rsidRPr="00C90683">
              <w:rPr>
                <w:rFonts w:ascii="Times New Roman" w:hAnsi="Times New Roman" w:cs="Times New Roman"/>
                <w:sz w:val="20"/>
                <w:szCs w:val="20"/>
              </w:rPr>
              <w:t>pompy ciepła zasilanej</w:t>
            </w:r>
            <w:r>
              <w:rPr>
                <w:rFonts w:ascii="Times New Roman" w:hAnsi="Times New Roman" w:cs="Times New Roman"/>
                <w:sz w:val="20"/>
                <w:szCs w:val="20"/>
              </w:rPr>
              <w:t xml:space="preserve"> </w:t>
            </w:r>
            <w:r w:rsidRPr="00C90683">
              <w:rPr>
                <w:rFonts w:ascii="Times New Roman" w:hAnsi="Times New Roman" w:cs="Times New Roman"/>
                <w:sz w:val="20"/>
                <w:szCs w:val="20"/>
              </w:rPr>
              <w:t>ciepłem spalanego gazu</w:t>
            </w:r>
            <w:r>
              <w:rPr>
                <w:rFonts w:ascii="Times New Roman" w:hAnsi="Times New Roman" w:cs="Times New Roman"/>
                <w:sz w:val="20"/>
                <w:szCs w:val="20"/>
              </w:rPr>
              <w:t xml:space="preserve"> </w:t>
            </w:r>
            <w:r w:rsidRPr="00C90683">
              <w:rPr>
                <w:rFonts w:ascii="Times New Roman" w:hAnsi="Times New Roman" w:cs="Times New Roman"/>
                <w:sz w:val="20"/>
                <w:szCs w:val="20"/>
              </w:rPr>
              <w:t>G.U.E 1,6; wraz z</w:t>
            </w:r>
            <w:r>
              <w:rPr>
                <w:rFonts w:ascii="Times New Roman" w:hAnsi="Times New Roman" w:cs="Times New Roman"/>
                <w:sz w:val="20"/>
                <w:szCs w:val="20"/>
              </w:rPr>
              <w:t xml:space="preserve"> </w:t>
            </w:r>
            <w:r w:rsidRPr="00C90683">
              <w:rPr>
                <w:rFonts w:ascii="Times New Roman" w:hAnsi="Times New Roman" w:cs="Times New Roman"/>
                <w:sz w:val="20"/>
                <w:szCs w:val="20"/>
              </w:rPr>
              <w:t>urządzeniami i armaturą o</w:t>
            </w:r>
            <w:r>
              <w:rPr>
                <w:rFonts w:ascii="Times New Roman" w:hAnsi="Times New Roman" w:cs="Times New Roman"/>
                <w:sz w:val="20"/>
                <w:szCs w:val="20"/>
              </w:rPr>
              <w:t xml:space="preserve"> </w:t>
            </w:r>
            <w:r w:rsidRPr="00C90683">
              <w:rPr>
                <w:rFonts w:ascii="Times New Roman" w:hAnsi="Times New Roman" w:cs="Times New Roman"/>
                <w:sz w:val="20"/>
                <w:szCs w:val="20"/>
              </w:rPr>
              <w:t xml:space="preserve">mocy grzewczej 133 </w:t>
            </w:r>
            <w:sdt>
              <w:sdtPr>
                <w:rPr>
                  <w:rFonts w:ascii="Times New Roman" w:hAnsi="Times New Roman" w:cs="Times New Roman"/>
                  <w:sz w:val="20"/>
                  <w:szCs w:val="20"/>
                </w:rPr>
                <w:tag w:val="LE_LI_T=S&amp;U=7465bee2-787f-4d0d-bc01-8eac63ecd6f3&amp;I=0&amp;S=eyJGb250Q29sb3IiOi0xNjc3NzIxNiwiQmFja2dyb3VuZENvbG9yIjotMTY3NzcyMTYsIlVuZGVybGluZUNvbG9yIjotMTY3NzcyMTYsIlVuZGVybGluZVR5cGUiOjB9"/>
                <w:id w:val="-1482841666"/>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w:t>
            </w:r>
            <w:r w:rsidRPr="00C90683">
              <w:rPr>
                <w:rFonts w:ascii="Times New Roman" w:hAnsi="Times New Roman" w:cs="Times New Roman"/>
                <w:sz w:val="20"/>
                <w:szCs w:val="20"/>
              </w:rPr>
              <w:t>jako udział w centralnym</w:t>
            </w:r>
            <w:r>
              <w:rPr>
                <w:rFonts w:ascii="Times New Roman" w:hAnsi="Times New Roman" w:cs="Times New Roman"/>
                <w:sz w:val="20"/>
                <w:szCs w:val="20"/>
              </w:rPr>
              <w:t xml:space="preserve"> </w:t>
            </w:r>
            <w:r w:rsidRPr="00C90683">
              <w:rPr>
                <w:rFonts w:ascii="Times New Roman" w:hAnsi="Times New Roman" w:cs="Times New Roman"/>
                <w:sz w:val="20"/>
                <w:szCs w:val="20"/>
              </w:rPr>
              <w:t>źródle dla wszystkich 4</w:t>
            </w:r>
            <w:r>
              <w:rPr>
                <w:rFonts w:ascii="Times New Roman" w:hAnsi="Times New Roman" w:cs="Times New Roman"/>
                <w:sz w:val="20"/>
                <w:szCs w:val="20"/>
              </w:rPr>
              <w:t xml:space="preserve"> </w:t>
            </w:r>
            <w:r w:rsidRPr="00C90683">
              <w:rPr>
                <w:rFonts w:ascii="Times New Roman" w:hAnsi="Times New Roman" w:cs="Times New Roman"/>
                <w:sz w:val="20"/>
                <w:szCs w:val="20"/>
              </w:rPr>
              <w:t xml:space="preserve">budynków (224,3 </w:t>
            </w:r>
            <w:sdt>
              <w:sdtPr>
                <w:rPr>
                  <w:rFonts w:ascii="Times New Roman" w:hAnsi="Times New Roman" w:cs="Times New Roman"/>
                  <w:sz w:val="20"/>
                  <w:szCs w:val="20"/>
                </w:rPr>
                <w:tag w:val="LE_LI_T=S&amp;U=fb299fd2-4bfd-4541-81dd-eaa8bc28966b&amp;I=0&amp;S=eyJGb250Q29sb3IiOi0xNjc3NzIxNiwiQmFja2dyb3VuZENvbG9yIjotMTY3NzcyMTYsIlVuZGVybGluZUNvbG9yIjotMTY3NzcyMTYsIlVuZGVybGluZVR5cGUiOjB9"/>
                <w:id w:val="1549568591"/>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Dla </w:t>
            </w:r>
            <w:r w:rsidRPr="00C90683">
              <w:rPr>
                <w:rFonts w:ascii="Times New Roman" w:hAnsi="Times New Roman" w:cs="Times New Roman"/>
                <w:sz w:val="20"/>
                <w:szCs w:val="20"/>
              </w:rPr>
              <w:t>budynku I o mocy</w:t>
            </w:r>
            <w:r>
              <w:rPr>
                <w:rFonts w:ascii="Times New Roman" w:hAnsi="Times New Roman" w:cs="Times New Roman"/>
                <w:sz w:val="20"/>
                <w:szCs w:val="20"/>
              </w:rPr>
              <w:t xml:space="preserve"> </w:t>
            </w:r>
            <w:r w:rsidRPr="00C90683">
              <w:rPr>
                <w:rFonts w:ascii="Times New Roman" w:hAnsi="Times New Roman" w:cs="Times New Roman"/>
                <w:sz w:val="20"/>
                <w:szCs w:val="20"/>
              </w:rPr>
              <w:t xml:space="preserve">grzewczej 133 </w:t>
            </w:r>
            <w:sdt>
              <w:sdtPr>
                <w:rPr>
                  <w:rFonts w:ascii="Times New Roman" w:hAnsi="Times New Roman" w:cs="Times New Roman"/>
                  <w:sz w:val="20"/>
                  <w:szCs w:val="20"/>
                </w:rPr>
                <w:tag w:val="LE_LI_T=S&amp;U=12c98011-d257-4aab-9f3b-f62d0dfa1c73&amp;I=0&amp;S=eyJGb250Q29sb3IiOi0xNjc3NzIxNiwiQmFja2dyb3VuZENvbG9yIjotMTY3NzcyMTYsIlVuZGVybGluZUNvbG9yIjotMTY3NzcyMTYsIlVuZGVybGluZVR5cGUiOjB9"/>
                <w:id w:val="1750841066"/>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w:t>
            </w:r>
            <w:r w:rsidRPr="00C90683">
              <w:rPr>
                <w:rFonts w:ascii="Times New Roman" w:hAnsi="Times New Roman" w:cs="Times New Roman"/>
                <w:sz w:val="20"/>
                <w:szCs w:val="20"/>
              </w:rPr>
              <w:t>wykonanie 1662 mb</w:t>
            </w:r>
            <w:r>
              <w:rPr>
                <w:rFonts w:ascii="Times New Roman" w:hAnsi="Times New Roman" w:cs="Times New Roman"/>
                <w:sz w:val="20"/>
                <w:szCs w:val="20"/>
              </w:rPr>
              <w:t xml:space="preserve"> </w:t>
            </w:r>
            <w:r w:rsidRPr="00C90683">
              <w:rPr>
                <w:rFonts w:ascii="Times New Roman" w:hAnsi="Times New Roman" w:cs="Times New Roman"/>
                <w:sz w:val="20"/>
                <w:szCs w:val="20"/>
              </w:rPr>
              <w:t>odwiertów dla uzyskania</w:t>
            </w:r>
            <w:r>
              <w:rPr>
                <w:rFonts w:ascii="Times New Roman" w:hAnsi="Times New Roman" w:cs="Times New Roman"/>
                <w:sz w:val="20"/>
                <w:szCs w:val="20"/>
              </w:rPr>
              <w:t xml:space="preserve"> </w:t>
            </w:r>
            <w:r w:rsidRPr="00C90683">
              <w:rPr>
                <w:rFonts w:ascii="Times New Roman" w:hAnsi="Times New Roman" w:cs="Times New Roman"/>
                <w:sz w:val="20"/>
                <w:szCs w:val="20"/>
              </w:rPr>
              <w:t xml:space="preserve">49,8 </w:t>
            </w:r>
            <w:sdt>
              <w:sdtPr>
                <w:rPr>
                  <w:rFonts w:ascii="Times New Roman" w:hAnsi="Times New Roman" w:cs="Times New Roman"/>
                  <w:sz w:val="20"/>
                  <w:szCs w:val="20"/>
                </w:rPr>
                <w:tag w:val="LE_LI_T=S&amp;U=37b992ab-7ffd-4cd5-8290-dca4faefacea&amp;I=0&amp;S=eyJGb250Q29sb3IiOi0xNjc3NzIxNiwiQmFja2dyb3VuZENvbG9yIjotMTY3NzcyMTYsIlVuZGVybGluZUNvbG9yIjotMTY3NzcyMTYsIlVuZGVybGluZVR5cGUiOjB9"/>
                <w:id w:val="-1837989785"/>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mocy chłodniczej </w:t>
            </w:r>
            <w:r w:rsidRPr="00C90683">
              <w:rPr>
                <w:rFonts w:ascii="Times New Roman" w:hAnsi="Times New Roman" w:cs="Times New Roman"/>
                <w:sz w:val="20"/>
                <w:szCs w:val="20"/>
              </w:rPr>
              <w:t>z ziemi (</w:t>
            </w:r>
            <w:sdt>
              <w:sdtPr>
                <w:rPr>
                  <w:rFonts w:ascii="Times New Roman" w:hAnsi="Times New Roman" w:cs="Times New Roman"/>
                  <w:sz w:val="20"/>
                  <w:szCs w:val="20"/>
                </w:rPr>
                <w:tag w:val="LE_LI_T=S&amp;U=f72a6071-f74a-49c6-9e7c-266fa2bcae62&amp;I=0&amp;S=eyJGb250Q29sb3IiOi0xNjc3NzIxNiwiQmFja2dyb3VuZENvbG9yIjotMTY3NzcyMTYsIlVuZGVybGluZUNvbG9yIjotMTY3NzcyMTYsIlVuZGVybGluZVR5cGUiOjB9"/>
                <w:id w:val="1044261264"/>
                <w:temporary/>
                <w15:color w:val="36B04B"/>
                <w15:appearance w15:val="hidden"/>
              </w:sdtPr>
              <w:sdtEndPr/>
              <w:sdtContent>
                <w:r w:rsidRPr="00A45568">
                  <w:rPr>
                    <w:rFonts w:ascii="Times New Roman" w:hAnsi="Times New Roman" w:cs="Times New Roman"/>
                    <w:sz w:val="20"/>
                    <w:szCs w:val="20"/>
                  </w:rPr>
                  <w:t>OZE</w:t>
                </w:r>
              </w:sdtContent>
            </w:sdt>
            <w:r>
              <w:rPr>
                <w:rFonts w:ascii="Times New Roman" w:hAnsi="Times New Roman" w:cs="Times New Roman"/>
                <w:sz w:val="20"/>
                <w:szCs w:val="20"/>
              </w:rPr>
              <w:t xml:space="preserve">) z założeniem </w:t>
            </w:r>
            <w:r w:rsidRPr="00C90683">
              <w:rPr>
                <w:rFonts w:ascii="Times New Roman" w:hAnsi="Times New Roman" w:cs="Times New Roman"/>
                <w:sz w:val="20"/>
                <w:szCs w:val="20"/>
              </w:rPr>
              <w:t>30W/1mb odwiertu. Sieć</w:t>
            </w:r>
            <w:r>
              <w:rPr>
                <w:rFonts w:ascii="Times New Roman" w:hAnsi="Times New Roman" w:cs="Times New Roman"/>
                <w:sz w:val="20"/>
                <w:szCs w:val="20"/>
              </w:rPr>
              <w:t xml:space="preserve"> </w:t>
            </w:r>
            <w:r w:rsidRPr="00C90683">
              <w:rPr>
                <w:rFonts w:ascii="Times New Roman" w:hAnsi="Times New Roman" w:cs="Times New Roman"/>
                <w:sz w:val="20"/>
                <w:szCs w:val="20"/>
              </w:rPr>
              <w:t>przesyłowa z budynku Nr</w:t>
            </w:r>
            <w:r>
              <w:rPr>
                <w:rFonts w:ascii="Times New Roman" w:hAnsi="Times New Roman" w:cs="Times New Roman"/>
                <w:sz w:val="20"/>
                <w:szCs w:val="20"/>
              </w:rPr>
              <w:t xml:space="preserve"> </w:t>
            </w:r>
            <w:r w:rsidRPr="00C90683">
              <w:rPr>
                <w:rFonts w:ascii="Times New Roman" w:hAnsi="Times New Roman" w:cs="Times New Roman"/>
                <w:sz w:val="20"/>
                <w:szCs w:val="20"/>
              </w:rPr>
              <w:t>IV (miejsca</w:t>
            </w:r>
            <w:r>
              <w:rPr>
                <w:rFonts w:ascii="Times New Roman" w:hAnsi="Times New Roman" w:cs="Times New Roman"/>
                <w:sz w:val="20"/>
                <w:szCs w:val="20"/>
              </w:rPr>
              <w:t xml:space="preserve"> </w:t>
            </w:r>
            <w:r w:rsidRPr="00C90683">
              <w:rPr>
                <w:rFonts w:ascii="Times New Roman" w:hAnsi="Times New Roman" w:cs="Times New Roman"/>
                <w:sz w:val="20"/>
                <w:szCs w:val="20"/>
              </w:rPr>
              <w:t>centralnego</w:t>
            </w:r>
            <w:r>
              <w:rPr>
                <w:rFonts w:ascii="Times New Roman" w:hAnsi="Times New Roman" w:cs="Times New Roman"/>
                <w:sz w:val="20"/>
                <w:szCs w:val="20"/>
              </w:rPr>
              <w:t xml:space="preserve"> </w:t>
            </w:r>
            <w:r w:rsidRPr="00C90683">
              <w:rPr>
                <w:rFonts w:ascii="Times New Roman" w:hAnsi="Times New Roman" w:cs="Times New Roman"/>
                <w:sz w:val="20"/>
                <w:szCs w:val="20"/>
              </w:rPr>
              <w:t>wytworzenia ciepła)</w:t>
            </w:r>
            <w:r>
              <w:rPr>
                <w:rFonts w:ascii="Times New Roman" w:hAnsi="Times New Roman" w:cs="Times New Roman"/>
                <w:sz w:val="20"/>
                <w:szCs w:val="20"/>
              </w:rPr>
              <w:t xml:space="preserve"> </w:t>
            </w:r>
            <w:r w:rsidRPr="00C90683">
              <w:rPr>
                <w:rFonts w:ascii="Times New Roman" w:hAnsi="Times New Roman" w:cs="Times New Roman"/>
                <w:sz w:val="20"/>
                <w:szCs w:val="20"/>
              </w:rPr>
              <w:t>rurociągiem preizolowanym</w:t>
            </w:r>
            <w:r>
              <w:rPr>
                <w:rFonts w:ascii="Times New Roman" w:hAnsi="Times New Roman" w:cs="Times New Roman"/>
                <w:sz w:val="20"/>
                <w:szCs w:val="20"/>
              </w:rPr>
              <w:t xml:space="preserve"> </w:t>
            </w:r>
            <w:r w:rsidRPr="00C90683">
              <w:rPr>
                <w:rFonts w:ascii="Times New Roman" w:hAnsi="Times New Roman" w:cs="Times New Roman"/>
                <w:sz w:val="20"/>
                <w:szCs w:val="20"/>
              </w:rPr>
              <w:t>2xfi 40 zasilanie i powrót</w:t>
            </w:r>
            <w:r>
              <w:rPr>
                <w:rFonts w:ascii="Times New Roman" w:hAnsi="Times New Roman" w:cs="Times New Roman"/>
                <w:sz w:val="20"/>
                <w:szCs w:val="20"/>
              </w:rPr>
              <w:t xml:space="preserve"> </w:t>
            </w:r>
            <w:r w:rsidRPr="00C90683">
              <w:rPr>
                <w:rFonts w:ascii="Times New Roman" w:hAnsi="Times New Roman" w:cs="Times New Roman"/>
                <w:sz w:val="20"/>
                <w:szCs w:val="20"/>
              </w:rPr>
              <w:t>dł. 120 mb.</w:t>
            </w:r>
          </w:p>
        </w:tc>
        <w:tc>
          <w:tcPr>
            <w:tcW w:w="708" w:type="dxa"/>
            <w:vAlign w:val="center"/>
          </w:tcPr>
          <w:p w14:paraId="685FDCDA" w14:textId="00ED59CD" w:rsidR="00B2531F" w:rsidRPr="003D1B97" w:rsidRDefault="003D1B97" w:rsidP="00B00E4F">
            <w:pPr>
              <w:kinsoku w:val="0"/>
              <w:overflowPunct w:val="0"/>
              <w:autoSpaceDE w:val="0"/>
              <w:autoSpaceDN w:val="0"/>
              <w:adjustRightInd w:val="0"/>
              <w:spacing w:before="2"/>
              <w:jc w:val="center"/>
              <w:rPr>
                <w:rFonts w:ascii="Times New Roman" w:hAnsi="Times New Roman" w:cs="Times New Roman"/>
                <w:sz w:val="20"/>
                <w:szCs w:val="20"/>
              </w:rPr>
            </w:pPr>
            <w:r w:rsidRPr="003D1B97">
              <w:rPr>
                <w:rFonts w:ascii="Times New Roman" w:hAnsi="Times New Roman" w:cs="Times New Roman"/>
                <w:sz w:val="20"/>
                <w:szCs w:val="20"/>
              </w:rPr>
              <w:t>moc (kW)</w:t>
            </w:r>
          </w:p>
        </w:tc>
        <w:tc>
          <w:tcPr>
            <w:tcW w:w="993" w:type="dxa"/>
            <w:vAlign w:val="center"/>
          </w:tcPr>
          <w:p w14:paraId="40A8911B" w14:textId="200F5E12" w:rsidR="00B2531F" w:rsidRPr="003D1B97" w:rsidRDefault="003D1B97" w:rsidP="00B00E4F">
            <w:pPr>
              <w:kinsoku w:val="0"/>
              <w:overflowPunct w:val="0"/>
              <w:autoSpaceDE w:val="0"/>
              <w:autoSpaceDN w:val="0"/>
              <w:adjustRightInd w:val="0"/>
              <w:spacing w:before="2"/>
              <w:jc w:val="center"/>
              <w:rPr>
                <w:rFonts w:ascii="Times New Roman" w:hAnsi="Times New Roman" w:cs="Times New Roman"/>
                <w:sz w:val="20"/>
                <w:szCs w:val="20"/>
              </w:rPr>
            </w:pPr>
            <w:r w:rsidRPr="003D1B97">
              <w:rPr>
                <w:rFonts w:ascii="Times New Roman" w:hAnsi="Times New Roman" w:cs="Times New Roman"/>
                <w:sz w:val="20"/>
                <w:szCs w:val="20"/>
              </w:rPr>
              <w:t>133,00</w:t>
            </w:r>
          </w:p>
        </w:tc>
      </w:tr>
      <w:tr w:rsidR="00B2531F" w14:paraId="4BC78F8F" w14:textId="77777777" w:rsidTr="00B00E4F">
        <w:tc>
          <w:tcPr>
            <w:tcW w:w="9039" w:type="dxa"/>
            <w:gridSpan w:val="4"/>
          </w:tcPr>
          <w:p w14:paraId="55F8FB25"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b/>
                <w:bCs/>
                <w:sz w:val="20"/>
                <w:szCs w:val="20"/>
              </w:rPr>
              <w:t>Montaż liczników</w:t>
            </w:r>
            <w:r>
              <w:rPr>
                <w:rFonts w:ascii="Times New Roman" w:hAnsi="Times New Roman" w:cs="Times New Roman"/>
                <w:b/>
                <w:bCs/>
                <w:sz w:val="20"/>
                <w:szCs w:val="20"/>
              </w:rPr>
              <w:t xml:space="preserve">, </w:t>
            </w:r>
            <w:r w:rsidRPr="00C90683">
              <w:rPr>
                <w:rFonts w:ascii="Times New Roman" w:hAnsi="Times New Roman" w:cs="Times New Roman"/>
                <w:b/>
                <w:bCs/>
                <w:sz w:val="20"/>
                <w:szCs w:val="20"/>
              </w:rPr>
              <w:t>BMS</w:t>
            </w:r>
          </w:p>
        </w:tc>
      </w:tr>
      <w:tr w:rsidR="00B2531F" w14:paraId="399956EB" w14:textId="77777777" w:rsidTr="00B00E4F">
        <w:tc>
          <w:tcPr>
            <w:tcW w:w="416" w:type="dxa"/>
          </w:tcPr>
          <w:p w14:paraId="41DB47FA"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4.</w:t>
            </w:r>
          </w:p>
        </w:tc>
        <w:tc>
          <w:tcPr>
            <w:tcW w:w="6922" w:type="dxa"/>
          </w:tcPr>
          <w:p w14:paraId="1465124C" w14:textId="77777777" w:rsidR="00B2531F" w:rsidRDefault="00B2531F" w:rsidP="00B00E4F">
            <w:pPr>
              <w:autoSpaceDE w:val="0"/>
              <w:autoSpaceDN w:val="0"/>
              <w:adjustRightInd w:val="0"/>
              <w:rPr>
                <w:rFonts w:ascii="Times New Roman" w:eastAsia="TimesNewRomanPSMT" w:hAnsi="Times New Roman" w:cs="Times New Roman"/>
                <w:sz w:val="20"/>
                <w:szCs w:val="20"/>
              </w:rPr>
            </w:pPr>
            <w:r w:rsidRPr="00C90683">
              <w:rPr>
                <w:rFonts w:ascii="Times New Roman" w:eastAsia="TimesNewRomanPSMT" w:hAnsi="Times New Roman" w:cs="Times New Roman"/>
                <w:sz w:val="20"/>
                <w:szCs w:val="20"/>
              </w:rPr>
              <w:t>Montaż liczników energii 5</w:t>
            </w:r>
            <w:r>
              <w:rPr>
                <w:rFonts w:ascii="Times New Roman" w:eastAsia="TimesNewRomanPSMT" w:hAnsi="Times New Roman" w:cs="Times New Roman"/>
                <w:sz w:val="20"/>
                <w:szCs w:val="20"/>
              </w:rPr>
              <w:t xml:space="preserve"> </w:t>
            </w:r>
            <w:r w:rsidRPr="00C90683">
              <w:rPr>
                <w:rFonts w:ascii="Times New Roman" w:eastAsia="TimesNewRomanPSMT" w:hAnsi="Times New Roman" w:cs="Times New Roman"/>
                <w:sz w:val="20"/>
                <w:szCs w:val="20"/>
              </w:rPr>
              <w:t xml:space="preserve">szt.: </w:t>
            </w:r>
          </w:p>
          <w:p w14:paraId="047BA43C" w14:textId="77777777" w:rsidR="00B2531F" w:rsidRPr="00C90683" w:rsidRDefault="00B2531F" w:rsidP="00B00E4F">
            <w:pPr>
              <w:autoSpaceDE w:val="0"/>
              <w:autoSpaceDN w:val="0"/>
              <w:adjustRightInd w:val="0"/>
              <w:rPr>
                <w:rFonts w:ascii="Times New Roman" w:eastAsia="TimesNewRomanPSMT" w:hAnsi="Times New Roman" w:cs="Times New Roman"/>
                <w:sz w:val="20"/>
                <w:szCs w:val="20"/>
              </w:rPr>
            </w:pPr>
            <w:r w:rsidRPr="00C90683">
              <w:rPr>
                <w:rFonts w:ascii="Times New Roman" w:eastAsia="TimesNewRomanPSMT" w:hAnsi="Times New Roman" w:cs="Times New Roman"/>
                <w:sz w:val="20"/>
                <w:szCs w:val="20"/>
              </w:rPr>
              <w:t>a/ do c.o.1 szt.</w:t>
            </w:r>
          </w:p>
          <w:p w14:paraId="1658553C" w14:textId="77777777" w:rsidR="00B2531F" w:rsidRPr="00C90683" w:rsidRDefault="00B2531F" w:rsidP="00B00E4F">
            <w:pPr>
              <w:autoSpaceDE w:val="0"/>
              <w:autoSpaceDN w:val="0"/>
              <w:adjustRightInd w:val="0"/>
              <w:rPr>
                <w:rFonts w:ascii="Times New Roman" w:eastAsia="TimesNewRomanPSMT" w:hAnsi="Times New Roman" w:cs="Times New Roman"/>
                <w:sz w:val="20"/>
                <w:szCs w:val="20"/>
              </w:rPr>
            </w:pPr>
            <w:r w:rsidRPr="00C90683">
              <w:rPr>
                <w:rFonts w:ascii="Times New Roman" w:eastAsia="TimesNewRomanPSMT" w:hAnsi="Times New Roman" w:cs="Times New Roman"/>
                <w:sz w:val="20"/>
                <w:szCs w:val="20"/>
              </w:rPr>
              <w:t>b/ do c.w.u.– 1 szt.,</w:t>
            </w:r>
          </w:p>
          <w:p w14:paraId="55CAA48E" w14:textId="77777777" w:rsidR="00B2531F" w:rsidRPr="00C90683" w:rsidRDefault="00B2531F" w:rsidP="00B00E4F">
            <w:pPr>
              <w:autoSpaceDE w:val="0"/>
              <w:autoSpaceDN w:val="0"/>
              <w:adjustRightInd w:val="0"/>
              <w:rPr>
                <w:rFonts w:ascii="Times New Roman" w:eastAsia="TimesNewRomanPSMT" w:hAnsi="Times New Roman" w:cs="Times New Roman"/>
                <w:sz w:val="20"/>
                <w:szCs w:val="20"/>
              </w:rPr>
            </w:pPr>
            <w:r w:rsidRPr="00C90683">
              <w:rPr>
                <w:rFonts w:ascii="Times New Roman" w:eastAsia="TimesNewRomanPSMT" w:hAnsi="Times New Roman" w:cs="Times New Roman"/>
                <w:sz w:val="20"/>
                <w:szCs w:val="20"/>
              </w:rPr>
              <w:t>c/ licznik EE na zasilaniu</w:t>
            </w:r>
            <w:r>
              <w:rPr>
                <w:rFonts w:ascii="Times New Roman" w:eastAsia="TimesNewRomanPSMT" w:hAnsi="Times New Roman" w:cs="Times New Roman"/>
                <w:sz w:val="20"/>
                <w:szCs w:val="20"/>
              </w:rPr>
              <w:t xml:space="preserve"> </w:t>
            </w:r>
            <w:r w:rsidRPr="00C90683">
              <w:rPr>
                <w:rFonts w:ascii="Times New Roman" w:eastAsia="TimesNewRomanPSMT" w:hAnsi="Times New Roman" w:cs="Times New Roman"/>
                <w:sz w:val="20"/>
                <w:szCs w:val="20"/>
              </w:rPr>
              <w:t>budynku: 1szt.,</w:t>
            </w:r>
          </w:p>
          <w:p w14:paraId="5A17B98B" w14:textId="77777777" w:rsidR="00B2531F" w:rsidRPr="00C90683" w:rsidRDefault="00B2531F" w:rsidP="00B00E4F">
            <w:pPr>
              <w:autoSpaceDE w:val="0"/>
              <w:autoSpaceDN w:val="0"/>
              <w:adjustRightInd w:val="0"/>
              <w:rPr>
                <w:rFonts w:ascii="Times New Roman" w:eastAsia="TimesNewRomanPSMT" w:hAnsi="Times New Roman" w:cs="Times New Roman"/>
                <w:sz w:val="20"/>
                <w:szCs w:val="20"/>
              </w:rPr>
            </w:pPr>
            <w:r w:rsidRPr="00C90683">
              <w:rPr>
                <w:rFonts w:ascii="Times New Roman" w:eastAsia="TimesNewRomanPSMT" w:hAnsi="Times New Roman" w:cs="Times New Roman"/>
                <w:sz w:val="20"/>
                <w:szCs w:val="20"/>
              </w:rPr>
              <w:t>d/ licznik EE na obwodach</w:t>
            </w:r>
            <w:r>
              <w:rPr>
                <w:rFonts w:ascii="Times New Roman" w:eastAsia="TimesNewRomanPSMT" w:hAnsi="Times New Roman" w:cs="Times New Roman"/>
                <w:sz w:val="20"/>
                <w:szCs w:val="20"/>
              </w:rPr>
              <w:t xml:space="preserve"> </w:t>
            </w:r>
            <w:r w:rsidRPr="00C90683">
              <w:rPr>
                <w:rFonts w:ascii="Times New Roman" w:eastAsia="TimesNewRomanPSMT" w:hAnsi="Times New Roman" w:cs="Times New Roman"/>
                <w:sz w:val="20"/>
                <w:szCs w:val="20"/>
              </w:rPr>
              <w:t>oświetleniowych: 1szt.</w:t>
            </w:r>
          </w:p>
          <w:p w14:paraId="5B360128" w14:textId="77777777" w:rsidR="00B2531F" w:rsidRPr="00C90683" w:rsidRDefault="00B2531F" w:rsidP="00B00E4F">
            <w:pPr>
              <w:autoSpaceDE w:val="0"/>
              <w:autoSpaceDN w:val="0"/>
              <w:adjustRightInd w:val="0"/>
              <w:rPr>
                <w:rFonts w:ascii="Times New Roman" w:eastAsia="TimesNewRomanPSMT" w:hAnsi="Times New Roman" w:cs="Times New Roman"/>
                <w:sz w:val="20"/>
                <w:szCs w:val="20"/>
              </w:rPr>
            </w:pPr>
            <w:r w:rsidRPr="00C90683">
              <w:rPr>
                <w:rFonts w:ascii="Times New Roman" w:eastAsia="TimesNewRomanPSMT" w:hAnsi="Times New Roman" w:cs="Times New Roman"/>
                <w:sz w:val="20"/>
                <w:szCs w:val="20"/>
              </w:rPr>
              <w:t>e/ licznik EE energii</w:t>
            </w:r>
            <w:r>
              <w:rPr>
                <w:rFonts w:ascii="Times New Roman" w:eastAsia="TimesNewRomanPSMT" w:hAnsi="Times New Roman" w:cs="Times New Roman"/>
                <w:sz w:val="20"/>
                <w:szCs w:val="20"/>
              </w:rPr>
              <w:t xml:space="preserve"> </w:t>
            </w:r>
            <w:r w:rsidRPr="00C90683">
              <w:rPr>
                <w:rFonts w:ascii="Times New Roman" w:eastAsia="TimesNewRomanPSMT" w:hAnsi="Times New Roman" w:cs="Times New Roman"/>
                <w:sz w:val="20"/>
                <w:szCs w:val="20"/>
              </w:rPr>
              <w:t>pomocniczej-1szt.</w:t>
            </w:r>
          </w:p>
          <w:p w14:paraId="41D73871" w14:textId="77777777" w:rsidR="00B2531F" w:rsidRPr="00C90683" w:rsidRDefault="00B2531F" w:rsidP="00B00E4F">
            <w:pPr>
              <w:autoSpaceDE w:val="0"/>
              <w:autoSpaceDN w:val="0"/>
              <w:adjustRightInd w:val="0"/>
              <w:rPr>
                <w:rFonts w:ascii="Times New Roman" w:eastAsia="TimesNewRomanPSMT" w:hAnsi="Times New Roman" w:cs="Times New Roman"/>
                <w:sz w:val="20"/>
                <w:szCs w:val="20"/>
              </w:rPr>
            </w:pPr>
            <w:r w:rsidRPr="00C90683">
              <w:rPr>
                <w:rFonts w:ascii="Times New Roman" w:eastAsia="TimesNewRomanPSMT" w:hAnsi="Times New Roman" w:cs="Times New Roman"/>
                <w:sz w:val="20"/>
                <w:szCs w:val="20"/>
              </w:rPr>
              <w:t>Wszystkie liczniki wpięte do BMS</w:t>
            </w:r>
          </w:p>
        </w:tc>
        <w:tc>
          <w:tcPr>
            <w:tcW w:w="708" w:type="dxa"/>
            <w:vAlign w:val="center"/>
          </w:tcPr>
          <w:p w14:paraId="789D29E1"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szt.</w:t>
            </w:r>
          </w:p>
        </w:tc>
        <w:tc>
          <w:tcPr>
            <w:tcW w:w="993" w:type="dxa"/>
            <w:vAlign w:val="center"/>
          </w:tcPr>
          <w:p w14:paraId="405C8CFB"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5</w:t>
            </w:r>
            <w:r>
              <w:rPr>
                <w:rFonts w:ascii="Times New Roman" w:hAnsi="Times New Roman" w:cs="Times New Roman"/>
                <w:sz w:val="20"/>
                <w:szCs w:val="20"/>
              </w:rPr>
              <w:t>,00</w:t>
            </w:r>
          </w:p>
        </w:tc>
      </w:tr>
      <w:tr w:rsidR="00B2531F" w14:paraId="721FD0B1" w14:textId="77777777" w:rsidTr="00B00E4F">
        <w:tc>
          <w:tcPr>
            <w:tcW w:w="416" w:type="dxa"/>
          </w:tcPr>
          <w:p w14:paraId="4AA85820"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5.</w:t>
            </w:r>
          </w:p>
        </w:tc>
        <w:tc>
          <w:tcPr>
            <w:tcW w:w="6922" w:type="dxa"/>
          </w:tcPr>
          <w:p w14:paraId="3749ACE6" w14:textId="77777777" w:rsidR="00B2531F" w:rsidRPr="00C90683" w:rsidRDefault="00B2531F" w:rsidP="00B00E4F">
            <w:pPr>
              <w:autoSpaceDE w:val="0"/>
              <w:autoSpaceDN w:val="0"/>
              <w:adjustRightInd w:val="0"/>
              <w:rPr>
                <w:rFonts w:ascii="Times New Roman" w:eastAsia="TimesNewRomanPSMT" w:hAnsi="Times New Roman" w:cs="Times New Roman"/>
                <w:sz w:val="20"/>
                <w:szCs w:val="20"/>
              </w:rPr>
            </w:pPr>
            <w:r w:rsidRPr="00C90683">
              <w:rPr>
                <w:rFonts w:ascii="Times New Roman" w:hAnsi="Times New Roman" w:cs="Times New Roman"/>
                <w:sz w:val="20"/>
                <w:szCs w:val="20"/>
              </w:rPr>
              <w:t>Wykonanie systemu BMS do monitorowania i zarządzania systemami energetycznymi i</w:t>
            </w:r>
            <w:r>
              <w:rPr>
                <w:rFonts w:ascii="Times New Roman" w:hAnsi="Times New Roman" w:cs="Times New Roman"/>
                <w:sz w:val="20"/>
                <w:szCs w:val="20"/>
              </w:rPr>
              <w:t xml:space="preserve"> </w:t>
            </w:r>
            <w:r w:rsidRPr="00C90683">
              <w:rPr>
                <w:rFonts w:ascii="Times New Roman" w:hAnsi="Times New Roman" w:cs="Times New Roman"/>
                <w:sz w:val="20"/>
                <w:szCs w:val="20"/>
              </w:rPr>
              <w:t>grzewczymi znajdującymi się w budynku. Zarzadzanie odbywać się będzie w ramach jednego systemu dla wszystkich czterech</w:t>
            </w:r>
            <w:r>
              <w:rPr>
                <w:rFonts w:ascii="Times New Roman" w:hAnsi="Times New Roman" w:cs="Times New Roman"/>
                <w:sz w:val="20"/>
                <w:szCs w:val="20"/>
              </w:rPr>
              <w:t xml:space="preserve"> </w:t>
            </w:r>
            <w:r w:rsidRPr="00C90683">
              <w:rPr>
                <w:rFonts w:ascii="Times New Roman" w:hAnsi="Times New Roman" w:cs="Times New Roman"/>
                <w:sz w:val="20"/>
                <w:szCs w:val="20"/>
              </w:rPr>
              <w:t>budynków. Odczyty z liczników c.o., c.w.u.,</w:t>
            </w:r>
            <w:r>
              <w:rPr>
                <w:rFonts w:ascii="Times New Roman" w:hAnsi="Times New Roman" w:cs="Times New Roman"/>
                <w:sz w:val="20"/>
                <w:szCs w:val="20"/>
              </w:rPr>
              <w:t xml:space="preserve"> </w:t>
            </w:r>
            <w:r w:rsidRPr="00C90683">
              <w:rPr>
                <w:rFonts w:ascii="Times New Roman" w:hAnsi="Times New Roman" w:cs="Times New Roman"/>
                <w:sz w:val="20"/>
                <w:szCs w:val="20"/>
              </w:rPr>
              <w:t>zużycia gazu do GAHP , EE na</w:t>
            </w:r>
            <w:r>
              <w:rPr>
                <w:rFonts w:ascii="Times New Roman" w:hAnsi="Times New Roman" w:cs="Times New Roman"/>
                <w:sz w:val="20"/>
                <w:szCs w:val="20"/>
              </w:rPr>
              <w:t xml:space="preserve"> </w:t>
            </w:r>
            <w:r w:rsidRPr="00C90683">
              <w:rPr>
                <w:rFonts w:ascii="Times New Roman" w:hAnsi="Times New Roman" w:cs="Times New Roman"/>
                <w:sz w:val="20"/>
                <w:szCs w:val="20"/>
              </w:rPr>
              <w:t>obwodach</w:t>
            </w:r>
            <w:r>
              <w:rPr>
                <w:rFonts w:ascii="Times New Roman" w:hAnsi="Times New Roman" w:cs="Times New Roman"/>
                <w:sz w:val="20"/>
                <w:szCs w:val="20"/>
              </w:rPr>
              <w:t xml:space="preserve"> </w:t>
            </w:r>
            <w:r w:rsidRPr="00C90683">
              <w:rPr>
                <w:rFonts w:ascii="Times New Roman" w:hAnsi="Times New Roman" w:cs="Times New Roman"/>
                <w:sz w:val="20"/>
                <w:szCs w:val="20"/>
              </w:rPr>
              <w:t>oświetleniowych i energii pomocniczej, z czujki temperatury za zewnątrz i wewnątrz budynku (centralka pogodowa) czujki temperatury w zasobniku c.w.u. i buforze c.o., zbierane będą do jednego programu, który pozwoli przekazywać do budynku poprzez odpowiednie zarzadzanie źródłem ciepła i jego dystrybucją, porcje energii adekwatne do bieżącego i rzeczywistego zapotrzebowania przynosząc wymierne oszczędności.</w:t>
            </w:r>
          </w:p>
        </w:tc>
        <w:tc>
          <w:tcPr>
            <w:tcW w:w="708" w:type="dxa"/>
            <w:vAlign w:val="center"/>
          </w:tcPr>
          <w:p w14:paraId="207AD543"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kpl.</w:t>
            </w:r>
          </w:p>
        </w:tc>
        <w:tc>
          <w:tcPr>
            <w:tcW w:w="993" w:type="dxa"/>
            <w:vAlign w:val="center"/>
          </w:tcPr>
          <w:p w14:paraId="23543FC9"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1</w:t>
            </w:r>
            <w:r>
              <w:rPr>
                <w:rFonts w:ascii="Times New Roman" w:hAnsi="Times New Roman" w:cs="Times New Roman"/>
                <w:sz w:val="20"/>
                <w:szCs w:val="20"/>
              </w:rPr>
              <w:t>,00</w:t>
            </w:r>
          </w:p>
        </w:tc>
      </w:tr>
    </w:tbl>
    <w:p w14:paraId="49960BDD" w14:textId="77777777" w:rsidR="00B2531F" w:rsidRPr="00DF71B1" w:rsidRDefault="00B2531F" w:rsidP="00CE223C">
      <w:pPr>
        <w:kinsoku w:val="0"/>
        <w:overflowPunct w:val="0"/>
        <w:autoSpaceDE w:val="0"/>
        <w:autoSpaceDN w:val="0"/>
        <w:adjustRightInd w:val="0"/>
        <w:spacing w:before="2" w:after="0" w:line="240" w:lineRule="auto"/>
        <w:rPr>
          <w:rFonts w:ascii="Times New Roman" w:hAnsi="Times New Roman" w:cs="Times New Roman"/>
          <w:sz w:val="24"/>
          <w:szCs w:val="24"/>
        </w:rPr>
      </w:pPr>
    </w:p>
    <w:p w14:paraId="1C51F6FA" w14:textId="77777777" w:rsidR="00B2531F" w:rsidRPr="00DF71B1" w:rsidRDefault="00B2531F" w:rsidP="00CE223C">
      <w:pPr>
        <w:kinsoku w:val="0"/>
        <w:overflowPunct w:val="0"/>
        <w:autoSpaceDE w:val="0"/>
        <w:autoSpaceDN w:val="0"/>
        <w:adjustRightInd w:val="0"/>
        <w:spacing w:before="7" w:after="1" w:line="240" w:lineRule="auto"/>
        <w:rPr>
          <w:rFonts w:ascii="Times New Roman" w:hAnsi="Times New Roman" w:cs="Times New Roman"/>
          <w:sz w:val="19"/>
          <w:szCs w:val="19"/>
        </w:rPr>
      </w:pPr>
    </w:p>
    <w:p w14:paraId="0F7C988F" w14:textId="77777777" w:rsidR="00B2531F" w:rsidRPr="00DF71B1" w:rsidRDefault="00B2531F" w:rsidP="00CE223C">
      <w:pPr>
        <w:kinsoku w:val="0"/>
        <w:overflowPunct w:val="0"/>
        <w:autoSpaceDE w:val="0"/>
        <w:autoSpaceDN w:val="0"/>
        <w:adjustRightInd w:val="0"/>
        <w:spacing w:before="6" w:after="0" w:line="240" w:lineRule="auto"/>
        <w:rPr>
          <w:rFonts w:ascii="Times New Roman" w:hAnsi="Times New Roman" w:cs="Times New Roman"/>
          <w:sz w:val="19"/>
          <w:szCs w:val="19"/>
        </w:rPr>
      </w:pPr>
    </w:p>
    <w:p w14:paraId="39F56138"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159F6ED3"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206B4116"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4DACB7D1"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7614AA0F"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11CCF930"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7F80641A"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7B8D2617" w14:textId="77777777" w:rsidR="00B2531F" w:rsidRPr="00DF71B1"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70FB28E1"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r w:rsidRPr="00DF71B1">
        <w:rPr>
          <w:rFonts w:ascii="Times New Roman" w:eastAsia="Times New Roman" w:hAnsi="Times New Roman" w:cs="Times New Roman"/>
          <w:b/>
          <w:bCs/>
          <w:sz w:val="24"/>
          <w:szCs w:val="24"/>
        </w:rPr>
        <w:lastRenderedPageBreak/>
        <w:t>Plebania</w:t>
      </w:r>
    </w:p>
    <w:tbl>
      <w:tblPr>
        <w:tblStyle w:val="Tabela-Siatka"/>
        <w:tblW w:w="0" w:type="auto"/>
        <w:tblLook w:val="04A0" w:firstRow="1" w:lastRow="0" w:firstColumn="1" w:lastColumn="0" w:noHBand="0" w:noVBand="1"/>
      </w:tblPr>
      <w:tblGrid>
        <w:gridCol w:w="416"/>
        <w:gridCol w:w="6922"/>
        <w:gridCol w:w="708"/>
        <w:gridCol w:w="993"/>
      </w:tblGrid>
      <w:tr w:rsidR="00B2531F" w14:paraId="438AB86B" w14:textId="77777777" w:rsidTr="00B00E4F">
        <w:tc>
          <w:tcPr>
            <w:tcW w:w="416" w:type="dxa"/>
            <w:vAlign w:val="center"/>
          </w:tcPr>
          <w:p w14:paraId="6E5C288F"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6"/>
                <w:sz w:val="20"/>
                <w:szCs w:val="20"/>
              </w:rPr>
              <w:t>Nr</w:t>
            </w:r>
          </w:p>
        </w:tc>
        <w:tc>
          <w:tcPr>
            <w:tcW w:w="6922" w:type="dxa"/>
            <w:vAlign w:val="center"/>
          </w:tcPr>
          <w:p w14:paraId="608CFAA5"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Podstawa, opis robót</w:t>
            </w:r>
          </w:p>
        </w:tc>
        <w:tc>
          <w:tcPr>
            <w:tcW w:w="708" w:type="dxa"/>
            <w:vAlign w:val="center"/>
          </w:tcPr>
          <w:p w14:paraId="1B788028"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6"/>
                <w:sz w:val="20"/>
                <w:szCs w:val="20"/>
              </w:rPr>
              <w:t>Jm</w:t>
            </w:r>
          </w:p>
        </w:tc>
        <w:tc>
          <w:tcPr>
            <w:tcW w:w="993" w:type="dxa"/>
            <w:vAlign w:val="center"/>
          </w:tcPr>
          <w:p w14:paraId="78D94DCD"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2"/>
                <w:sz w:val="20"/>
                <w:szCs w:val="20"/>
              </w:rPr>
              <w:t>Ilość</w:t>
            </w:r>
          </w:p>
        </w:tc>
      </w:tr>
      <w:tr w:rsidR="00B2531F" w14:paraId="78BDE0BC" w14:textId="77777777" w:rsidTr="00B00E4F">
        <w:tc>
          <w:tcPr>
            <w:tcW w:w="9039" w:type="dxa"/>
            <w:gridSpan w:val="4"/>
          </w:tcPr>
          <w:p w14:paraId="3BD1BFF5"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b/>
                <w:bCs/>
                <w:sz w:val="20"/>
                <w:szCs w:val="20"/>
              </w:rPr>
            </w:pPr>
            <w:r w:rsidRPr="00187E5F">
              <w:rPr>
                <w:rFonts w:ascii="Times New Roman" w:hAnsi="Times New Roman" w:cs="Times New Roman"/>
                <w:b/>
                <w:bCs/>
                <w:sz w:val="20"/>
                <w:szCs w:val="20"/>
              </w:rPr>
              <w:t>Instalacja ogrzewania budynku</w:t>
            </w:r>
          </w:p>
        </w:tc>
      </w:tr>
      <w:tr w:rsidR="00B2531F" w14:paraId="08ACC853" w14:textId="77777777" w:rsidTr="00B00E4F">
        <w:tc>
          <w:tcPr>
            <w:tcW w:w="416" w:type="dxa"/>
          </w:tcPr>
          <w:p w14:paraId="2763781F"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1.</w:t>
            </w:r>
          </w:p>
        </w:tc>
        <w:tc>
          <w:tcPr>
            <w:tcW w:w="6922" w:type="dxa"/>
          </w:tcPr>
          <w:p w14:paraId="2E03FF6D"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Modernizacja systemu</w:t>
            </w:r>
            <w:r>
              <w:rPr>
                <w:rFonts w:ascii="Times New Roman" w:hAnsi="Times New Roman" w:cs="Times New Roman"/>
                <w:sz w:val="20"/>
                <w:szCs w:val="20"/>
              </w:rPr>
              <w:t xml:space="preserve"> </w:t>
            </w:r>
            <w:r w:rsidRPr="00187E5F">
              <w:rPr>
                <w:rFonts w:ascii="Times New Roman" w:hAnsi="Times New Roman" w:cs="Times New Roman"/>
                <w:sz w:val="20"/>
                <w:szCs w:val="20"/>
              </w:rPr>
              <w:t>grzewczego poprzez</w:t>
            </w:r>
            <w:r>
              <w:rPr>
                <w:rFonts w:ascii="Times New Roman" w:hAnsi="Times New Roman" w:cs="Times New Roman"/>
                <w:sz w:val="20"/>
                <w:szCs w:val="20"/>
              </w:rPr>
              <w:t xml:space="preserve"> </w:t>
            </w:r>
            <w:r w:rsidRPr="00187E5F">
              <w:rPr>
                <w:rFonts w:ascii="Times New Roman" w:hAnsi="Times New Roman" w:cs="Times New Roman"/>
                <w:sz w:val="20"/>
                <w:szCs w:val="20"/>
              </w:rPr>
              <w:t>podłączenie budynku II do</w:t>
            </w:r>
            <w:r>
              <w:rPr>
                <w:rFonts w:ascii="Times New Roman" w:hAnsi="Times New Roman" w:cs="Times New Roman"/>
                <w:sz w:val="20"/>
                <w:szCs w:val="20"/>
              </w:rPr>
              <w:t xml:space="preserve"> </w:t>
            </w:r>
            <w:r w:rsidRPr="00187E5F">
              <w:rPr>
                <w:rFonts w:ascii="Times New Roman" w:hAnsi="Times New Roman" w:cs="Times New Roman"/>
                <w:sz w:val="20"/>
                <w:szCs w:val="20"/>
              </w:rPr>
              <w:t>centralnego źródła ciepła tj.</w:t>
            </w:r>
            <w:r>
              <w:rPr>
                <w:rFonts w:ascii="Times New Roman" w:hAnsi="Times New Roman" w:cs="Times New Roman"/>
                <w:sz w:val="20"/>
                <w:szCs w:val="20"/>
              </w:rPr>
              <w:t xml:space="preserve"> </w:t>
            </w:r>
            <w:r w:rsidRPr="00187E5F">
              <w:rPr>
                <w:rFonts w:ascii="Times New Roman" w:hAnsi="Times New Roman" w:cs="Times New Roman"/>
                <w:sz w:val="20"/>
                <w:szCs w:val="20"/>
              </w:rPr>
              <w:t>absorpcyjnej gruntowej pompy</w:t>
            </w:r>
            <w:r>
              <w:rPr>
                <w:rFonts w:ascii="Times New Roman" w:hAnsi="Times New Roman" w:cs="Times New Roman"/>
                <w:sz w:val="20"/>
                <w:szCs w:val="20"/>
              </w:rPr>
              <w:t xml:space="preserve"> </w:t>
            </w:r>
            <w:r w:rsidRPr="00187E5F">
              <w:rPr>
                <w:rFonts w:ascii="Times New Roman" w:hAnsi="Times New Roman" w:cs="Times New Roman"/>
                <w:sz w:val="20"/>
                <w:szCs w:val="20"/>
              </w:rPr>
              <w:t>ciepła zasilanej ciepłem</w:t>
            </w:r>
            <w:r>
              <w:rPr>
                <w:rFonts w:ascii="Times New Roman" w:hAnsi="Times New Roman" w:cs="Times New Roman"/>
                <w:sz w:val="20"/>
                <w:szCs w:val="20"/>
              </w:rPr>
              <w:t xml:space="preserve"> </w:t>
            </w:r>
            <w:r w:rsidRPr="00187E5F">
              <w:rPr>
                <w:rFonts w:ascii="Times New Roman" w:hAnsi="Times New Roman" w:cs="Times New Roman"/>
                <w:sz w:val="20"/>
                <w:szCs w:val="20"/>
              </w:rPr>
              <w:t>spalanego gazu G.U.E 1,6; wraz</w:t>
            </w:r>
            <w:r>
              <w:rPr>
                <w:rFonts w:ascii="Times New Roman" w:hAnsi="Times New Roman" w:cs="Times New Roman"/>
                <w:sz w:val="20"/>
                <w:szCs w:val="20"/>
              </w:rPr>
              <w:t xml:space="preserve"> </w:t>
            </w:r>
            <w:r w:rsidRPr="00187E5F">
              <w:rPr>
                <w:rFonts w:ascii="Times New Roman" w:hAnsi="Times New Roman" w:cs="Times New Roman"/>
                <w:sz w:val="20"/>
                <w:szCs w:val="20"/>
              </w:rPr>
              <w:t>z urządzeniami i armaturą o</w:t>
            </w:r>
            <w:r>
              <w:rPr>
                <w:rFonts w:ascii="Times New Roman" w:hAnsi="Times New Roman" w:cs="Times New Roman"/>
                <w:sz w:val="20"/>
                <w:szCs w:val="20"/>
              </w:rPr>
              <w:t xml:space="preserve"> </w:t>
            </w:r>
            <w:r w:rsidRPr="00187E5F">
              <w:rPr>
                <w:rFonts w:ascii="Times New Roman" w:hAnsi="Times New Roman" w:cs="Times New Roman"/>
                <w:sz w:val="20"/>
                <w:szCs w:val="20"/>
              </w:rPr>
              <w:t xml:space="preserve">mocy grzewczej 43 </w:t>
            </w:r>
            <w:sdt>
              <w:sdtPr>
                <w:rPr>
                  <w:rFonts w:ascii="Times New Roman" w:hAnsi="Times New Roman" w:cs="Times New Roman"/>
                  <w:sz w:val="20"/>
                  <w:szCs w:val="20"/>
                </w:rPr>
                <w:tag w:val="LE_LI_T=S&amp;U=c92b06d7-da5a-4568-ba70-88f3163b19ee&amp;I=0&amp;S=eyJGb250Q29sb3IiOi0xNjc3NzIxNiwiQmFja2dyb3VuZENvbG9yIjotMTY3NzcyMTYsIlVuZGVybGluZUNvbG9yIjotMTY3NzcyMTYsIlVuZGVybGluZVR5cGUiOjB9"/>
                <w:id w:val="-979075557"/>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jako </w:t>
            </w:r>
            <w:r w:rsidRPr="00187E5F">
              <w:rPr>
                <w:rFonts w:ascii="Times New Roman" w:hAnsi="Times New Roman" w:cs="Times New Roman"/>
                <w:sz w:val="20"/>
                <w:szCs w:val="20"/>
              </w:rPr>
              <w:t>udział w centralnym źródle dla</w:t>
            </w:r>
            <w:r>
              <w:rPr>
                <w:rFonts w:ascii="Times New Roman" w:hAnsi="Times New Roman" w:cs="Times New Roman"/>
                <w:sz w:val="20"/>
                <w:szCs w:val="20"/>
              </w:rPr>
              <w:t xml:space="preserve"> </w:t>
            </w:r>
            <w:r w:rsidRPr="00187E5F">
              <w:rPr>
                <w:rFonts w:ascii="Times New Roman" w:hAnsi="Times New Roman" w:cs="Times New Roman"/>
                <w:sz w:val="20"/>
                <w:szCs w:val="20"/>
              </w:rPr>
              <w:t>wszystkich 4 budynków (224,3</w:t>
            </w:r>
            <w:r>
              <w:rPr>
                <w:rFonts w:ascii="Times New Roman" w:hAnsi="Times New Roman" w:cs="Times New Roman"/>
                <w:sz w:val="20"/>
                <w:szCs w:val="20"/>
              </w:rPr>
              <w:t xml:space="preserve"> </w:t>
            </w:r>
            <w:sdt>
              <w:sdtPr>
                <w:rPr>
                  <w:rFonts w:ascii="Times New Roman" w:hAnsi="Times New Roman" w:cs="Times New Roman"/>
                  <w:sz w:val="20"/>
                  <w:szCs w:val="20"/>
                </w:rPr>
                <w:tag w:val="LE_LI_T=S&amp;U=077a6907-b84e-41a5-98b5-79157ae8581f&amp;I=0&amp;S=eyJGb250Q29sb3IiOi0xNjc3NzIxNiwiQmFja2dyb3VuZENvbG9yIjotMTY3NzcyMTYsIlVuZGVybGluZUNvbG9yIjotMTY3NzcyMTYsIlVuZGVybGluZVR5cGUiOjB9"/>
                <w:id w:val="756020484"/>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Dla budynku II o mocy </w:t>
            </w:r>
            <w:r w:rsidRPr="00187E5F">
              <w:rPr>
                <w:rFonts w:ascii="Times New Roman" w:hAnsi="Times New Roman" w:cs="Times New Roman"/>
                <w:sz w:val="20"/>
                <w:szCs w:val="20"/>
              </w:rPr>
              <w:t xml:space="preserve">grzewczej 43 </w:t>
            </w:r>
            <w:sdt>
              <w:sdtPr>
                <w:rPr>
                  <w:rFonts w:ascii="Times New Roman" w:hAnsi="Times New Roman" w:cs="Times New Roman"/>
                  <w:sz w:val="20"/>
                  <w:szCs w:val="20"/>
                </w:rPr>
                <w:tag w:val="LE_LI_T=S&amp;U=bb11c6f4-dcf6-4b34-8bdb-6919fe1bbd12&amp;I=0&amp;S=eyJGb250Q29sb3IiOi0xNjc3NzIxNiwiQmFja2dyb3VuZENvbG9yIjotMTY3NzcyMTYsIlVuZGVybGluZUNvbG9yIjotMTY3NzcyMTYsIlVuZGVybGluZVR5cGUiOjB9"/>
                <w:id w:val="-133409076"/>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wykonanie </w:t>
            </w:r>
            <w:r w:rsidRPr="00187E5F">
              <w:rPr>
                <w:rFonts w:ascii="Times New Roman" w:hAnsi="Times New Roman" w:cs="Times New Roman"/>
                <w:sz w:val="20"/>
                <w:szCs w:val="20"/>
              </w:rPr>
              <w:t>537,5 mb</w:t>
            </w:r>
            <w:r>
              <w:rPr>
                <w:rFonts w:ascii="Times New Roman" w:hAnsi="Times New Roman" w:cs="Times New Roman"/>
                <w:sz w:val="20"/>
                <w:szCs w:val="20"/>
              </w:rPr>
              <w:t xml:space="preserve"> </w:t>
            </w:r>
            <w:r w:rsidRPr="00187E5F">
              <w:rPr>
                <w:rFonts w:ascii="Times New Roman" w:hAnsi="Times New Roman" w:cs="Times New Roman"/>
                <w:sz w:val="20"/>
                <w:szCs w:val="20"/>
              </w:rPr>
              <w:t>odwiertów dla</w:t>
            </w:r>
            <w:r>
              <w:rPr>
                <w:rFonts w:ascii="Times New Roman" w:hAnsi="Times New Roman" w:cs="Times New Roman"/>
                <w:sz w:val="20"/>
                <w:szCs w:val="20"/>
              </w:rPr>
              <w:t xml:space="preserve"> </w:t>
            </w:r>
            <w:r w:rsidRPr="00187E5F">
              <w:rPr>
                <w:rFonts w:ascii="Times New Roman" w:hAnsi="Times New Roman" w:cs="Times New Roman"/>
                <w:sz w:val="20"/>
                <w:szCs w:val="20"/>
              </w:rPr>
              <w:t xml:space="preserve">uzyskania 16,125 </w:t>
            </w:r>
            <w:sdt>
              <w:sdtPr>
                <w:rPr>
                  <w:rFonts w:ascii="Times New Roman" w:hAnsi="Times New Roman" w:cs="Times New Roman"/>
                  <w:sz w:val="20"/>
                  <w:szCs w:val="20"/>
                </w:rPr>
                <w:tag w:val="LE_LI_T=S&amp;U=cc39c57c-db44-405f-a85f-0d765ce051ba&amp;I=0&amp;S=eyJGb250Q29sb3IiOi0xNjc3NzIxNiwiQmFja2dyb3VuZENvbG9yIjotMTY3NzcyMTYsIlVuZGVybGluZUNvbG9yIjotMTY3NzcyMTYsIlVuZGVybGluZVR5cGUiOjB9"/>
                <w:id w:val="715327091"/>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mocy </w:t>
            </w:r>
            <w:r w:rsidRPr="00187E5F">
              <w:rPr>
                <w:rFonts w:ascii="Times New Roman" w:hAnsi="Times New Roman" w:cs="Times New Roman"/>
                <w:sz w:val="20"/>
                <w:szCs w:val="20"/>
              </w:rPr>
              <w:t>chłodniczej z ziemi (</w:t>
            </w:r>
            <w:sdt>
              <w:sdtPr>
                <w:rPr>
                  <w:rFonts w:ascii="Times New Roman" w:hAnsi="Times New Roman" w:cs="Times New Roman"/>
                  <w:sz w:val="20"/>
                  <w:szCs w:val="20"/>
                </w:rPr>
                <w:tag w:val="LE_LI_T=S&amp;U=633c3383-985e-4ad9-80dc-8b7f6a0f2f50&amp;I=0&amp;S=eyJGb250Q29sb3IiOi0xNjc3NzIxNiwiQmFja2dyb3VuZENvbG9yIjotMTY3NzcyMTYsIlVuZGVybGluZUNvbG9yIjotMTY3NzcyMTYsIlVuZGVybGluZVR5cGUiOjB9"/>
                <w:id w:val="-1079361766"/>
                <w:temporary/>
                <w15:color w:val="36B04B"/>
                <w15:appearance w15:val="hidden"/>
              </w:sdtPr>
              <w:sdtEndPr/>
              <w:sdtContent>
                <w:r w:rsidRPr="00A45568">
                  <w:rPr>
                    <w:rFonts w:ascii="Times New Roman" w:hAnsi="Times New Roman" w:cs="Times New Roman"/>
                    <w:sz w:val="20"/>
                    <w:szCs w:val="20"/>
                  </w:rPr>
                  <w:t>OZE</w:t>
                </w:r>
              </w:sdtContent>
            </w:sdt>
            <w:r>
              <w:rPr>
                <w:rFonts w:ascii="Times New Roman" w:hAnsi="Times New Roman" w:cs="Times New Roman"/>
                <w:sz w:val="20"/>
                <w:szCs w:val="20"/>
              </w:rPr>
              <w:t xml:space="preserve">) z </w:t>
            </w:r>
            <w:r w:rsidRPr="00187E5F">
              <w:rPr>
                <w:rFonts w:ascii="Times New Roman" w:hAnsi="Times New Roman" w:cs="Times New Roman"/>
                <w:sz w:val="20"/>
                <w:szCs w:val="20"/>
              </w:rPr>
              <w:t>założeniem 30W/1mb odwiertu.</w:t>
            </w:r>
            <w:r>
              <w:rPr>
                <w:rFonts w:ascii="Times New Roman" w:hAnsi="Times New Roman" w:cs="Times New Roman"/>
                <w:sz w:val="20"/>
                <w:szCs w:val="20"/>
              </w:rPr>
              <w:t xml:space="preserve"> </w:t>
            </w:r>
            <w:r w:rsidRPr="00187E5F">
              <w:rPr>
                <w:rFonts w:ascii="Times New Roman" w:hAnsi="Times New Roman" w:cs="Times New Roman"/>
                <w:sz w:val="20"/>
                <w:szCs w:val="20"/>
              </w:rPr>
              <w:t>Sieć przesyłowa z budynku Nr</w:t>
            </w:r>
            <w:r>
              <w:rPr>
                <w:rFonts w:ascii="Times New Roman" w:hAnsi="Times New Roman" w:cs="Times New Roman"/>
                <w:sz w:val="20"/>
                <w:szCs w:val="20"/>
              </w:rPr>
              <w:t xml:space="preserve"> </w:t>
            </w:r>
            <w:r w:rsidRPr="00187E5F">
              <w:rPr>
                <w:rFonts w:ascii="Times New Roman" w:hAnsi="Times New Roman" w:cs="Times New Roman"/>
                <w:sz w:val="20"/>
                <w:szCs w:val="20"/>
              </w:rPr>
              <w:t>IV (miejsca centralnego źródła</w:t>
            </w:r>
            <w:r>
              <w:rPr>
                <w:rFonts w:ascii="Times New Roman" w:hAnsi="Times New Roman" w:cs="Times New Roman"/>
                <w:sz w:val="20"/>
                <w:szCs w:val="20"/>
              </w:rPr>
              <w:t xml:space="preserve"> </w:t>
            </w:r>
            <w:r w:rsidRPr="00187E5F">
              <w:rPr>
                <w:rFonts w:ascii="Times New Roman" w:hAnsi="Times New Roman" w:cs="Times New Roman"/>
                <w:sz w:val="20"/>
                <w:szCs w:val="20"/>
              </w:rPr>
              <w:t>ciepła) rurociągiem</w:t>
            </w:r>
          </w:p>
          <w:p w14:paraId="6A6ABAFB"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preizolowanym 2x fi 40</w:t>
            </w:r>
            <w:r>
              <w:rPr>
                <w:rFonts w:ascii="Times New Roman" w:hAnsi="Times New Roman" w:cs="Times New Roman"/>
                <w:sz w:val="20"/>
                <w:szCs w:val="20"/>
              </w:rPr>
              <w:t xml:space="preserve"> </w:t>
            </w:r>
            <w:r w:rsidRPr="00187E5F">
              <w:rPr>
                <w:rFonts w:ascii="Times New Roman" w:hAnsi="Times New Roman" w:cs="Times New Roman"/>
                <w:sz w:val="20"/>
                <w:szCs w:val="20"/>
              </w:rPr>
              <w:t>zasilanie i powrót dł. 30 mb.</w:t>
            </w:r>
          </w:p>
        </w:tc>
        <w:tc>
          <w:tcPr>
            <w:tcW w:w="708" w:type="dxa"/>
            <w:vAlign w:val="center"/>
          </w:tcPr>
          <w:p w14:paraId="1B942CD7" w14:textId="6E7FA00E"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moc (kW)</w:t>
            </w:r>
          </w:p>
        </w:tc>
        <w:tc>
          <w:tcPr>
            <w:tcW w:w="993" w:type="dxa"/>
            <w:vAlign w:val="center"/>
          </w:tcPr>
          <w:p w14:paraId="1E88FF09" w14:textId="0A917849"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43,00</w:t>
            </w:r>
          </w:p>
        </w:tc>
      </w:tr>
      <w:tr w:rsidR="00B2531F" w14:paraId="47E338FA" w14:textId="77777777" w:rsidTr="00B00E4F">
        <w:tc>
          <w:tcPr>
            <w:tcW w:w="9039" w:type="dxa"/>
            <w:gridSpan w:val="4"/>
          </w:tcPr>
          <w:p w14:paraId="678DD9A3" w14:textId="77777777" w:rsidR="00B2531F" w:rsidRPr="0006353B"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b/>
                <w:bCs/>
                <w:sz w:val="20"/>
                <w:szCs w:val="20"/>
              </w:rPr>
              <w:t>Modernizacja ogrzewania CWU</w:t>
            </w:r>
          </w:p>
        </w:tc>
      </w:tr>
      <w:tr w:rsidR="00B2531F" w14:paraId="6B3561B0" w14:textId="77777777" w:rsidTr="00B00E4F">
        <w:tc>
          <w:tcPr>
            <w:tcW w:w="416" w:type="dxa"/>
          </w:tcPr>
          <w:p w14:paraId="730DA4D6"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2.</w:t>
            </w:r>
          </w:p>
        </w:tc>
        <w:tc>
          <w:tcPr>
            <w:tcW w:w="6922" w:type="dxa"/>
          </w:tcPr>
          <w:p w14:paraId="6D7993A9" w14:textId="77777777" w:rsidR="00B2531F" w:rsidRPr="00C90683" w:rsidRDefault="00B2531F" w:rsidP="00B00E4F">
            <w:pPr>
              <w:tabs>
                <w:tab w:val="left" w:pos="1320"/>
              </w:tabs>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Modernizacja systemu</w:t>
            </w:r>
            <w:r>
              <w:rPr>
                <w:rFonts w:ascii="Times New Roman" w:hAnsi="Times New Roman" w:cs="Times New Roman"/>
                <w:sz w:val="20"/>
                <w:szCs w:val="20"/>
              </w:rPr>
              <w:t xml:space="preserve"> </w:t>
            </w:r>
            <w:r w:rsidRPr="00187E5F">
              <w:rPr>
                <w:rFonts w:ascii="Times New Roman" w:hAnsi="Times New Roman" w:cs="Times New Roman"/>
                <w:sz w:val="20"/>
                <w:szCs w:val="20"/>
              </w:rPr>
              <w:t>przygotowania c.w.u. poprzez</w:t>
            </w:r>
            <w:r>
              <w:rPr>
                <w:rFonts w:ascii="Times New Roman" w:hAnsi="Times New Roman" w:cs="Times New Roman"/>
                <w:sz w:val="20"/>
                <w:szCs w:val="20"/>
              </w:rPr>
              <w:t xml:space="preserve"> </w:t>
            </w:r>
            <w:r w:rsidRPr="00187E5F">
              <w:rPr>
                <w:rFonts w:ascii="Times New Roman" w:hAnsi="Times New Roman" w:cs="Times New Roman"/>
                <w:sz w:val="20"/>
                <w:szCs w:val="20"/>
              </w:rPr>
              <w:t>podłączenie budynku II do</w:t>
            </w:r>
            <w:r>
              <w:rPr>
                <w:rFonts w:ascii="Times New Roman" w:hAnsi="Times New Roman" w:cs="Times New Roman"/>
                <w:sz w:val="20"/>
                <w:szCs w:val="20"/>
              </w:rPr>
              <w:t xml:space="preserve"> </w:t>
            </w:r>
            <w:r w:rsidRPr="00187E5F">
              <w:rPr>
                <w:rFonts w:ascii="Times New Roman" w:hAnsi="Times New Roman" w:cs="Times New Roman"/>
                <w:sz w:val="20"/>
                <w:szCs w:val="20"/>
              </w:rPr>
              <w:t>centralnego źródła wytworzenia</w:t>
            </w:r>
            <w:r>
              <w:rPr>
                <w:rFonts w:ascii="Times New Roman" w:hAnsi="Times New Roman" w:cs="Times New Roman"/>
                <w:sz w:val="20"/>
                <w:szCs w:val="20"/>
              </w:rPr>
              <w:t xml:space="preserve"> </w:t>
            </w:r>
            <w:r w:rsidRPr="00187E5F">
              <w:rPr>
                <w:rFonts w:ascii="Times New Roman" w:hAnsi="Times New Roman" w:cs="Times New Roman"/>
                <w:sz w:val="20"/>
                <w:szCs w:val="20"/>
              </w:rPr>
              <w:t>ciepła tj. absorpcyjnej gruntowej</w:t>
            </w:r>
            <w:r>
              <w:rPr>
                <w:rFonts w:ascii="Times New Roman" w:hAnsi="Times New Roman" w:cs="Times New Roman"/>
                <w:sz w:val="20"/>
                <w:szCs w:val="20"/>
              </w:rPr>
              <w:t xml:space="preserve"> </w:t>
            </w:r>
            <w:r w:rsidRPr="00187E5F">
              <w:rPr>
                <w:rFonts w:ascii="Times New Roman" w:hAnsi="Times New Roman" w:cs="Times New Roman"/>
                <w:sz w:val="20"/>
                <w:szCs w:val="20"/>
              </w:rPr>
              <w:t>pompy ciepła zasilanej ciepłem</w:t>
            </w:r>
            <w:r>
              <w:rPr>
                <w:rFonts w:ascii="Times New Roman" w:hAnsi="Times New Roman" w:cs="Times New Roman"/>
                <w:sz w:val="20"/>
                <w:szCs w:val="20"/>
              </w:rPr>
              <w:t xml:space="preserve"> </w:t>
            </w:r>
            <w:r w:rsidRPr="00187E5F">
              <w:rPr>
                <w:rFonts w:ascii="Times New Roman" w:hAnsi="Times New Roman" w:cs="Times New Roman"/>
                <w:sz w:val="20"/>
                <w:szCs w:val="20"/>
              </w:rPr>
              <w:t>spalanego gazu G.U.E 1,6; wraz</w:t>
            </w:r>
            <w:r>
              <w:rPr>
                <w:rFonts w:ascii="Times New Roman" w:hAnsi="Times New Roman" w:cs="Times New Roman"/>
                <w:sz w:val="20"/>
                <w:szCs w:val="20"/>
              </w:rPr>
              <w:t xml:space="preserve"> </w:t>
            </w:r>
            <w:r w:rsidRPr="00187E5F">
              <w:rPr>
                <w:rFonts w:ascii="Times New Roman" w:hAnsi="Times New Roman" w:cs="Times New Roman"/>
                <w:sz w:val="20"/>
                <w:szCs w:val="20"/>
              </w:rPr>
              <w:t>z urządzeniami i armaturą o</w:t>
            </w:r>
            <w:r>
              <w:rPr>
                <w:rFonts w:ascii="Times New Roman" w:hAnsi="Times New Roman" w:cs="Times New Roman"/>
                <w:sz w:val="20"/>
                <w:szCs w:val="20"/>
              </w:rPr>
              <w:t xml:space="preserve"> </w:t>
            </w:r>
            <w:r w:rsidRPr="00187E5F">
              <w:rPr>
                <w:rFonts w:ascii="Times New Roman" w:hAnsi="Times New Roman" w:cs="Times New Roman"/>
                <w:sz w:val="20"/>
                <w:szCs w:val="20"/>
              </w:rPr>
              <w:t xml:space="preserve">mocy grzewczej 3,1 </w:t>
            </w:r>
            <w:sdt>
              <w:sdtPr>
                <w:rPr>
                  <w:rFonts w:ascii="Times New Roman" w:hAnsi="Times New Roman" w:cs="Times New Roman"/>
                  <w:sz w:val="20"/>
                  <w:szCs w:val="20"/>
                </w:rPr>
                <w:tag w:val="LE_LI_T=S&amp;U=3c53fe88-f329-4e21-92a5-68f55189fed6&amp;I=0&amp;S=eyJGb250Q29sb3IiOi0xNjc3NzIxNiwiQmFja2dyb3VuZENvbG9yIjotMTY3NzcyMTYsIlVuZGVybGluZUNvbG9yIjotMTY3NzcyMTYsIlVuZGVybGluZVR5cGUiOjB9"/>
                <w:id w:val="176011695"/>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jako </w:t>
            </w:r>
            <w:r w:rsidRPr="00187E5F">
              <w:rPr>
                <w:rFonts w:ascii="Times New Roman" w:hAnsi="Times New Roman" w:cs="Times New Roman"/>
                <w:sz w:val="20"/>
                <w:szCs w:val="20"/>
              </w:rPr>
              <w:t>udział w centralnym źródle dla</w:t>
            </w:r>
            <w:r>
              <w:rPr>
                <w:rFonts w:ascii="Times New Roman" w:hAnsi="Times New Roman" w:cs="Times New Roman"/>
                <w:sz w:val="20"/>
                <w:szCs w:val="20"/>
              </w:rPr>
              <w:t xml:space="preserve"> </w:t>
            </w:r>
            <w:r w:rsidRPr="00187E5F">
              <w:rPr>
                <w:rFonts w:ascii="Times New Roman" w:hAnsi="Times New Roman" w:cs="Times New Roman"/>
                <w:sz w:val="20"/>
                <w:szCs w:val="20"/>
              </w:rPr>
              <w:t>wszystkich budynków (224,3</w:t>
            </w:r>
            <w:r>
              <w:rPr>
                <w:rFonts w:ascii="Times New Roman" w:hAnsi="Times New Roman" w:cs="Times New Roman"/>
                <w:sz w:val="20"/>
                <w:szCs w:val="20"/>
              </w:rPr>
              <w:t xml:space="preserve"> </w:t>
            </w:r>
            <w:sdt>
              <w:sdtPr>
                <w:rPr>
                  <w:rFonts w:ascii="Times New Roman" w:hAnsi="Times New Roman" w:cs="Times New Roman"/>
                  <w:sz w:val="20"/>
                  <w:szCs w:val="20"/>
                </w:rPr>
                <w:tag w:val="LE_LI_T=S&amp;U=ea3e7294-a619-478f-9e56-c14919ae5abd&amp;I=0&amp;S=eyJGb250Q29sb3IiOi0xNjc3NzIxNiwiQmFja2dyb3VuZENvbG9yIjotMTY3NzcyMTYsIlVuZGVybGluZUNvbG9yIjotMTY3NzcyMTYsIlVuZGVybGluZVR5cGUiOjB9"/>
                <w:id w:val="-637262832"/>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C.w.u. dla budynku II o </w:t>
            </w:r>
            <w:r w:rsidRPr="00187E5F">
              <w:rPr>
                <w:rFonts w:ascii="Times New Roman" w:hAnsi="Times New Roman" w:cs="Times New Roman"/>
                <w:sz w:val="20"/>
                <w:szCs w:val="20"/>
              </w:rPr>
              <w:t xml:space="preserve">mocy grzewczej 4,3 </w:t>
            </w:r>
            <w:sdt>
              <w:sdtPr>
                <w:rPr>
                  <w:rFonts w:ascii="Times New Roman" w:hAnsi="Times New Roman" w:cs="Times New Roman"/>
                  <w:sz w:val="20"/>
                  <w:szCs w:val="20"/>
                </w:rPr>
                <w:tag w:val="LE_LI_T=S&amp;U=e6dd8208-47f3-4f70-991e-f23289eb8317&amp;I=0&amp;S=eyJGb250Q29sb3IiOi0xNjc3NzIxNiwiQmFja2dyb3VuZENvbG9yIjotMTY3NzcyMTYsIlVuZGVybGluZUNvbG9yIjotMTY3NzcyMTYsIlVuZGVybGluZVR5cGUiOjB9"/>
                <w:id w:val="-727687259"/>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w:t>
            </w:r>
            <w:r w:rsidRPr="00187E5F">
              <w:rPr>
                <w:rFonts w:ascii="Times New Roman" w:hAnsi="Times New Roman" w:cs="Times New Roman"/>
                <w:sz w:val="20"/>
                <w:szCs w:val="20"/>
              </w:rPr>
              <w:t>wykonanie 54 mb odwiertów</w:t>
            </w:r>
            <w:r>
              <w:rPr>
                <w:rFonts w:ascii="Times New Roman" w:hAnsi="Times New Roman" w:cs="Times New Roman"/>
                <w:sz w:val="20"/>
                <w:szCs w:val="20"/>
              </w:rPr>
              <w:t xml:space="preserve"> </w:t>
            </w:r>
            <w:r w:rsidRPr="00187E5F">
              <w:rPr>
                <w:rFonts w:ascii="Times New Roman" w:hAnsi="Times New Roman" w:cs="Times New Roman"/>
                <w:sz w:val="20"/>
                <w:szCs w:val="20"/>
              </w:rPr>
              <w:t xml:space="preserve">dla uzyskania 1,61 </w:t>
            </w:r>
            <w:sdt>
              <w:sdtPr>
                <w:rPr>
                  <w:rFonts w:ascii="Times New Roman" w:hAnsi="Times New Roman" w:cs="Times New Roman"/>
                  <w:sz w:val="20"/>
                  <w:szCs w:val="20"/>
                </w:rPr>
                <w:tag w:val="LE_LI_T=S&amp;U=4b5cb6bb-2f81-4824-b770-cc1cad82b1d6&amp;I=0&amp;S=eyJGb250Q29sb3IiOi0xNjc3NzIxNiwiQmFja2dyb3VuZENvbG9yIjotMTY3NzcyMTYsIlVuZGVybGluZUNvbG9yIjotMTY3NzcyMTYsIlVuZGVybGluZVR5cGUiOjB9"/>
                <w:id w:val="-1484311017"/>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mocy </w:t>
            </w:r>
            <w:r w:rsidRPr="00187E5F">
              <w:rPr>
                <w:rFonts w:ascii="Times New Roman" w:hAnsi="Times New Roman" w:cs="Times New Roman"/>
                <w:sz w:val="20"/>
                <w:szCs w:val="20"/>
              </w:rPr>
              <w:t>chłodniczej z ziemi (</w:t>
            </w:r>
            <w:sdt>
              <w:sdtPr>
                <w:rPr>
                  <w:rFonts w:ascii="Times New Roman" w:hAnsi="Times New Roman" w:cs="Times New Roman"/>
                  <w:sz w:val="20"/>
                  <w:szCs w:val="20"/>
                </w:rPr>
                <w:tag w:val="LE_LI_T=S&amp;U=ee19c48b-f800-498a-8365-bfed9355b339&amp;I=0&amp;S=eyJGb250Q29sb3IiOi0xNjc3NzIxNiwiQmFja2dyb3VuZENvbG9yIjotMTY3NzcyMTYsIlVuZGVybGluZUNvbG9yIjotMTY3NzcyMTYsIlVuZGVybGluZVR5cGUiOjB9"/>
                <w:id w:val="1880513039"/>
                <w:temporary/>
                <w15:color w:val="36B04B"/>
                <w15:appearance w15:val="hidden"/>
              </w:sdtPr>
              <w:sdtEndPr/>
              <w:sdtContent>
                <w:r w:rsidRPr="00A45568">
                  <w:rPr>
                    <w:rFonts w:ascii="Times New Roman" w:hAnsi="Times New Roman" w:cs="Times New Roman"/>
                    <w:sz w:val="20"/>
                    <w:szCs w:val="20"/>
                  </w:rPr>
                  <w:t>OZE</w:t>
                </w:r>
              </w:sdtContent>
            </w:sdt>
            <w:r>
              <w:rPr>
                <w:rFonts w:ascii="Times New Roman" w:hAnsi="Times New Roman" w:cs="Times New Roman"/>
                <w:sz w:val="20"/>
                <w:szCs w:val="20"/>
              </w:rPr>
              <w:t xml:space="preserve">) z </w:t>
            </w:r>
            <w:r w:rsidRPr="00187E5F">
              <w:rPr>
                <w:rFonts w:ascii="Times New Roman" w:hAnsi="Times New Roman" w:cs="Times New Roman"/>
                <w:sz w:val="20"/>
                <w:szCs w:val="20"/>
              </w:rPr>
              <w:t>założeniem 30W/1mb odwiertu.</w:t>
            </w:r>
            <w:r>
              <w:rPr>
                <w:rFonts w:ascii="Times New Roman" w:hAnsi="Times New Roman" w:cs="Times New Roman"/>
                <w:sz w:val="20"/>
                <w:szCs w:val="20"/>
              </w:rPr>
              <w:t xml:space="preserve"> </w:t>
            </w:r>
            <w:r w:rsidRPr="00187E5F">
              <w:rPr>
                <w:rFonts w:ascii="Times New Roman" w:hAnsi="Times New Roman" w:cs="Times New Roman"/>
                <w:sz w:val="20"/>
                <w:szCs w:val="20"/>
              </w:rPr>
              <w:t>Sieć przesyłowa z budynku Nr</w:t>
            </w:r>
            <w:r>
              <w:rPr>
                <w:rFonts w:ascii="Times New Roman" w:hAnsi="Times New Roman" w:cs="Times New Roman"/>
                <w:sz w:val="20"/>
                <w:szCs w:val="20"/>
              </w:rPr>
              <w:t xml:space="preserve"> </w:t>
            </w:r>
            <w:r w:rsidRPr="00187E5F">
              <w:rPr>
                <w:rFonts w:ascii="Times New Roman" w:hAnsi="Times New Roman" w:cs="Times New Roman"/>
                <w:sz w:val="20"/>
                <w:szCs w:val="20"/>
              </w:rPr>
              <w:t>IV (miejsca centralnego źródła</w:t>
            </w:r>
            <w:r>
              <w:rPr>
                <w:rFonts w:ascii="Times New Roman" w:hAnsi="Times New Roman" w:cs="Times New Roman"/>
                <w:sz w:val="20"/>
                <w:szCs w:val="20"/>
              </w:rPr>
              <w:t xml:space="preserve"> </w:t>
            </w:r>
            <w:r w:rsidRPr="00187E5F">
              <w:rPr>
                <w:rFonts w:ascii="Times New Roman" w:hAnsi="Times New Roman" w:cs="Times New Roman"/>
                <w:sz w:val="20"/>
                <w:szCs w:val="20"/>
              </w:rPr>
              <w:t>ciepła) rurociągiem</w:t>
            </w:r>
            <w:r>
              <w:rPr>
                <w:rFonts w:ascii="Times New Roman" w:hAnsi="Times New Roman" w:cs="Times New Roman"/>
                <w:sz w:val="20"/>
                <w:szCs w:val="20"/>
              </w:rPr>
              <w:t xml:space="preserve"> </w:t>
            </w:r>
            <w:r w:rsidRPr="00187E5F">
              <w:rPr>
                <w:rFonts w:ascii="Times New Roman" w:hAnsi="Times New Roman" w:cs="Times New Roman"/>
                <w:sz w:val="20"/>
                <w:szCs w:val="20"/>
              </w:rPr>
              <w:t>preizolowanym 2x fi 40</w:t>
            </w:r>
            <w:r>
              <w:rPr>
                <w:rFonts w:ascii="Times New Roman" w:hAnsi="Times New Roman" w:cs="Times New Roman"/>
                <w:sz w:val="20"/>
                <w:szCs w:val="20"/>
              </w:rPr>
              <w:t xml:space="preserve"> </w:t>
            </w:r>
            <w:r w:rsidRPr="00187E5F">
              <w:rPr>
                <w:rFonts w:ascii="Times New Roman" w:hAnsi="Times New Roman" w:cs="Times New Roman"/>
                <w:sz w:val="20"/>
                <w:szCs w:val="20"/>
              </w:rPr>
              <w:t>zasilanie i powrót dł. 30 mb.</w:t>
            </w:r>
          </w:p>
        </w:tc>
        <w:tc>
          <w:tcPr>
            <w:tcW w:w="708" w:type="dxa"/>
            <w:vAlign w:val="center"/>
          </w:tcPr>
          <w:p w14:paraId="6C22A637" w14:textId="32995A07"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moc (kW)</w:t>
            </w:r>
          </w:p>
        </w:tc>
        <w:tc>
          <w:tcPr>
            <w:tcW w:w="993" w:type="dxa"/>
            <w:vAlign w:val="center"/>
          </w:tcPr>
          <w:p w14:paraId="084F7482" w14:textId="05F60FC0"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3,10</w:t>
            </w:r>
          </w:p>
        </w:tc>
      </w:tr>
      <w:tr w:rsidR="00B2531F" w14:paraId="40101A7C" w14:textId="77777777" w:rsidTr="00B00E4F">
        <w:tc>
          <w:tcPr>
            <w:tcW w:w="9039" w:type="dxa"/>
            <w:gridSpan w:val="4"/>
          </w:tcPr>
          <w:p w14:paraId="79F17B32"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NewRomanPS-BoldMT" w:hAnsi="TimesNewRomanPS-BoldMT" w:cs="TimesNewRomanPS-BoldMT"/>
                <w:b/>
                <w:bCs/>
                <w:sz w:val="20"/>
                <w:szCs w:val="20"/>
              </w:rPr>
              <w:t>Montaż liczników, BMS</w:t>
            </w:r>
          </w:p>
        </w:tc>
      </w:tr>
      <w:tr w:rsidR="00B2531F" w14:paraId="2ECDC8FE" w14:textId="77777777" w:rsidTr="00B00E4F">
        <w:tc>
          <w:tcPr>
            <w:tcW w:w="416" w:type="dxa"/>
          </w:tcPr>
          <w:p w14:paraId="44D4E17C"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3.</w:t>
            </w:r>
          </w:p>
        </w:tc>
        <w:tc>
          <w:tcPr>
            <w:tcW w:w="6922" w:type="dxa"/>
          </w:tcPr>
          <w:p w14:paraId="35DB351A"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Montaż liczników energii 5 szt.:</w:t>
            </w:r>
          </w:p>
          <w:p w14:paraId="3591053B"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a/ do c.o.1 szt.</w:t>
            </w:r>
          </w:p>
          <w:p w14:paraId="178279A9"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b/ do c.w.u.– 1 szt.,</w:t>
            </w:r>
          </w:p>
          <w:p w14:paraId="0381F7FA"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c/ licznik EE na zasilaniu</w:t>
            </w:r>
            <w:r>
              <w:rPr>
                <w:rFonts w:ascii="Times New Roman" w:hAnsi="Times New Roman" w:cs="Times New Roman"/>
                <w:sz w:val="20"/>
                <w:szCs w:val="20"/>
              </w:rPr>
              <w:t xml:space="preserve"> </w:t>
            </w:r>
            <w:r w:rsidRPr="00187E5F">
              <w:rPr>
                <w:rFonts w:ascii="Times New Roman" w:hAnsi="Times New Roman" w:cs="Times New Roman"/>
                <w:sz w:val="20"/>
                <w:szCs w:val="20"/>
              </w:rPr>
              <w:t>budynku: 1szt.,</w:t>
            </w:r>
          </w:p>
          <w:p w14:paraId="2C12F269"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d/ licznik EE na obwodach</w:t>
            </w:r>
            <w:r>
              <w:rPr>
                <w:rFonts w:ascii="Times New Roman" w:hAnsi="Times New Roman" w:cs="Times New Roman"/>
                <w:sz w:val="20"/>
                <w:szCs w:val="20"/>
              </w:rPr>
              <w:t xml:space="preserve"> </w:t>
            </w:r>
            <w:r w:rsidRPr="00187E5F">
              <w:rPr>
                <w:rFonts w:ascii="Times New Roman" w:hAnsi="Times New Roman" w:cs="Times New Roman"/>
                <w:sz w:val="20"/>
                <w:szCs w:val="20"/>
              </w:rPr>
              <w:t>oświetleniowych: 1szt.</w:t>
            </w:r>
          </w:p>
          <w:p w14:paraId="6DEA6FA6"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e/ licznik EE energii</w:t>
            </w:r>
            <w:r>
              <w:rPr>
                <w:rFonts w:ascii="Times New Roman" w:hAnsi="Times New Roman" w:cs="Times New Roman"/>
                <w:sz w:val="20"/>
                <w:szCs w:val="20"/>
              </w:rPr>
              <w:t xml:space="preserve"> </w:t>
            </w:r>
            <w:r w:rsidRPr="00187E5F">
              <w:rPr>
                <w:rFonts w:ascii="Times New Roman" w:hAnsi="Times New Roman" w:cs="Times New Roman"/>
                <w:sz w:val="20"/>
                <w:szCs w:val="20"/>
              </w:rPr>
              <w:t>pomocniczej-1szt.</w:t>
            </w:r>
          </w:p>
          <w:p w14:paraId="55CA1469"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Wszystkie liczniki wpięte do</w:t>
            </w:r>
            <w:r>
              <w:rPr>
                <w:rFonts w:ascii="Times New Roman" w:hAnsi="Times New Roman" w:cs="Times New Roman"/>
                <w:sz w:val="20"/>
                <w:szCs w:val="20"/>
              </w:rPr>
              <w:t xml:space="preserve"> </w:t>
            </w:r>
            <w:r w:rsidRPr="00187E5F">
              <w:rPr>
                <w:rFonts w:ascii="Times New Roman" w:hAnsi="Times New Roman" w:cs="Times New Roman"/>
                <w:sz w:val="20"/>
                <w:szCs w:val="20"/>
              </w:rPr>
              <w:t>BMS.</w:t>
            </w:r>
          </w:p>
        </w:tc>
        <w:tc>
          <w:tcPr>
            <w:tcW w:w="708" w:type="dxa"/>
            <w:vAlign w:val="center"/>
          </w:tcPr>
          <w:p w14:paraId="447DE992"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szt.</w:t>
            </w:r>
          </w:p>
        </w:tc>
        <w:tc>
          <w:tcPr>
            <w:tcW w:w="993" w:type="dxa"/>
            <w:vAlign w:val="center"/>
          </w:tcPr>
          <w:p w14:paraId="2D764F52"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5,00</w:t>
            </w:r>
          </w:p>
        </w:tc>
      </w:tr>
      <w:tr w:rsidR="00B2531F" w14:paraId="25C105A4" w14:textId="77777777" w:rsidTr="00B00E4F">
        <w:tc>
          <w:tcPr>
            <w:tcW w:w="416" w:type="dxa"/>
          </w:tcPr>
          <w:p w14:paraId="27A487B3"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4.</w:t>
            </w:r>
          </w:p>
        </w:tc>
        <w:tc>
          <w:tcPr>
            <w:tcW w:w="6922" w:type="dxa"/>
          </w:tcPr>
          <w:p w14:paraId="6DF6A62E" w14:textId="77777777" w:rsidR="00B2531F" w:rsidRPr="00187E5F" w:rsidRDefault="00B2531F" w:rsidP="00B00E4F">
            <w:pPr>
              <w:autoSpaceDE w:val="0"/>
              <w:autoSpaceDN w:val="0"/>
              <w:adjustRightInd w:val="0"/>
              <w:rPr>
                <w:rFonts w:ascii="Times New Roman" w:eastAsia="TimesNewRomanPSMT" w:hAnsi="Times New Roman" w:cs="Times New Roman"/>
                <w:sz w:val="20"/>
                <w:szCs w:val="20"/>
              </w:rPr>
            </w:pPr>
            <w:r w:rsidRPr="00187E5F">
              <w:rPr>
                <w:rFonts w:ascii="Times New Roman" w:eastAsia="TimesNewRomanPSMT" w:hAnsi="Times New Roman" w:cs="Times New Roman"/>
                <w:sz w:val="20"/>
                <w:szCs w:val="20"/>
              </w:rPr>
              <w:t>Wykonanie systemu BMS do</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monitorowania i zarządzania</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systemami energetycznymi i</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grzewczymi znajdującymi się w</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budynku Zarzadzanie odbywać</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się będzie w ramach jednego</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systemu dla wszystkich czterech</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budynków. Odczyty z liczników</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c.o., c.w.u., zużycia gazu do</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GAHP, EE na obwodach</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oświetleniowych i energii</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pomocniczej, z czujki</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temperatury za zewnątrz i</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wewnątrz budynku (centralka</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pogodowa) czujki temperatury</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w zasobniku c.w.u. i buforze</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c.o., zbierane będą do jednego</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programu, który pozwoli</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przekazywać do budynku</w:t>
            </w:r>
          </w:p>
          <w:p w14:paraId="2A522FD8"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eastAsia="TimesNewRomanPSMT" w:hAnsi="Times New Roman" w:cs="Times New Roman"/>
                <w:sz w:val="20"/>
                <w:szCs w:val="20"/>
              </w:rPr>
              <w:t>poprzez odpowiednie</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zarzadzanie źródłem ciepła i</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jego dystrybucją, porcje energii</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adekwatne do bieżącego i</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rzeczywistego zapotrzebowania</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przynosząc wymierne</w:t>
            </w:r>
            <w:r>
              <w:rPr>
                <w:rFonts w:ascii="Times New Roman" w:eastAsia="TimesNewRomanPSMT" w:hAnsi="Times New Roman" w:cs="Times New Roman"/>
                <w:sz w:val="20"/>
                <w:szCs w:val="20"/>
              </w:rPr>
              <w:t xml:space="preserve"> </w:t>
            </w:r>
            <w:r w:rsidRPr="00187E5F">
              <w:rPr>
                <w:rFonts w:ascii="Times New Roman" w:eastAsia="TimesNewRomanPSMT" w:hAnsi="Times New Roman" w:cs="Times New Roman"/>
                <w:sz w:val="20"/>
                <w:szCs w:val="20"/>
              </w:rPr>
              <w:t>oszczędności.</w:t>
            </w:r>
          </w:p>
        </w:tc>
        <w:tc>
          <w:tcPr>
            <w:tcW w:w="708" w:type="dxa"/>
            <w:vAlign w:val="center"/>
          </w:tcPr>
          <w:p w14:paraId="2E023222" w14:textId="77777777" w:rsidR="00B2531F"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kpl.</w:t>
            </w:r>
          </w:p>
        </w:tc>
        <w:tc>
          <w:tcPr>
            <w:tcW w:w="993" w:type="dxa"/>
            <w:vAlign w:val="center"/>
          </w:tcPr>
          <w:p w14:paraId="254A12D4" w14:textId="77777777" w:rsidR="00B2531F"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1,00</w:t>
            </w:r>
          </w:p>
        </w:tc>
      </w:tr>
    </w:tbl>
    <w:p w14:paraId="79022803" w14:textId="77777777" w:rsidR="00B2531F" w:rsidRPr="00187E5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62C5E736"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5D43E0A7"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7373F330"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7F62AF9D"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52D45630"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60B5A048"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5F7008DC"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69172CF1"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38E8B3B1"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56FD52F3"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4E13B456"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69EB1EC6"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6E11E895"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7225B5F8"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6BC76299"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06B971DC" w14:textId="77777777" w:rsidR="0006353B" w:rsidRPr="00DF71B1" w:rsidRDefault="0006353B" w:rsidP="0006353B">
      <w:pPr>
        <w:tabs>
          <w:tab w:val="left" w:pos="567"/>
        </w:tabs>
        <w:spacing w:after="0" w:line="288"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Mały </w:t>
      </w:r>
      <w:r w:rsidRPr="00DF71B1">
        <w:rPr>
          <w:rFonts w:ascii="Times New Roman" w:eastAsia="Times New Roman" w:hAnsi="Times New Roman" w:cs="Times New Roman"/>
          <w:b/>
          <w:bCs/>
          <w:sz w:val="24"/>
          <w:szCs w:val="24"/>
        </w:rPr>
        <w:t xml:space="preserve">Dom </w:t>
      </w:r>
      <w:r>
        <w:rPr>
          <w:rFonts w:ascii="Times New Roman" w:eastAsia="Times New Roman" w:hAnsi="Times New Roman" w:cs="Times New Roman"/>
          <w:b/>
          <w:bCs/>
          <w:sz w:val="24"/>
          <w:szCs w:val="24"/>
        </w:rPr>
        <w:t>Katechetyczny</w:t>
      </w:r>
      <w:r w:rsidRPr="00DF71B1">
        <w:rPr>
          <w:rFonts w:ascii="Times New Roman" w:eastAsia="Times New Roman" w:hAnsi="Times New Roman" w:cs="Times New Roman"/>
          <w:b/>
          <w:bCs/>
          <w:sz w:val="24"/>
          <w:szCs w:val="24"/>
        </w:rPr>
        <w:t>:</w:t>
      </w:r>
    </w:p>
    <w:tbl>
      <w:tblPr>
        <w:tblStyle w:val="Tabela-Siatka"/>
        <w:tblW w:w="0" w:type="auto"/>
        <w:tblLook w:val="04A0" w:firstRow="1" w:lastRow="0" w:firstColumn="1" w:lastColumn="0" w:noHBand="0" w:noVBand="1"/>
      </w:tblPr>
      <w:tblGrid>
        <w:gridCol w:w="465"/>
        <w:gridCol w:w="6889"/>
        <w:gridCol w:w="708"/>
        <w:gridCol w:w="992"/>
      </w:tblGrid>
      <w:tr w:rsidR="0006353B" w14:paraId="361114D4" w14:textId="77777777" w:rsidTr="00E85FED">
        <w:tc>
          <w:tcPr>
            <w:tcW w:w="466" w:type="dxa"/>
            <w:vAlign w:val="center"/>
          </w:tcPr>
          <w:p w14:paraId="1351BA33"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6"/>
                <w:sz w:val="20"/>
                <w:szCs w:val="20"/>
              </w:rPr>
              <w:t>Nr</w:t>
            </w:r>
          </w:p>
        </w:tc>
        <w:tc>
          <w:tcPr>
            <w:tcW w:w="6922" w:type="dxa"/>
            <w:vAlign w:val="center"/>
          </w:tcPr>
          <w:p w14:paraId="4160EF9F"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Podstawa, opis robót</w:t>
            </w:r>
          </w:p>
        </w:tc>
        <w:tc>
          <w:tcPr>
            <w:tcW w:w="708" w:type="dxa"/>
            <w:vAlign w:val="center"/>
          </w:tcPr>
          <w:p w14:paraId="3ED59056"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6"/>
                <w:sz w:val="20"/>
                <w:szCs w:val="20"/>
              </w:rPr>
              <w:t>Jm</w:t>
            </w:r>
          </w:p>
        </w:tc>
        <w:tc>
          <w:tcPr>
            <w:tcW w:w="993" w:type="dxa"/>
            <w:vAlign w:val="center"/>
          </w:tcPr>
          <w:p w14:paraId="220F0A76"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2"/>
                <w:sz w:val="20"/>
                <w:szCs w:val="20"/>
              </w:rPr>
              <w:t>Ilość</w:t>
            </w:r>
          </w:p>
        </w:tc>
      </w:tr>
      <w:tr w:rsidR="0006353B" w14:paraId="1390EDEB" w14:textId="77777777" w:rsidTr="00E85FED">
        <w:tc>
          <w:tcPr>
            <w:tcW w:w="9089" w:type="dxa"/>
            <w:gridSpan w:val="4"/>
          </w:tcPr>
          <w:p w14:paraId="4858D930"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b/>
                <w:bCs/>
                <w:sz w:val="20"/>
                <w:szCs w:val="20"/>
              </w:rPr>
            </w:pPr>
            <w:r>
              <w:rPr>
                <w:rFonts w:ascii="TimesNewRomanPS-BoldMT" w:hAnsi="TimesNewRomanPS-BoldMT" w:cs="TimesNewRomanPS-BoldMT"/>
                <w:b/>
                <w:bCs/>
                <w:sz w:val="20"/>
                <w:szCs w:val="20"/>
              </w:rPr>
              <w:t>Docieplenie przegród zewnętrznych</w:t>
            </w:r>
          </w:p>
        </w:tc>
      </w:tr>
      <w:tr w:rsidR="0006353B" w14:paraId="4F254BC8" w14:textId="77777777" w:rsidTr="00E85FED">
        <w:tc>
          <w:tcPr>
            <w:tcW w:w="466" w:type="dxa"/>
          </w:tcPr>
          <w:p w14:paraId="3A03FDEE"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1.</w:t>
            </w:r>
          </w:p>
        </w:tc>
        <w:tc>
          <w:tcPr>
            <w:tcW w:w="6922" w:type="dxa"/>
          </w:tcPr>
          <w:p w14:paraId="463157B8"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Ocieplenie ścian zewnętrznych</w:t>
            </w:r>
            <w:r>
              <w:rPr>
                <w:rFonts w:ascii="Times New Roman" w:hAnsi="Times New Roman" w:cs="Times New Roman"/>
                <w:sz w:val="20"/>
                <w:szCs w:val="20"/>
              </w:rPr>
              <w:t xml:space="preserve"> </w:t>
            </w:r>
            <w:r w:rsidRPr="008D2E19">
              <w:rPr>
                <w:rFonts w:ascii="Times New Roman" w:hAnsi="Times New Roman" w:cs="Times New Roman"/>
                <w:sz w:val="20"/>
                <w:szCs w:val="20"/>
              </w:rPr>
              <w:t>werandy styropianem FASADA</w:t>
            </w:r>
            <w:r>
              <w:rPr>
                <w:rFonts w:ascii="Times New Roman" w:hAnsi="Times New Roman" w:cs="Times New Roman"/>
                <w:sz w:val="20"/>
                <w:szCs w:val="20"/>
              </w:rPr>
              <w:t xml:space="preserve"> </w:t>
            </w:r>
            <w:r w:rsidRPr="008D2E19">
              <w:rPr>
                <w:rFonts w:ascii="Times New Roman" w:hAnsi="Times New Roman" w:cs="Times New Roman"/>
                <w:sz w:val="20"/>
                <w:szCs w:val="20"/>
              </w:rPr>
              <w:t>o współczynniku przewodzenia</w:t>
            </w:r>
            <w:r>
              <w:rPr>
                <w:rFonts w:ascii="Times New Roman" w:hAnsi="Times New Roman" w:cs="Times New Roman"/>
                <w:sz w:val="20"/>
                <w:szCs w:val="20"/>
              </w:rPr>
              <w:t xml:space="preserve"> </w:t>
            </w:r>
            <w:r w:rsidRPr="008D2E19">
              <w:rPr>
                <w:rFonts w:ascii="Times New Roman" w:hAnsi="Times New Roman" w:cs="Times New Roman"/>
                <w:sz w:val="20"/>
                <w:szCs w:val="20"/>
              </w:rPr>
              <w:t>ciepła λ = 0,031 W/(m*K)), o</w:t>
            </w:r>
            <w:r>
              <w:rPr>
                <w:rFonts w:ascii="Times New Roman" w:hAnsi="Times New Roman" w:cs="Times New Roman"/>
                <w:sz w:val="20"/>
                <w:szCs w:val="20"/>
              </w:rPr>
              <w:t xml:space="preserve"> </w:t>
            </w:r>
            <w:r w:rsidRPr="008D2E19">
              <w:rPr>
                <w:rFonts w:ascii="Times New Roman" w:hAnsi="Times New Roman" w:cs="Times New Roman"/>
                <w:sz w:val="20"/>
                <w:szCs w:val="20"/>
              </w:rPr>
              <w:t>grubości 14 cm, metodą</w:t>
            </w:r>
            <w:r>
              <w:rPr>
                <w:rFonts w:ascii="Times New Roman" w:hAnsi="Times New Roman" w:cs="Times New Roman"/>
                <w:sz w:val="20"/>
                <w:szCs w:val="20"/>
              </w:rPr>
              <w:t xml:space="preserve"> </w:t>
            </w:r>
            <w:r w:rsidRPr="008D2E19">
              <w:rPr>
                <w:rFonts w:ascii="Times New Roman" w:hAnsi="Times New Roman" w:cs="Times New Roman"/>
                <w:sz w:val="20"/>
                <w:szCs w:val="20"/>
              </w:rPr>
              <w:t>bezspoinową, wykończenie</w:t>
            </w:r>
            <w:r>
              <w:rPr>
                <w:rFonts w:ascii="Times New Roman" w:hAnsi="Times New Roman" w:cs="Times New Roman"/>
                <w:sz w:val="20"/>
                <w:szCs w:val="20"/>
              </w:rPr>
              <w:t xml:space="preserve"> </w:t>
            </w:r>
            <w:r w:rsidRPr="008D2E19">
              <w:rPr>
                <w:rFonts w:ascii="Times New Roman" w:hAnsi="Times New Roman" w:cs="Times New Roman"/>
                <w:sz w:val="20"/>
                <w:szCs w:val="20"/>
              </w:rPr>
              <w:t>tynkiem silikonowym i</w:t>
            </w:r>
            <w:r>
              <w:rPr>
                <w:rFonts w:ascii="Times New Roman" w:hAnsi="Times New Roman" w:cs="Times New Roman"/>
                <w:sz w:val="20"/>
                <w:szCs w:val="20"/>
              </w:rPr>
              <w:t xml:space="preserve"> </w:t>
            </w:r>
            <w:r w:rsidRPr="008D2E19">
              <w:rPr>
                <w:rFonts w:ascii="Times New Roman" w:hAnsi="Times New Roman" w:cs="Times New Roman"/>
                <w:sz w:val="20"/>
                <w:szCs w:val="20"/>
              </w:rPr>
              <w:t>mozaikowym. U = 0,2 [W/m²K]</w:t>
            </w:r>
            <w:r>
              <w:rPr>
                <w:rFonts w:ascii="Times New Roman" w:hAnsi="Times New Roman" w:cs="Times New Roman"/>
                <w:sz w:val="20"/>
                <w:szCs w:val="20"/>
              </w:rPr>
              <w:t xml:space="preserve"> </w:t>
            </w:r>
            <w:r w:rsidRPr="008D2E19">
              <w:rPr>
                <w:rFonts w:ascii="Times New Roman" w:hAnsi="Times New Roman" w:cs="Times New Roman"/>
                <w:sz w:val="20"/>
                <w:szCs w:val="20"/>
              </w:rPr>
              <w:t>zgodne z WT 2021.</w:t>
            </w:r>
          </w:p>
        </w:tc>
        <w:tc>
          <w:tcPr>
            <w:tcW w:w="708" w:type="dxa"/>
            <w:vAlign w:val="center"/>
          </w:tcPr>
          <w:p w14:paraId="6DFF19E3"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vertAlign w:val="superscript"/>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6E9116D1"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30,00</w:t>
            </w:r>
          </w:p>
        </w:tc>
      </w:tr>
      <w:tr w:rsidR="0006353B" w14:paraId="00A5EE3A" w14:textId="77777777" w:rsidTr="00E85FED">
        <w:tc>
          <w:tcPr>
            <w:tcW w:w="466" w:type="dxa"/>
          </w:tcPr>
          <w:p w14:paraId="64D91B3C"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2.</w:t>
            </w:r>
          </w:p>
        </w:tc>
        <w:tc>
          <w:tcPr>
            <w:tcW w:w="6922" w:type="dxa"/>
          </w:tcPr>
          <w:p w14:paraId="77F6B5FE" w14:textId="77777777" w:rsidR="0006353B" w:rsidRPr="00BB5227"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Ocieplenie ścian zewnętrznych</w:t>
            </w:r>
            <w:r>
              <w:rPr>
                <w:rFonts w:ascii="Times New Roman" w:hAnsi="Times New Roman" w:cs="Times New Roman"/>
                <w:sz w:val="20"/>
                <w:szCs w:val="20"/>
              </w:rPr>
              <w:t xml:space="preserve"> </w:t>
            </w:r>
            <w:r w:rsidRPr="008D2E19">
              <w:rPr>
                <w:rFonts w:ascii="Times New Roman" w:hAnsi="Times New Roman" w:cs="Times New Roman"/>
                <w:sz w:val="20"/>
                <w:szCs w:val="20"/>
              </w:rPr>
              <w:t>budynku styropianem FASADA</w:t>
            </w:r>
            <w:r>
              <w:rPr>
                <w:rFonts w:ascii="Times New Roman" w:hAnsi="Times New Roman" w:cs="Times New Roman"/>
                <w:sz w:val="20"/>
                <w:szCs w:val="20"/>
              </w:rPr>
              <w:t xml:space="preserve"> </w:t>
            </w:r>
            <w:r w:rsidRPr="008D2E19">
              <w:rPr>
                <w:rFonts w:ascii="Times New Roman" w:hAnsi="Times New Roman" w:cs="Times New Roman"/>
                <w:sz w:val="20"/>
                <w:szCs w:val="20"/>
              </w:rPr>
              <w:t>o współczynniku przewodzenia</w:t>
            </w:r>
            <w:r>
              <w:rPr>
                <w:rFonts w:ascii="Times New Roman" w:hAnsi="Times New Roman" w:cs="Times New Roman"/>
                <w:sz w:val="20"/>
                <w:szCs w:val="20"/>
              </w:rPr>
              <w:t xml:space="preserve"> </w:t>
            </w:r>
            <w:r w:rsidRPr="008D2E19">
              <w:rPr>
                <w:rFonts w:ascii="Times New Roman" w:hAnsi="Times New Roman" w:cs="Times New Roman"/>
                <w:sz w:val="20"/>
                <w:szCs w:val="20"/>
              </w:rPr>
              <w:t>ciepła λ = 0,031 W/(m*K)), o</w:t>
            </w:r>
            <w:r>
              <w:rPr>
                <w:rFonts w:ascii="Times New Roman" w:hAnsi="Times New Roman" w:cs="Times New Roman"/>
                <w:sz w:val="20"/>
                <w:szCs w:val="20"/>
              </w:rPr>
              <w:t xml:space="preserve"> </w:t>
            </w:r>
            <w:r w:rsidRPr="008D2E19">
              <w:rPr>
                <w:rFonts w:ascii="Times New Roman" w:hAnsi="Times New Roman" w:cs="Times New Roman"/>
                <w:sz w:val="20"/>
                <w:szCs w:val="20"/>
              </w:rPr>
              <w:t>grubości 14 cm, metodą</w:t>
            </w:r>
            <w:r>
              <w:rPr>
                <w:rFonts w:ascii="Times New Roman" w:hAnsi="Times New Roman" w:cs="Times New Roman"/>
                <w:sz w:val="20"/>
                <w:szCs w:val="20"/>
              </w:rPr>
              <w:t xml:space="preserve"> </w:t>
            </w:r>
            <w:r w:rsidRPr="008D2E19">
              <w:rPr>
                <w:rFonts w:ascii="Times New Roman" w:hAnsi="Times New Roman" w:cs="Times New Roman"/>
                <w:sz w:val="20"/>
                <w:szCs w:val="20"/>
              </w:rPr>
              <w:t>bezspoinową, wykończenie</w:t>
            </w:r>
            <w:r>
              <w:rPr>
                <w:rFonts w:ascii="Times New Roman" w:hAnsi="Times New Roman" w:cs="Times New Roman"/>
                <w:sz w:val="20"/>
                <w:szCs w:val="20"/>
              </w:rPr>
              <w:t xml:space="preserve"> </w:t>
            </w:r>
            <w:r w:rsidRPr="008D2E19">
              <w:rPr>
                <w:rFonts w:ascii="Times New Roman" w:hAnsi="Times New Roman" w:cs="Times New Roman"/>
                <w:sz w:val="20"/>
                <w:szCs w:val="20"/>
              </w:rPr>
              <w:t>tynkiem silikonowym U = 0,19</w:t>
            </w:r>
            <w:r>
              <w:rPr>
                <w:rFonts w:ascii="Times New Roman" w:hAnsi="Times New Roman" w:cs="Times New Roman"/>
                <w:sz w:val="20"/>
                <w:szCs w:val="20"/>
              </w:rPr>
              <w:t xml:space="preserve"> </w:t>
            </w:r>
            <w:r w:rsidRPr="008D2E19">
              <w:rPr>
                <w:rFonts w:ascii="Times New Roman" w:hAnsi="Times New Roman" w:cs="Times New Roman"/>
                <w:sz w:val="20"/>
                <w:szCs w:val="20"/>
              </w:rPr>
              <w:t>[W/m²K] zgodne z WT 2021.</w:t>
            </w:r>
          </w:p>
        </w:tc>
        <w:tc>
          <w:tcPr>
            <w:tcW w:w="708" w:type="dxa"/>
            <w:vAlign w:val="center"/>
          </w:tcPr>
          <w:p w14:paraId="4EB0D260"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70838583"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228,00</w:t>
            </w:r>
          </w:p>
        </w:tc>
      </w:tr>
      <w:tr w:rsidR="0006353B" w14:paraId="09843F8D" w14:textId="77777777" w:rsidTr="00E85FED">
        <w:tc>
          <w:tcPr>
            <w:tcW w:w="466" w:type="dxa"/>
          </w:tcPr>
          <w:p w14:paraId="78B0CF74" w14:textId="77777777" w:rsidR="0006353B" w:rsidRDefault="0006353B" w:rsidP="00E85FED">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3.</w:t>
            </w:r>
          </w:p>
        </w:tc>
        <w:tc>
          <w:tcPr>
            <w:tcW w:w="6922" w:type="dxa"/>
          </w:tcPr>
          <w:p w14:paraId="321391AC" w14:textId="77777777" w:rsidR="0006353B" w:rsidRPr="00BB5227" w:rsidRDefault="0006353B" w:rsidP="00E85FED">
            <w:pPr>
              <w:tabs>
                <w:tab w:val="left" w:pos="1320"/>
              </w:tabs>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Ocieplenie stropodachu za</w:t>
            </w:r>
            <w:r>
              <w:rPr>
                <w:rFonts w:ascii="Times New Roman" w:hAnsi="Times New Roman" w:cs="Times New Roman"/>
                <w:sz w:val="20"/>
                <w:szCs w:val="20"/>
              </w:rPr>
              <w:t xml:space="preserve"> </w:t>
            </w:r>
            <w:r w:rsidRPr="008D2E19">
              <w:rPr>
                <w:rFonts w:ascii="Times New Roman" w:hAnsi="Times New Roman" w:cs="Times New Roman"/>
                <w:sz w:val="20"/>
                <w:szCs w:val="20"/>
              </w:rPr>
              <w:t>pomocą wdmuchiwanych</w:t>
            </w:r>
            <w:r>
              <w:rPr>
                <w:rFonts w:ascii="Times New Roman" w:hAnsi="Times New Roman" w:cs="Times New Roman"/>
                <w:sz w:val="20"/>
                <w:szCs w:val="20"/>
              </w:rPr>
              <w:t xml:space="preserve"> </w:t>
            </w:r>
            <w:r w:rsidRPr="008D2E19">
              <w:rPr>
                <w:rFonts w:ascii="Times New Roman" w:hAnsi="Times New Roman" w:cs="Times New Roman"/>
                <w:sz w:val="20"/>
                <w:szCs w:val="20"/>
              </w:rPr>
              <w:t>włókien celulozowych w postaci</w:t>
            </w:r>
            <w:r>
              <w:rPr>
                <w:rFonts w:ascii="Times New Roman" w:hAnsi="Times New Roman" w:cs="Times New Roman"/>
                <w:sz w:val="20"/>
                <w:szCs w:val="20"/>
              </w:rPr>
              <w:t xml:space="preserve"> </w:t>
            </w:r>
            <w:r w:rsidRPr="008D2E19">
              <w:rPr>
                <w:rFonts w:ascii="Times New Roman" w:hAnsi="Times New Roman" w:cs="Times New Roman"/>
                <w:sz w:val="20"/>
                <w:szCs w:val="20"/>
              </w:rPr>
              <w:t>luźno formowanej (in situ) o</w:t>
            </w:r>
            <w:r>
              <w:rPr>
                <w:rFonts w:ascii="Times New Roman" w:hAnsi="Times New Roman" w:cs="Times New Roman"/>
                <w:sz w:val="20"/>
                <w:szCs w:val="20"/>
              </w:rPr>
              <w:t xml:space="preserve"> </w:t>
            </w:r>
            <w:r w:rsidRPr="008D2E19">
              <w:rPr>
                <w:rFonts w:ascii="Times New Roman" w:hAnsi="Times New Roman" w:cs="Times New Roman"/>
                <w:sz w:val="20"/>
                <w:szCs w:val="20"/>
              </w:rPr>
              <w:t>przewodności cieplnej nie</w:t>
            </w:r>
            <w:r>
              <w:rPr>
                <w:rFonts w:ascii="Times New Roman" w:hAnsi="Times New Roman" w:cs="Times New Roman"/>
                <w:sz w:val="20"/>
                <w:szCs w:val="20"/>
              </w:rPr>
              <w:t xml:space="preserve"> </w:t>
            </w:r>
            <w:r w:rsidRPr="008D2E19">
              <w:rPr>
                <w:rFonts w:ascii="Times New Roman" w:hAnsi="Times New Roman" w:cs="Times New Roman"/>
                <w:sz w:val="20"/>
                <w:szCs w:val="20"/>
              </w:rPr>
              <w:t>większej niż λ = 0,038 W/</w:t>
            </w:r>
            <w:proofErr w:type="spellStart"/>
            <w:r w:rsidRPr="008D2E19">
              <w:rPr>
                <w:rFonts w:ascii="Times New Roman" w:hAnsi="Times New Roman" w:cs="Times New Roman"/>
                <w:sz w:val="20"/>
                <w:szCs w:val="20"/>
              </w:rPr>
              <w:t>mk</w:t>
            </w:r>
            <w:proofErr w:type="spellEnd"/>
            <w:r w:rsidRPr="008D2E19">
              <w:rPr>
                <w:rFonts w:ascii="Times New Roman" w:hAnsi="Times New Roman" w:cs="Times New Roman"/>
                <w:sz w:val="20"/>
                <w:szCs w:val="20"/>
              </w:rPr>
              <w:t>, o</w:t>
            </w:r>
            <w:r>
              <w:rPr>
                <w:rFonts w:ascii="Times New Roman" w:hAnsi="Times New Roman" w:cs="Times New Roman"/>
                <w:sz w:val="20"/>
                <w:szCs w:val="20"/>
              </w:rPr>
              <w:t xml:space="preserve"> </w:t>
            </w:r>
            <w:r w:rsidRPr="008D2E19">
              <w:rPr>
                <w:rFonts w:ascii="Times New Roman" w:hAnsi="Times New Roman" w:cs="Times New Roman"/>
                <w:sz w:val="20"/>
                <w:szCs w:val="20"/>
              </w:rPr>
              <w:t>grubości 26 cm dla osiągnięcia</w:t>
            </w:r>
            <w:r>
              <w:rPr>
                <w:rFonts w:ascii="Times New Roman" w:hAnsi="Times New Roman" w:cs="Times New Roman"/>
                <w:sz w:val="20"/>
                <w:szCs w:val="20"/>
              </w:rPr>
              <w:t xml:space="preserve"> </w:t>
            </w:r>
            <w:r w:rsidRPr="008D2E19">
              <w:rPr>
                <w:rFonts w:ascii="Times New Roman" w:hAnsi="Times New Roman" w:cs="Times New Roman"/>
                <w:sz w:val="20"/>
                <w:szCs w:val="20"/>
              </w:rPr>
              <w:t>wartości współczynnika</w:t>
            </w:r>
            <w:r>
              <w:rPr>
                <w:rFonts w:ascii="Times New Roman" w:hAnsi="Times New Roman" w:cs="Times New Roman"/>
                <w:sz w:val="20"/>
                <w:szCs w:val="20"/>
              </w:rPr>
              <w:t xml:space="preserve"> </w:t>
            </w:r>
            <w:r w:rsidRPr="008D2E19">
              <w:rPr>
                <w:rFonts w:ascii="Times New Roman" w:hAnsi="Times New Roman" w:cs="Times New Roman"/>
                <w:sz w:val="20"/>
                <w:szCs w:val="20"/>
              </w:rPr>
              <w:t xml:space="preserve">przenikania ciepła </w:t>
            </w:r>
            <w:proofErr w:type="spellStart"/>
            <w:r w:rsidRPr="008D2E19">
              <w:rPr>
                <w:rFonts w:ascii="Times New Roman" w:hAnsi="Times New Roman" w:cs="Times New Roman"/>
                <w:sz w:val="20"/>
                <w:szCs w:val="20"/>
              </w:rPr>
              <w:t>Uc</w:t>
            </w:r>
            <w:proofErr w:type="spellEnd"/>
            <w:r w:rsidRPr="008D2E19">
              <w:rPr>
                <w:rFonts w:ascii="Times New Roman" w:hAnsi="Times New Roman" w:cs="Times New Roman"/>
                <w:sz w:val="20"/>
                <w:szCs w:val="20"/>
              </w:rPr>
              <w:t xml:space="preserve"> przegrody</w:t>
            </w:r>
            <w:r>
              <w:rPr>
                <w:rFonts w:ascii="Times New Roman" w:hAnsi="Times New Roman" w:cs="Times New Roman"/>
                <w:sz w:val="20"/>
                <w:szCs w:val="20"/>
              </w:rPr>
              <w:t xml:space="preserve"> </w:t>
            </w:r>
            <w:r w:rsidRPr="008D2E19">
              <w:rPr>
                <w:rFonts w:ascii="Times New Roman" w:hAnsi="Times New Roman" w:cs="Times New Roman"/>
                <w:sz w:val="20"/>
                <w:szCs w:val="20"/>
              </w:rPr>
              <w:t>=</w:t>
            </w:r>
            <w:r>
              <w:rPr>
                <w:rFonts w:ascii="Times New Roman" w:hAnsi="Times New Roman" w:cs="Times New Roman"/>
                <w:sz w:val="20"/>
                <w:szCs w:val="20"/>
              </w:rPr>
              <w:t xml:space="preserve"> </w:t>
            </w:r>
            <w:r w:rsidRPr="008D2E19">
              <w:rPr>
                <w:rFonts w:ascii="Times New Roman" w:hAnsi="Times New Roman" w:cs="Times New Roman"/>
                <w:sz w:val="20"/>
                <w:szCs w:val="20"/>
              </w:rPr>
              <w:t>0,15 W/m2K. Zgodnie z</w:t>
            </w:r>
            <w:r>
              <w:rPr>
                <w:rFonts w:ascii="Times New Roman" w:hAnsi="Times New Roman" w:cs="Times New Roman"/>
                <w:sz w:val="20"/>
                <w:szCs w:val="20"/>
              </w:rPr>
              <w:t xml:space="preserve"> </w:t>
            </w:r>
            <w:r w:rsidRPr="008D2E19">
              <w:rPr>
                <w:rFonts w:ascii="Times New Roman" w:hAnsi="Times New Roman" w:cs="Times New Roman"/>
                <w:sz w:val="20"/>
                <w:szCs w:val="20"/>
              </w:rPr>
              <w:t>WT2021.</w:t>
            </w:r>
          </w:p>
        </w:tc>
        <w:tc>
          <w:tcPr>
            <w:tcW w:w="708" w:type="dxa"/>
            <w:vAlign w:val="center"/>
          </w:tcPr>
          <w:p w14:paraId="33C85485"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275F2E69" w14:textId="77777777" w:rsid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23,00</w:t>
            </w:r>
          </w:p>
        </w:tc>
      </w:tr>
      <w:tr w:rsidR="0006353B" w14:paraId="162897E3" w14:textId="77777777" w:rsidTr="00E85FED">
        <w:tc>
          <w:tcPr>
            <w:tcW w:w="9089" w:type="dxa"/>
            <w:gridSpan w:val="4"/>
          </w:tcPr>
          <w:p w14:paraId="3186A9B0"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NewRomanPS-BoldMT" w:hAnsi="TimesNewRomanPS-BoldMT" w:cs="TimesNewRomanPS-BoldMT"/>
                <w:b/>
                <w:bCs/>
                <w:sz w:val="20"/>
                <w:szCs w:val="20"/>
              </w:rPr>
              <w:t>Wymiana okien i drzwi zewnętrznych</w:t>
            </w:r>
          </w:p>
        </w:tc>
      </w:tr>
      <w:tr w:rsidR="0006353B" w14:paraId="23130BD8" w14:textId="77777777" w:rsidTr="00E85FED">
        <w:tc>
          <w:tcPr>
            <w:tcW w:w="466" w:type="dxa"/>
          </w:tcPr>
          <w:p w14:paraId="2E5795DD"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4</w:t>
            </w:r>
            <w:r w:rsidRPr="00C90683">
              <w:rPr>
                <w:rFonts w:ascii="Times New Roman" w:hAnsi="Times New Roman" w:cs="Times New Roman"/>
                <w:b/>
                <w:bCs/>
                <w:sz w:val="20"/>
                <w:szCs w:val="20"/>
              </w:rPr>
              <w:t>.</w:t>
            </w:r>
          </w:p>
        </w:tc>
        <w:tc>
          <w:tcPr>
            <w:tcW w:w="6922" w:type="dxa"/>
          </w:tcPr>
          <w:p w14:paraId="711D142D"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Wymiana 4,13 m² drzwi</w:t>
            </w:r>
            <w:r>
              <w:rPr>
                <w:rFonts w:ascii="Times New Roman" w:hAnsi="Times New Roman" w:cs="Times New Roman"/>
                <w:sz w:val="20"/>
                <w:szCs w:val="20"/>
              </w:rPr>
              <w:t xml:space="preserve"> </w:t>
            </w:r>
            <w:r w:rsidRPr="008D2E19">
              <w:rPr>
                <w:rFonts w:ascii="Times New Roman" w:hAnsi="Times New Roman" w:cs="Times New Roman"/>
                <w:sz w:val="20"/>
                <w:szCs w:val="20"/>
              </w:rPr>
              <w:t>drewnianych na ocieplone o</w:t>
            </w:r>
            <w:r>
              <w:rPr>
                <w:rFonts w:ascii="Times New Roman" w:hAnsi="Times New Roman" w:cs="Times New Roman"/>
                <w:sz w:val="20"/>
                <w:szCs w:val="20"/>
              </w:rPr>
              <w:t xml:space="preserve"> </w:t>
            </w:r>
            <w:r w:rsidRPr="008D2E19">
              <w:rPr>
                <w:rFonts w:ascii="Times New Roman" w:hAnsi="Times New Roman" w:cs="Times New Roman"/>
                <w:sz w:val="20"/>
                <w:szCs w:val="20"/>
              </w:rPr>
              <w:t>wsp. U= 1,3 [W/m²K]</w:t>
            </w:r>
            <w:r>
              <w:rPr>
                <w:rFonts w:ascii="Times New Roman" w:hAnsi="Times New Roman" w:cs="Times New Roman"/>
                <w:sz w:val="20"/>
                <w:szCs w:val="20"/>
              </w:rPr>
              <w:t xml:space="preserve"> </w:t>
            </w:r>
            <w:r w:rsidRPr="008D2E19">
              <w:rPr>
                <w:rFonts w:ascii="Times New Roman" w:hAnsi="Times New Roman" w:cs="Times New Roman"/>
                <w:sz w:val="20"/>
                <w:szCs w:val="20"/>
              </w:rPr>
              <w:t>zgodnie z</w:t>
            </w:r>
            <w:r>
              <w:rPr>
                <w:rFonts w:ascii="Times New Roman" w:hAnsi="Times New Roman" w:cs="Times New Roman"/>
                <w:sz w:val="20"/>
                <w:szCs w:val="20"/>
              </w:rPr>
              <w:t xml:space="preserve"> </w:t>
            </w:r>
            <w:r w:rsidRPr="008D2E19">
              <w:rPr>
                <w:rFonts w:ascii="Times New Roman" w:hAnsi="Times New Roman" w:cs="Times New Roman"/>
                <w:sz w:val="20"/>
                <w:szCs w:val="20"/>
              </w:rPr>
              <w:t>WT 2021.</w:t>
            </w:r>
          </w:p>
        </w:tc>
        <w:tc>
          <w:tcPr>
            <w:tcW w:w="708" w:type="dxa"/>
            <w:vAlign w:val="center"/>
          </w:tcPr>
          <w:p w14:paraId="039BFAD6" w14:textId="77777777" w:rsidR="0006353B" w:rsidRPr="006867C5" w:rsidRDefault="0006353B" w:rsidP="00E85FED">
            <w:pPr>
              <w:kinsoku w:val="0"/>
              <w:overflowPunct w:val="0"/>
              <w:autoSpaceDE w:val="0"/>
              <w:autoSpaceDN w:val="0"/>
              <w:adjustRightInd w:val="0"/>
              <w:spacing w:before="2"/>
              <w:jc w:val="center"/>
              <w:rPr>
                <w:rFonts w:ascii="Times New Roman" w:hAnsi="Times New Roman" w:cs="Times New Roman"/>
                <w:sz w:val="20"/>
                <w:szCs w:val="20"/>
                <w:highlight w:val="yellow"/>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11F29A38" w14:textId="77777777" w:rsidR="0006353B" w:rsidRP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4,13</w:t>
            </w:r>
          </w:p>
        </w:tc>
      </w:tr>
      <w:tr w:rsidR="0006353B" w14:paraId="72BA32C3" w14:textId="77777777" w:rsidTr="00E85FED">
        <w:tc>
          <w:tcPr>
            <w:tcW w:w="466" w:type="dxa"/>
          </w:tcPr>
          <w:p w14:paraId="2CBA2B78" w14:textId="77777777" w:rsidR="0006353B" w:rsidRDefault="0006353B" w:rsidP="00E85FED">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5.</w:t>
            </w:r>
          </w:p>
        </w:tc>
        <w:tc>
          <w:tcPr>
            <w:tcW w:w="6922" w:type="dxa"/>
          </w:tcPr>
          <w:p w14:paraId="7D2277CD" w14:textId="77777777" w:rsidR="0006353B" w:rsidRPr="006A7A91"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Wymiana 5,21 m² starych okien</w:t>
            </w:r>
            <w:r>
              <w:rPr>
                <w:rFonts w:ascii="Times New Roman" w:hAnsi="Times New Roman" w:cs="Times New Roman"/>
                <w:sz w:val="20"/>
                <w:szCs w:val="20"/>
              </w:rPr>
              <w:t xml:space="preserve"> </w:t>
            </w:r>
            <w:r w:rsidRPr="008D2E19">
              <w:rPr>
                <w:rFonts w:ascii="Times New Roman" w:hAnsi="Times New Roman" w:cs="Times New Roman"/>
                <w:sz w:val="20"/>
                <w:szCs w:val="20"/>
              </w:rPr>
              <w:t>drewnianych na PCV o wsp. U=</w:t>
            </w:r>
            <w:r>
              <w:rPr>
                <w:rFonts w:ascii="Times New Roman" w:hAnsi="Times New Roman" w:cs="Times New Roman"/>
                <w:sz w:val="20"/>
                <w:szCs w:val="20"/>
              </w:rPr>
              <w:t xml:space="preserve"> </w:t>
            </w:r>
            <w:r w:rsidRPr="008D2E19">
              <w:rPr>
                <w:rFonts w:ascii="Times New Roman" w:hAnsi="Times New Roman" w:cs="Times New Roman"/>
                <w:sz w:val="20"/>
                <w:szCs w:val="20"/>
              </w:rPr>
              <w:t>0,9 [W/m²K], Zgodne z WT</w:t>
            </w:r>
            <w:r>
              <w:rPr>
                <w:rFonts w:ascii="Times New Roman" w:hAnsi="Times New Roman" w:cs="Times New Roman"/>
                <w:sz w:val="20"/>
                <w:szCs w:val="20"/>
              </w:rPr>
              <w:t xml:space="preserve"> </w:t>
            </w:r>
            <w:r w:rsidRPr="008D2E19">
              <w:rPr>
                <w:rFonts w:ascii="Times New Roman" w:hAnsi="Times New Roman" w:cs="Times New Roman"/>
                <w:sz w:val="20"/>
                <w:szCs w:val="20"/>
              </w:rPr>
              <w:t>2021.</w:t>
            </w:r>
          </w:p>
        </w:tc>
        <w:tc>
          <w:tcPr>
            <w:tcW w:w="708" w:type="dxa"/>
            <w:vAlign w:val="center"/>
          </w:tcPr>
          <w:p w14:paraId="2E5AF22E" w14:textId="77777777" w:rsidR="0006353B" w:rsidRPr="006867C5" w:rsidRDefault="0006353B" w:rsidP="00E85FED">
            <w:pPr>
              <w:kinsoku w:val="0"/>
              <w:overflowPunct w:val="0"/>
              <w:autoSpaceDE w:val="0"/>
              <w:autoSpaceDN w:val="0"/>
              <w:adjustRightInd w:val="0"/>
              <w:spacing w:before="2"/>
              <w:jc w:val="center"/>
              <w:rPr>
                <w:rFonts w:ascii="Times New Roman" w:hAnsi="Times New Roman" w:cs="Times New Roman"/>
                <w:sz w:val="20"/>
                <w:szCs w:val="20"/>
                <w:highlight w:val="yellow"/>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7209882E" w14:textId="77777777" w:rsidR="0006353B" w:rsidRP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5,21</w:t>
            </w:r>
          </w:p>
        </w:tc>
      </w:tr>
      <w:tr w:rsidR="0006353B" w14:paraId="13811694" w14:textId="77777777" w:rsidTr="00E85FED">
        <w:tc>
          <w:tcPr>
            <w:tcW w:w="9089" w:type="dxa"/>
            <w:gridSpan w:val="4"/>
          </w:tcPr>
          <w:p w14:paraId="6C3A4BF6"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b/>
                <w:bCs/>
                <w:sz w:val="20"/>
                <w:szCs w:val="20"/>
              </w:rPr>
              <w:t>Instalacja ogrzewania budynku</w:t>
            </w:r>
          </w:p>
        </w:tc>
      </w:tr>
      <w:tr w:rsidR="0006353B" w14:paraId="7C8A298E" w14:textId="77777777" w:rsidTr="00E85FED">
        <w:tc>
          <w:tcPr>
            <w:tcW w:w="466" w:type="dxa"/>
          </w:tcPr>
          <w:p w14:paraId="5A4BE921"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6</w:t>
            </w:r>
            <w:r w:rsidRPr="00C90683">
              <w:rPr>
                <w:rFonts w:ascii="Times New Roman" w:hAnsi="Times New Roman" w:cs="Times New Roman"/>
                <w:b/>
                <w:bCs/>
                <w:sz w:val="20"/>
                <w:szCs w:val="20"/>
              </w:rPr>
              <w:t>.</w:t>
            </w:r>
          </w:p>
        </w:tc>
        <w:tc>
          <w:tcPr>
            <w:tcW w:w="6922" w:type="dxa"/>
          </w:tcPr>
          <w:p w14:paraId="2D3B8E20"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Modernizacja systemu</w:t>
            </w:r>
            <w:r>
              <w:rPr>
                <w:rFonts w:ascii="Times New Roman" w:hAnsi="Times New Roman" w:cs="Times New Roman"/>
                <w:sz w:val="20"/>
                <w:szCs w:val="20"/>
              </w:rPr>
              <w:t xml:space="preserve"> </w:t>
            </w:r>
            <w:r w:rsidRPr="008D2E19">
              <w:rPr>
                <w:rFonts w:ascii="Times New Roman" w:hAnsi="Times New Roman" w:cs="Times New Roman"/>
                <w:sz w:val="20"/>
                <w:szCs w:val="20"/>
              </w:rPr>
              <w:t>grzewczego poprzez podłączenie</w:t>
            </w:r>
            <w:r>
              <w:rPr>
                <w:rFonts w:ascii="Times New Roman" w:hAnsi="Times New Roman" w:cs="Times New Roman"/>
                <w:sz w:val="20"/>
                <w:szCs w:val="20"/>
              </w:rPr>
              <w:t xml:space="preserve"> </w:t>
            </w:r>
            <w:r w:rsidRPr="008D2E19">
              <w:rPr>
                <w:rFonts w:ascii="Times New Roman" w:hAnsi="Times New Roman" w:cs="Times New Roman"/>
                <w:sz w:val="20"/>
                <w:szCs w:val="20"/>
              </w:rPr>
              <w:t>budynku III do centralnego</w:t>
            </w:r>
            <w:r>
              <w:rPr>
                <w:rFonts w:ascii="Times New Roman" w:hAnsi="Times New Roman" w:cs="Times New Roman"/>
                <w:sz w:val="20"/>
                <w:szCs w:val="20"/>
              </w:rPr>
              <w:t xml:space="preserve"> </w:t>
            </w:r>
            <w:r w:rsidRPr="008D2E19">
              <w:rPr>
                <w:rFonts w:ascii="Times New Roman" w:hAnsi="Times New Roman" w:cs="Times New Roman"/>
                <w:sz w:val="20"/>
                <w:szCs w:val="20"/>
              </w:rPr>
              <w:t>źródła ciepła tj. absorpcyjnej</w:t>
            </w:r>
            <w:r>
              <w:rPr>
                <w:rFonts w:ascii="Times New Roman" w:hAnsi="Times New Roman" w:cs="Times New Roman"/>
                <w:sz w:val="20"/>
                <w:szCs w:val="20"/>
              </w:rPr>
              <w:t xml:space="preserve"> </w:t>
            </w:r>
            <w:r w:rsidRPr="008D2E19">
              <w:rPr>
                <w:rFonts w:ascii="Times New Roman" w:hAnsi="Times New Roman" w:cs="Times New Roman"/>
                <w:sz w:val="20"/>
                <w:szCs w:val="20"/>
              </w:rPr>
              <w:t>gruntowej pompy ciepła</w:t>
            </w:r>
            <w:r>
              <w:rPr>
                <w:rFonts w:ascii="Times New Roman" w:hAnsi="Times New Roman" w:cs="Times New Roman"/>
                <w:sz w:val="20"/>
                <w:szCs w:val="20"/>
              </w:rPr>
              <w:t xml:space="preserve"> </w:t>
            </w:r>
            <w:r w:rsidRPr="008D2E19">
              <w:rPr>
                <w:rFonts w:ascii="Times New Roman" w:hAnsi="Times New Roman" w:cs="Times New Roman"/>
                <w:sz w:val="20"/>
                <w:szCs w:val="20"/>
              </w:rPr>
              <w:t>zasilanej ciepłem spalanego</w:t>
            </w:r>
            <w:r>
              <w:rPr>
                <w:rFonts w:ascii="Times New Roman" w:hAnsi="Times New Roman" w:cs="Times New Roman"/>
                <w:sz w:val="20"/>
                <w:szCs w:val="20"/>
              </w:rPr>
              <w:t xml:space="preserve"> </w:t>
            </w:r>
            <w:r w:rsidRPr="008D2E19">
              <w:rPr>
                <w:rFonts w:ascii="Times New Roman" w:hAnsi="Times New Roman" w:cs="Times New Roman"/>
                <w:sz w:val="20"/>
                <w:szCs w:val="20"/>
              </w:rPr>
              <w:t>gazu G.U.E 1,6 , wraz z</w:t>
            </w:r>
            <w:r>
              <w:rPr>
                <w:rFonts w:ascii="Times New Roman" w:hAnsi="Times New Roman" w:cs="Times New Roman"/>
                <w:sz w:val="20"/>
                <w:szCs w:val="20"/>
              </w:rPr>
              <w:t xml:space="preserve"> </w:t>
            </w:r>
            <w:r w:rsidRPr="008D2E19">
              <w:rPr>
                <w:rFonts w:ascii="Times New Roman" w:hAnsi="Times New Roman" w:cs="Times New Roman"/>
                <w:sz w:val="20"/>
                <w:szCs w:val="20"/>
              </w:rPr>
              <w:t>urządzeniami i armaturą o mocy</w:t>
            </w:r>
          </w:p>
          <w:p w14:paraId="60C8341F" w14:textId="0E1676BD"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 xml:space="preserve">grzewczej 8,484 </w:t>
            </w:r>
            <w:r w:rsidRPr="00E65C79">
              <w:rPr>
                <w:rFonts w:ascii="Times New Roman" w:hAnsi="Times New Roman" w:cs="Times New Roman"/>
                <w:sz w:val="20"/>
                <w:szCs w:val="20"/>
              </w:rPr>
              <w:t>kW</w:t>
            </w:r>
            <w:r>
              <w:rPr>
                <w:rFonts w:ascii="Times New Roman" w:hAnsi="Times New Roman" w:cs="Times New Roman"/>
                <w:sz w:val="20"/>
                <w:szCs w:val="20"/>
              </w:rPr>
              <w:t xml:space="preserve"> jako udział </w:t>
            </w:r>
            <w:r w:rsidRPr="008D2E19">
              <w:rPr>
                <w:rFonts w:ascii="Times New Roman" w:hAnsi="Times New Roman" w:cs="Times New Roman"/>
                <w:sz w:val="20"/>
                <w:szCs w:val="20"/>
              </w:rPr>
              <w:t>w centralnym źródle dla</w:t>
            </w:r>
            <w:r>
              <w:rPr>
                <w:rFonts w:ascii="Times New Roman" w:hAnsi="Times New Roman" w:cs="Times New Roman"/>
                <w:sz w:val="20"/>
                <w:szCs w:val="20"/>
              </w:rPr>
              <w:t xml:space="preserve"> </w:t>
            </w:r>
            <w:r w:rsidRPr="008D2E19">
              <w:rPr>
                <w:rFonts w:ascii="Times New Roman" w:hAnsi="Times New Roman" w:cs="Times New Roman"/>
                <w:sz w:val="20"/>
                <w:szCs w:val="20"/>
              </w:rPr>
              <w:t>wszystkich 4 budynków (224,3</w:t>
            </w:r>
            <w:r>
              <w:rPr>
                <w:rFonts w:ascii="Times New Roman" w:hAnsi="Times New Roman" w:cs="Times New Roman"/>
                <w:sz w:val="20"/>
                <w:szCs w:val="20"/>
              </w:rPr>
              <w:t xml:space="preserve"> </w:t>
            </w:r>
            <w:r w:rsidRPr="00E65C79">
              <w:rPr>
                <w:rFonts w:ascii="Times New Roman" w:hAnsi="Times New Roman" w:cs="Times New Roman"/>
                <w:sz w:val="20"/>
                <w:szCs w:val="20"/>
              </w:rPr>
              <w:t>kW</w:t>
            </w:r>
            <w:r>
              <w:rPr>
                <w:rFonts w:ascii="Times New Roman" w:hAnsi="Times New Roman" w:cs="Times New Roman"/>
                <w:sz w:val="20"/>
                <w:szCs w:val="20"/>
              </w:rPr>
              <w:t xml:space="preserve">). Dla budynku III o mocy </w:t>
            </w:r>
            <w:r w:rsidRPr="008D2E19">
              <w:rPr>
                <w:rFonts w:ascii="Times New Roman" w:hAnsi="Times New Roman" w:cs="Times New Roman"/>
                <w:sz w:val="20"/>
                <w:szCs w:val="20"/>
              </w:rPr>
              <w:t xml:space="preserve">grzewczej 8,484 </w:t>
            </w:r>
            <w:r w:rsidRPr="00E65C79">
              <w:rPr>
                <w:rFonts w:ascii="Times New Roman" w:hAnsi="Times New Roman" w:cs="Times New Roman"/>
                <w:sz w:val="20"/>
                <w:szCs w:val="20"/>
              </w:rPr>
              <w:t>kW</w:t>
            </w:r>
            <w:r>
              <w:rPr>
                <w:rFonts w:ascii="Times New Roman" w:hAnsi="Times New Roman" w:cs="Times New Roman"/>
                <w:sz w:val="20"/>
                <w:szCs w:val="20"/>
              </w:rPr>
              <w:t xml:space="preserve">, wykonanie </w:t>
            </w:r>
            <w:r w:rsidRPr="008D2E19">
              <w:rPr>
                <w:rFonts w:ascii="Times New Roman" w:hAnsi="Times New Roman" w:cs="Times New Roman"/>
                <w:sz w:val="20"/>
                <w:szCs w:val="20"/>
              </w:rPr>
              <w:t>106 mb odwiertów dla</w:t>
            </w:r>
            <w:r>
              <w:rPr>
                <w:rFonts w:ascii="Times New Roman" w:hAnsi="Times New Roman" w:cs="Times New Roman"/>
                <w:sz w:val="20"/>
                <w:szCs w:val="20"/>
              </w:rPr>
              <w:t xml:space="preserve"> </w:t>
            </w:r>
            <w:r w:rsidRPr="008D2E19">
              <w:rPr>
                <w:rFonts w:ascii="Times New Roman" w:hAnsi="Times New Roman" w:cs="Times New Roman"/>
                <w:sz w:val="20"/>
                <w:szCs w:val="20"/>
              </w:rPr>
              <w:t xml:space="preserve">uzyskania 3,18 </w:t>
            </w:r>
            <w:r w:rsidRPr="00E65C79">
              <w:rPr>
                <w:rFonts w:ascii="Times New Roman" w:hAnsi="Times New Roman" w:cs="Times New Roman"/>
                <w:sz w:val="20"/>
                <w:szCs w:val="20"/>
              </w:rPr>
              <w:t>KW</w:t>
            </w:r>
            <w:r>
              <w:rPr>
                <w:rFonts w:ascii="Times New Roman" w:hAnsi="Times New Roman" w:cs="Times New Roman"/>
                <w:sz w:val="20"/>
                <w:szCs w:val="20"/>
              </w:rPr>
              <w:t xml:space="preserve"> mocy </w:t>
            </w:r>
            <w:r w:rsidRPr="008D2E19">
              <w:rPr>
                <w:rFonts w:ascii="Times New Roman" w:hAnsi="Times New Roman" w:cs="Times New Roman"/>
                <w:sz w:val="20"/>
                <w:szCs w:val="20"/>
              </w:rPr>
              <w:t>chłodniczej z ziemi (</w:t>
            </w:r>
            <w:r w:rsidRPr="00E65C79">
              <w:rPr>
                <w:rFonts w:ascii="Times New Roman" w:hAnsi="Times New Roman" w:cs="Times New Roman"/>
                <w:sz w:val="20"/>
                <w:szCs w:val="20"/>
              </w:rPr>
              <w:t>OZE</w:t>
            </w:r>
            <w:r>
              <w:rPr>
                <w:rFonts w:ascii="Times New Roman" w:hAnsi="Times New Roman" w:cs="Times New Roman"/>
                <w:sz w:val="20"/>
                <w:szCs w:val="20"/>
              </w:rPr>
              <w:t xml:space="preserve">) z </w:t>
            </w:r>
            <w:r w:rsidRPr="008D2E19">
              <w:rPr>
                <w:rFonts w:ascii="Times New Roman" w:hAnsi="Times New Roman" w:cs="Times New Roman"/>
                <w:sz w:val="20"/>
                <w:szCs w:val="20"/>
              </w:rPr>
              <w:t>założeniem 30W/1mb odwiertu.</w:t>
            </w:r>
            <w:r>
              <w:rPr>
                <w:rFonts w:ascii="Times New Roman" w:hAnsi="Times New Roman" w:cs="Times New Roman"/>
                <w:sz w:val="20"/>
                <w:szCs w:val="20"/>
              </w:rPr>
              <w:t xml:space="preserve"> </w:t>
            </w:r>
            <w:r w:rsidRPr="008D2E19">
              <w:rPr>
                <w:rFonts w:ascii="Times New Roman" w:hAnsi="Times New Roman" w:cs="Times New Roman"/>
                <w:sz w:val="20"/>
                <w:szCs w:val="20"/>
              </w:rPr>
              <w:t>Sieć przesyłowa z budynku Nr</w:t>
            </w:r>
            <w:r>
              <w:rPr>
                <w:rFonts w:ascii="Times New Roman" w:hAnsi="Times New Roman" w:cs="Times New Roman"/>
                <w:sz w:val="20"/>
                <w:szCs w:val="20"/>
              </w:rPr>
              <w:t xml:space="preserve"> </w:t>
            </w:r>
            <w:r w:rsidRPr="008D2E19">
              <w:rPr>
                <w:rFonts w:ascii="Times New Roman" w:hAnsi="Times New Roman" w:cs="Times New Roman"/>
                <w:sz w:val="20"/>
                <w:szCs w:val="20"/>
              </w:rPr>
              <w:t>IV (miejsca centralnego źródła</w:t>
            </w:r>
          </w:p>
          <w:p w14:paraId="7B846293"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ciepła) rurociągiem</w:t>
            </w:r>
            <w:r>
              <w:rPr>
                <w:rFonts w:ascii="Times New Roman" w:hAnsi="Times New Roman" w:cs="Times New Roman"/>
                <w:sz w:val="20"/>
                <w:szCs w:val="20"/>
              </w:rPr>
              <w:t xml:space="preserve"> </w:t>
            </w:r>
            <w:r w:rsidRPr="008D2E19">
              <w:rPr>
                <w:rFonts w:ascii="Times New Roman" w:hAnsi="Times New Roman" w:cs="Times New Roman"/>
                <w:sz w:val="20"/>
                <w:szCs w:val="20"/>
              </w:rPr>
              <w:t>preizolowanym 2x fi 40</w:t>
            </w:r>
            <w:r>
              <w:rPr>
                <w:rFonts w:ascii="Times New Roman" w:hAnsi="Times New Roman" w:cs="Times New Roman"/>
                <w:sz w:val="20"/>
                <w:szCs w:val="20"/>
              </w:rPr>
              <w:t xml:space="preserve"> </w:t>
            </w:r>
            <w:r w:rsidRPr="008D2E19">
              <w:rPr>
                <w:rFonts w:ascii="Times New Roman" w:hAnsi="Times New Roman" w:cs="Times New Roman"/>
                <w:sz w:val="20"/>
                <w:szCs w:val="20"/>
              </w:rPr>
              <w:t>zasilanie i powrót dł. 20 mb.</w:t>
            </w:r>
          </w:p>
        </w:tc>
        <w:tc>
          <w:tcPr>
            <w:tcW w:w="708" w:type="dxa"/>
            <w:vAlign w:val="center"/>
          </w:tcPr>
          <w:p w14:paraId="20C68F06" w14:textId="77777777" w:rsidR="0006353B" w:rsidRP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moc (kW)</w:t>
            </w:r>
          </w:p>
        </w:tc>
        <w:tc>
          <w:tcPr>
            <w:tcW w:w="993" w:type="dxa"/>
            <w:vAlign w:val="center"/>
          </w:tcPr>
          <w:p w14:paraId="7C69A920" w14:textId="77777777" w:rsidR="0006353B" w:rsidRP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8,48</w:t>
            </w:r>
          </w:p>
        </w:tc>
      </w:tr>
      <w:tr w:rsidR="0006353B" w14:paraId="6DE507BF" w14:textId="77777777" w:rsidTr="00E85FED">
        <w:tc>
          <w:tcPr>
            <w:tcW w:w="9089" w:type="dxa"/>
            <w:gridSpan w:val="4"/>
          </w:tcPr>
          <w:p w14:paraId="5B693361" w14:textId="77777777" w:rsidR="0006353B" w:rsidRP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b/>
                <w:bCs/>
                <w:sz w:val="20"/>
                <w:szCs w:val="20"/>
              </w:rPr>
              <w:t>Modernizacja ogrzewania CWU</w:t>
            </w:r>
          </w:p>
        </w:tc>
      </w:tr>
      <w:tr w:rsidR="0006353B" w14:paraId="6CFF9068" w14:textId="77777777" w:rsidTr="00E85FED">
        <w:tc>
          <w:tcPr>
            <w:tcW w:w="466" w:type="dxa"/>
          </w:tcPr>
          <w:p w14:paraId="06671FBA"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7</w:t>
            </w:r>
            <w:r w:rsidRPr="00C90683">
              <w:rPr>
                <w:rFonts w:ascii="Times New Roman" w:hAnsi="Times New Roman" w:cs="Times New Roman"/>
                <w:b/>
                <w:bCs/>
                <w:sz w:val="20"/>
                <w:szCs w:val="20"/>
              </w:rPr>
              <w:t>.</w:t>
            </w:r>
          </w:p>
        </w:tc>
        <w:tc>
          <w:tcPr>
            <w:tcW w:w="6922" w:type="dxa"/>
          </w:tcPr>
          <w:p w14:paraId="3D38E76E" w14:textId="77777777" w:rsidR="0006353B" w:rsidRPr="008D2E19" w:rsidRDefault="0006353B" w:rsidP="00E85FED">
            <w:pPr>
              <w:autoSpaceDE w:val="0"/>
              <w:autoSpaceDN w:val="0"/>
              <w:adjustRightInd w:val="0"/>
              <w:rPr>
                <w:rFonts w:ascii="Times New Roman" w:eastAsia="TimesNewRomanPSMT" w:hAnsi="Times New Roman" w:cs="Times New Roman"/>
                <w:sz w:val="20"/>
                <w:szCs w:val="20"/>
              </w:rPr>
            </w:pPr>
            <w:r w:rsidRPr="008D2E19">
              <w:rPr>
                <w:rFonts w:ascii="Times New Roman" w:eastAsia="TimesNewRomanPSMT" w:hAnsi="Times New Roman" w:cs="Times New Roman"/>
                <w:sz w:val="20"/>
                <w:szCs w:val="20"/>
              </w:rPr>
              <w:t>Modernizacja systemu</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przygotowania c.w.u. poprzez</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podłączenie budynku II do</w:t>
            </w:r>
          </w:p>
          <w:p w14:paraId="4B133E07" w14:textId="77777777" w:rsidR="0006353B" w:rsidRPr="008D2E19" w:rsidRDefault="0006353B" w:rsidP="00E85FED">
            <w:pPr>
              <w:autoSpaceDE w:val="0"/>
              <w:autoSpaceDN w:val="0"/>
              <w:adjustRightInd w:val="0"/>
              <w:rPr>
                <w:rFonts w:ascii="Times New Roman" w:eastAsia="TimesNewRomanPSMT" w:hAnsi="Times New Roman" w:cs="Times New Roman"/>
                <w:sz w:val="20"/>
                <w:szCs w:val="20"/>
              </w:rPr>
            </w:pPr>
            <w:r w:rsidRPr="008D2E19">
              <w:rPr>
                <w:rFonts w:ascii="Times New Roman" w:eastAsia="TimesNewRomanPSMT" w:hAnsi="Times New Roman" w:cs="Times New Roman"/>
                <w:sz w:val="20"/>
                <w:szCs w:val="20"/>
              </w:rPr>
              <w:t>centralnego źródła wytworzenia</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ciepła tj. absorpcyjnej gruntowej</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pompy ciepła zasilanej ciepłem</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spalanego gazu G.U.E 1,6, wraz</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z urządzeniami i armaturą o</w:t>
            </w:r>
          </w:p>
          <w:p w14:paraId="3C3F6EEE" w14:textId="57758DD5" w:rsidR="0006353B" w:rsidRPr="00C90683" w:rsidRDefault="0006353B" w:rsidP="00E85FED">
            <w:pPr>
              <w:autoSpaceDE w:val="0"/>
              <w:autoSpaceDN w:val="0"/>
              <w:adjustRightInd w:val="0"/>
              <w:rPr>
                <w:rFonts w:ascii="Times New Roman" w:eastAsia="TimesNewRomanPSMT" w:hAnsi="Times New Roman" w:cs="Times New Roman"/>
                <w:sz w:val="20"/>
                <w:szCs w:val="20"/>
              </w:rPr>
            </w:pPr>
            <w:r w:rsidRPr="008D2E19">
              <w:rPr>
                <w:rFonts w:ascii="Times New Roman" w:eastAsia="TimesNewRomanPSMT" w:hAnsi="Times New Roman" w:cs="Times New Roman"/>
                <w:sz w:val="20"/>
                <w:szCs w:val="20"/>
              </w:rPr>
              <w:t xml:space="preserve">mocy grzewczej 1,5 </w:t>
            </w:r>
            <w:r w:rsidRPr="00E65C79">
              <w:rPr>
                <w:rFonts w:ascii="Times New Roman" w:eastAsia="TimesNewRomanPSMT" w:hAnsi="Times New Roman" w:cs="Times New Roman"/>
                <w:sz w:val="20"/>
                <w:szCs w:val="20"/>
              </w:rPr>
              <w:t>kW</w:t>
            </w:r>
            <w:r>
              <w:rPr>
                <w:rFonts w:ascii="Times New Roman" w:eastAsia="TimesNewRomanPSMT" w:hAnsi="Times New Roman" w:cs="Times New Roman"/>
                <w:sz w:val="20"/>
                <w:szCs w:val="20"/>
              </w:rPr>
              <w:t xml:space="preserve"> jako </w:t>
            </w:r>
            <w:r w:rsidRPr="008D2E19">
              <w:rPr>
                <w:rFonts w:ascii="Times New Roman" w:eastAsia="TimesNewRomanPSMT" w:hAnsi="Times New Roman" w:cs="Times New Roman"/>
                <w:sz w:val="20"/>
                <w:szCs w:val="20"/>
              </w:rPr>
              <w:t>udział w centralnym źródle dla</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wszystkich 4 budynków (224,3</w:t>
            </w:r>
            <w:r>
              <w:rPr>
                <w:rFonts w:ascii="Times New Roman" w:eastAsia="TimesNewRomanPSMT" w:hAnsi="Times New Roman" w:cs="Times New Roman"/>
                <w:sz w:val="20"/>
                <w:szCs w:val="20"/>
              </w:rPr>
              <w:t xml:space="preserve"> </w:t>
            </w:r>
            <w:r w:rsidRPr="00E65C79">
              <w:rPr>
                <w:rFonts w:ascii="Times New Roman" w:eastAsia="TimesNewRomanPSMT" w:hAnsi="Times New Roman" w:cs="Times New Roman"/>
                <w:sz w:val="20"/>
                <w:szCs w:val="20"/>
              </w:rPr>
              <w:t>kW</w:t>
            </w:r>
            <w:r>
              <w:rPr>
                <w:rFonts w:ascii="Times New Roman" w:eastAsia="TimesNewRomanPSMT" w:hAnsi="Times New Roman" w:cs="Times New Roman"/>
                <w:sz w:val="20"/>
                <w:szCs w:val="20"/>
              </w:rPr>
              <w:t xml:space="preserve">). C.w.u. dla budynku II o </w:t>
            </w:r>
            <w:r w:rsidRPr="008D2E19">
              <w:rPr>
                <w:rFonts w:ascii="Times New Roman" w:eastAsia="TimesNewRomanPSMT" w:hAnsi="Times New Roman" w:cs="Times New Roman"/>
                <w:sz w:val="20"/>
                <w:szCs w:val="20"/>
              </w:rPr>
              <w:t xml:space="preserve">mocy grzewczej 1,5 </w:t>
            </w:r>
            <w:r w:rsidRPr="00E65C79">
              <w:rPr>
                <w:rFonts w:ascii="Times New Roman" w:eastAsia="TimesNewRomanPSMT" w:hAnsi="Times New Roman" w:cs="Times New Roman"/>
                <w:sz w:val="20"/>
                <w:szCs w:val="20"/>
              </w:rPr>
              <w:t>kW</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wykonanie 19 mb odwiertów dla</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 xml:space="preserve">uzyskania 0,56 </w:t>
            </w:r>
            <w:r w:rsidRPr="00E65C79">
              <w:rPr>
                <w:rFonts w:ascii="Times New Roman" w:eastAsia="TimesNewRomanPSMT" w:hAnsi="Times New Roman" w:cs="Times New Roman"/>
                <w:sz w:val="20"/>
                <w:szCs w:val="20"/>
              </w:rPr>
              <w:t>KW</w:t>
            </w:r>
            <w:r>
              <w:rPr>
                <w:rFonts w:ascii="Times New Roman" w:eastAsia="TimesNewRomanPSMT" w:hAnsi="Times New Roman" w:cs="Times New Roman"/>
                <w:sz w:val="20"/>
                <w:szCs w:val="20"/>
              </w:rPr>
              <w:t xml:space="preserve"> mocy </w:t>
            </w:r>
            <w:r w:rsidRPr="008D2E19">
              <w:rPr>
                <w:rFonts w:ascii="Times New Roman" w:eastAsia="TimesNewRomanPSMT" w:hAnsi="Times New Roman" w:cs="Times New Roman"/>
                <w:sz w:val="20"/>
                <w:szCs w:val="20"/>
              </w:rPr>
              <w:t>chłodniczej z ziemi (</w:t>
            </w:r>
            <w:r w:rsidRPr="00E65C79">
              <w:rPr>
                <w:rFonts w:ascii="Times New Roman" w:eastAsia="TimesNewRomanPSMT" w:hAnsi="Times New Roman" w:cs="Times New Roman"/>
                <w:sz w:val="20"/>
                <w:szCs w:val="20"/>
              </w:rPr>
              <w:t>OZE</w:t>
            </w:r>
            <w:r>
              <w:rPr>
                <w:rFonts w:ascii="Times New Roman" w:eastAsia="TimesNewRomanPSMT" w:hAnsi="Times New Roman" w:cs="Times New Roman"/>
                <w:sz w:val="20"/>
                <w:szCs w:val="20"/>
              </w:rPr>
              <w:t xml:space="preserve">) z </w:t>
            </w:r>
            <w:r w:rsidRPr="008D2E19">
              <w:rPr>
                <w:rFonts w:ascii="Times New Roman" w:eastAsia="TimesNewRomanPSMT" w:hAnsi="Times New Roman" w:cs="Times New Roman"/>
                <w:sz w:val="20"/>
                <w:szCs w:val="20"/>
              </w:rPr>
              <w:t>założeniem 30W/1mb odwiertu.</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Sieć przesyłowa z budynku Nr</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IV (miejsca centralnego źródła</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ciepła) rurociągiem</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preizolowanym 2x fi 40</w:t>
            </w:r>
            <w:r>
              <w:rPr>
                <w:rFonts w:ascii="Times New Roman" w:eastAsia="TimesNewRomanPSMT" w:hAnsi="Times New Roman" w:cs="Times New Roman"/>
                <w:sz w:val="20"/>
                <w:szCs w:val="20"/>
              </w:rPr>
              <w:t xml:space="preserve"> </w:t>
            </w:r>
            <w:r w:rsidRPr="008D2E19">
              <w:rPr>
                <w:rFonts w:ascii="Times New Roman" w:eastAsia="TimesNewRomanPSMT" w:hAnsi="Times New Roman" w:cs="Times New Roman"/>
                <w:sz w:val="20"/>
                <w:szCs w:val="20"/>
              </w:rPr>
              <w:t>zasilanie i powrót dł. 20 mb.</w:t>
            </w:r>
          </w:p>
        </w:tc>
        <w:tc>
          <w:tcPr>
            <w:tcW w:w="708" w:type="dxa"/>
            <w:vAlign w:val="center"/>
          </w:tcPr>
          <w:p w14:paraId="688F78E0" w14:textId="77777777" w:rsidR="0006353B" w:rsidRP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moc (kW)</w:t>
            </w:r>
          </w:p>
        </w:tc>
        <w:tc>
          <w:tcPr>
            <w:tcW w:w="993" w:type="dxa"/>
            <w:vAlign w:val="center"/>
          </w:tcPr>
          <w:p w14:paraId="631D101A" w14:textId="77777777" w:rsidR="0006353B" w:rsidRP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1,50</w:t>
            </w:r>
          </w:p>
        </w:tc>
      </w:tr>
      <w:tr w:rsidR="0006353B" w14:paraId="61DC26A0" w14:textId="77777777" w:rsidTr="00E85FED">
        <w:tc>
          <w:tcPr>
            <w:tcW w:w="9089" w:type="dxa"/>
            <w:gridSpan w:val="4"/>
          </w:tcPr>
          <w:p w14:paraId="2353D341"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NewRomanPS-BoldMT" w:hAnsi="TimesNewRomanPS-BoldMT" w:cs="TimesNewRomanPS-BoldMT"/>
                <w:b/>
                <w:bCs/>
                <w:sz w:val="20"/>
                <w:szCs w:val="20"/>
              </w:rPr>
              <w:t>Montaż liczników, BMS</w:t>
            </w:r>
          </w:p>
        </w:tc>
      </w:tr>
      <w:tr w:rsidR="0006353B" w14:paraId="0278B33B" w14:textId="77777777" w:rsidTr="00E85FED">
        <w:tc>
          <w:tcPr>
            <w:tcW w:w="466" w:type="dxa"/>
          </w:tcPr>
          <w:p w14:paraId="55C2A2F0"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8</w:t>
            </w:r>
            <w:r w:rsidRPr="00C90683">
              <w:rPr>
                <w:rFonts w:ascii="Times New Roman" w:hAnsi="Times New Roman" w:cs="Times New Roman"/>
                <w:b/>
                <w:bCs/>
                <w:sz w:val="20"/>
                <w:szCs w:val="20"/>
              </w:rPr>
              <w:t>.</w:t>
            </w:r>
          </w:p>
        </w:tc>
        <w:tc>
          <w:tcPr>
            <w:tcW w:w="6922" w:type="dxa"/>
          </w:tcPr>
          <w:p w14:paraId="26F1B0B9"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Montaż liczników energii 5 szt.:</w:t>
            </w:r>
          </w:p>
          <w:p w14:paraId="21157363"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a/ do c.o.1 szt.</w:t>
            </w:r>
          </w:p>
          <w:p w14:paraId="4EF8700F"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b/ do c.w.u.– 1 szt.,</w:t>
            </w:r>
          </w:p>
          <w:p w14:paraId="2BEFDA26"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c/ licznik EE na zasilaniu</w:t>
            </w:r>
            <w:r>
              <w:rPr>
                <w:rFonts w:ascii="Times New Roman" w:hAnsi="Times New Roman" w:cs="Times New Roman"/>
                <w:sz w:val="20"/>
                <w:szCs w:val="20"/>
              </w:rPr>
              <w:t xml:space="preserve"> </w:t>
            </w:r>
            <w:r w:rsidRPr="008D2E19">
              <w:rPr>
                <w:rFonts w:ascii="Times New Roman" w:hAnsi="Times New Roman" w:cs="Times New Roman"/>
                <w:sz w:val="20"/>
                <w:szCs w:val="20"/>
              </w:rPr>
              <w:t>budynku: 1szt.,</w:t>
            </w:r>
          </w:p>
          <w:p w14:paraId="2B90B075"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d/ licznik EE na obwodach</w:t>
            </w:r>
            <w:r>
              <w:rPr>
                <w:rFonts w:ascii="Times New Roman" w:hAnsi="Times New Roman" w:cs="Times New Roman"/>
                <w:sz w:val="20"/>
                <w:szCs w:val="20"/>
              </w:rPr>
              <w:t xml:space="preserve"> </w:t>
            </w:r>
            <w:r w:rsidRPr="008D2E19">
              <w:rPr>
                <w:rFonts w:ascii="Times New Roman" w:hAnsi="Times New Roman" w:cs="Times New Roman"/>
                <w:sz w:val="20"/>
                <w:szCs w:val="20"/>
              </w:rPr>
              <w:t>oświetleniowych: 1szt.</w:t>
            </w:r>
          </w:p>
          <w:p w14:paraId="68CE4B5F" w14:textId="77777777" w:rsidR="0006353B"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e/ licznik EE energii</w:t>
            </w:r>
            <w:r>
              <w:rPr>
                <w:rFonts w:ascii="Times New Roman" w:hAnsi="Times New Roman" w:cs="Times New Roman"/>
                <w:sz w:val="20"/>
                <w:szCs w:val="20"/>
              </w:rPr>
              <w:t xml:space="preserve"> </w:t>
            </w:r>
            <w:r w:rsidRPr="008D2E19">
              <w:rPr>
                <w:rFonts w:ascii="Times New Roman" w:hAnsi="Times New Roman" w:cs="Times New Roman"/>
                <w:sz w:val="20"/>
                <w:szCs w:val="20"/>
              </w:rPr>
              <w:t xml:space="preserve">pomocniczej-1szt. </w:t>
            </w:r>
          </w:p>
          <w:p w14:paraId="4D2E77AB" w14:textId="77777777" w:rsidR="0006353B" w:rsidRPr="00C90683"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Wszystkie</w:t>
            </w:r>
            <w:r>
              <w:rPr>
                <w:rFonts w:ascii="Times New Roman" w:hAnsi="Times New Roman" w:cs="Times New Roman"/>
                <w:sz w:val="20"/>
                <w:szCs w:val="20"/>
              </w:rPr>
              <w:t xml:space="preserve"> </w:t>
            </w:r>
            <w:r w:rsidRPr="008D2E19">
              <w:rPr>
                <w:rFonts w:ascii="Times New Roman" w:hAnsi="Times New Roman" w:cs="Times New Roman"/>
                <w:sz w:val="20"/>
                <w:szCs w:val="20"/>
              </w:rPr>
              <w:t>wpięte do BMS</w:t>
            </w:r>
          </w:p>
        </w:tc>
        <w:tc>
          <w:tcPr>
            <w:tcW w:w="708" w:type="dxa"/>
            <w:vAlign w:val="center"/>
          </w:tcPr>
          <w:p w14:paraId="0AB1B424"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szt.</w:t>
            </w:r>
          </w:p>
        </w:tc>
        <w:tc>
          <w:tcPr>
            <w:tcW w:w="993" w:type="dxa"/>
            <w:vAlign w:val="center"/>
          </w:tcPr>
          <w:p w14:paraId="5E587476" w14:textId="77777777" w:rsidR="0006353B" w:rsidRPr="00C90683"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5,00</w:t>
            </w:r>
          </w:p>
        </w:tc>
      </w:tr>
      <w:tr w:rsidR="0006353B" w14:paraId="0EC6CDFE" w14:textId="77777777" w:rsidTr="00E85FED">
        <w:tc>
          <w:tcPr>
            <w:tcW w:w="466" w:type="dxa"/>
          </w:tcPr>
          <w:p w14:paraId="6B80822C" w14:textId="77777777" w:rsidR="0006353B" w:rsidRDefault="0006353B" w:rsidP="00E85FED">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9.</w:t>
            </w:r>
          </w:p>
        </w:tc>
        <w:tc>
          <w:tcPr>
            <w:tcW w:w="6922" w:type="dxa"/>
          </w:tcPr>
          <w:p w14:paraId="3C0EC47A"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Wykonanie systemu BMS do</w:t>
            </w:r>
            <w:r>
              <w:rPr>
                <w:rFonts w:ascii="Times New Roman" w:hAnsi="Times New Roman" w:cs="Times New Roman"/>
                <w:sz w:val="20"/>
                <w:szCs w:val="20"/>
              </w:rPr>
              <w:t xml:space="preserve"> </w:t>
            </w:r>
            <w:r w:rsidRPr="008D2E19">
              <w:rPr>
                <w:rFonts w:ascii="Times New Roman" w:hAnsi="Times New Roman" w:cs="Times New Roman"/>
                <w:sz w:val="20"/>
                <w:szCs w:val="20"/>
              </w:rPr>
              <w:t>monitorowania i zarządzania</w:t>
            </w:r>
            <w:r>
              <w:rPr>
                <w:rFonts w:ascii="Times New Roman" w:hAnsi="Times New Roman" w:cs="Times New Roman"/>
                <w:sz w:val="20"/>
                <w:szCs w:val="20"/>
              </w:rPr>
              <w:t xml:space="preserve"> </w:t>
            </w:r>
            <w:r w:rsidRPr="008D2E19">
              <w:rPr>
                <w:rFonts w:ascii="Times New Roman" w:hAnsi="Times New Roman" w:cs="Times New Roman"/>
                <w:sz w:val="20"/>
                <w:szCs w:val="20"/>
              </w:rPr>
              <w:t>systemami</w:t>
            </w:r>
            <w:r>
              <w:rPr>
                <w:rFonts w:ascii="Times New Roman" w:hAnsi="Times New Roman" w:cs="Times New Roman"/>
                <w:sz w:val="20"/>
                <w:szCs w:val="20"/>
              </w:rPr>
              <w:t xml:space="preserve"> </w:t>
            </w:r>
            <w:r w:rsidRPr="008D2E19">
              <w:rPr>
                <w:rFonts w:ascii="Times New Roman" w:hAnsi="Times New Roman" w:cs="Times New Roman"/>
                <w:sz w:val="20"/>
                <w:szCs w:val="20"/>
              </w:rPr>
              <w:t>energetycznymi i</w:t>
            </w:r>
            <w:r>
              <w:rPr>
                <w:rFonts w:ascii="Times New Roman" w:hAnsi="Times New Roman" w:cs="Times New Roman"/>
                <w:sz w:val="20"/>
                <w:szCs w:val="20"/>
              </w:rPr>
              <w:t xml:space="preserve"> </w:t>
            </w:r>
            <w:r w:rsidRPr="008D2E19">
              <w:rPr>
                <w:rFonts w:ascii="Times New Roman" w:hAnsi="Times New Roman" w:cs="Times New Roman"/>
                <w:sz w:val="20"/>
                <w:szCs w:val="20"/>
              </w:rPr>
              <w:t>grzewczymi znajdującymi się w</w:t>
            </w:r>
            <w:r>
              <w:rPr>
                <w:rFonts w:ascii="Times New Roman" w:hAnsi="Times New Roman" w:cs="Times New Roman"/>
                <w:sz w:val="20"/>
                <w:szCs w:val="20"/>
              </w:rPr>
              <w:t xml:space="preserve"> </w:t>
            </w:r>
            <w:r w:rsidRPr="008D2E19">
              <w:rPr>
                <w:rFonts w:ascii="Times New Roman" w:hAnsi="Times New Roman" w:cs="Times New Roman"/>
                <w:sz w:val="20"/>
                <w:szCs w:val="20"/>
              </w:rPr>
              <w:t>budynku Zarzadzanie odbywać</w:t>
            </w:r>
          </w:p>
          <w:p w14:paraId="1D945BDB"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si</w:t>
            </w:r>
            <w:r>
              <w:rPr>
                <w:rFonts w:ascii="Times New Roman" w:hAnsi="Times New Roman" w:cs="Times New Roman"/>
                <w:sz w:val="20"/>
                <w:szCs w:val="20"/>
              </w:rPr>
              <w:t>ę</w:t>
            </w:r>
            <w:r w:rsidRPr="008D2E19">
              <w:rPr>
                <w:rFonts w:ascii="Times New Roman" w:hAnsi="Times New Roman" w:cs="Times New Roman"/>
                <w:sz w:val="20"/>
                <w:szCs w:val="20"/>
              </w:rPr>
              <w:t xml:space="preserve"> będzie w ramach jednego</w:t>
            </w:r>
            <w:r>
              <w:rPr>
                <w:rFonts w:ascii="Times New Roman" w:hAnsi="Times New Roman" w:cs="Times New Roman"/>
                <w:sz w:val="20"/>
                <w:szCs w:val="20"/>
              </w:rPr>
              <w:t xml:space="preserve"> </w:t>
            </w:r>
            <w:r w:rsidRPr="008D2E19">
              <w:rPr>
                <w:rFonts w:ascii="Times New Roman" w:hAnsi="Times New Roman" w:cs="Times New Roman"/>
                <w:sz w:val="20"/>
                <w:szCs w:val="20"/>
              </w:rPr>
              <w:t>systemu dla wszystkich czterech</w:t>
            </w:r>
            <w:r>
              <w:rPr>
                <w:rFonts w:ascii="Times New Roman" w:hAnsi="Times New Roman" w:cs="Times New Roman"/>
                <w:sz w:val="20"/>
                <w:szCs w:val="20"/>
              </w:rPr>
              <w:t xml:space="preserve"> </w:t>
            </w:r>
            <w:r w:rsidRPr="008D2E19">
              <w:rPr>
                <w:rFonts w:ascii="Times New Roman" w:hAnsi="Times New Roman" w:cs="Times New Roman"/>
                <w:sz w:val="20"/>
                <w:szCs w:val="20"/>
              </w:rPr>
              <w:t>budynków. Odczyty z liczników</w:t>
            </w:r>
            <w:r>
              <w:rPr>
                <w:rFonts w:ascii="Times New Roman" w:hAnsi="Times New Roman" w:cs="Times New Roman"/>
                <w:sz w:val="20"/>
                <w:szCs w:val="20"/>
              </w:rPr>
              <w:t xml:space="preserve"> </w:t>
            </w:r>
            <w:r w:rsidRPr="008D2E19">
              <w:rPr>
                <w:rFonts w:ascii="Times New Roman" w:hAnsi="Times New Roman" w:cs="Times New Roman"/>
                <w:sz w:val="20"/>
                <w:szCs w:val="20"/>
              </w:rPr>
              <w:t>c.o., c.w.u., zużycia gazu do</w:t>
            </w:r>
            <w:r>
              <w:rPr>
                <w:rFonts w:ascii="Times New Roman" w:hAnsi="Times New Roman" w:cs="Times New Roman"/>
                <w:sz w:val="20"/>
                <w:szCs w:val="20"/>
              </w:rPr>
              <w:t xml:space="preserve"> </w:t>
            </w:r>
            <w:r w:rsidRPr="008D2E19">
              <w:rPr>
                <w:rFonts w:ascii="Times New Roman" w:hAnsi="Times New Roman" w:cs="Times New Roman"/>
                <w:sz w:val="20"/>
                <w:szCs w:val="20"/>
              </w:rPr>
              <w:t>GAHP, EE na obwodach</w:t>
            </w:r>
            <w:r>
              <w:rPr>
                <w:rFonts w:ascii="Times New Roman" w:hAnsi="Times New Roman" w:cs="Times New Roman"/>
                <w:sz w:val="20"/>
                <w:szCs w:val="20"/>
              </w:rPr>
              <w:t xml:space="preserve"> </w:t>
            </w:r>
            <w:r w:rsidRPr="008D2E19">
              <w:rPr>
                <w:rFonts w:ascii="Times New Roman" w:hAnsi="Times New Roman" w:cs="Times New Roman"/>
                <w:sz w:val="20"/>
                <w:szCs w:val="20"/>
              </w:rPr>
              <w:t>oświetleniowych i energii</w:t>
            </w:r>
            <w:r>
              <w:rPr>
                <w:rFonts w:ascii="Times New Roman" w:hAnsi="Times New Roman" w:cs="Times New Roman"/>
                <w:sz w:val="20"/>
                <w:szCs w:val="20"/>
              </w:rPr>
              <w:t xml:space="preserve"> </w:t>
            </w:r>
            <w:r w:rsidRPr="008D2E19">
              <w:rPr>
                <w:rFonts w:ascii="Times New Roman" w:hAnsi="Times New Roman" w:cs="Times New Roman"/>
                <w:sz w:val="20"/>
                <w:szCs w:val="20"/>
              </w:rPr>
              <w:t>pomocniczej, z czujki</w:t>
            </w:r>
            <w:r>
              <w:rPr>
                <w:rFonts w:ascii="Times New Roman" w:hAnsi="Times New Roman" w:cs="Times New Roman"/>
                <w:sz w:val="20"/>
                <w:szCs w:val="20"/>
              </w:rPr>
              <w:t xml:space="preserve"> </w:t>
            </w:r>
            <w:r w:rsidRPr="008D2E19">
              <w:rPr>
                <w:rFonts w:ascii="Times New Roman" w:hAnsi="Times New Roman" w:cs="Times New Roman"/>
                <w:sz w:val="20"/>
                <w:szCs w:val="20"/>
              </w:rPr>
              <w:t>temperatury za zewnątrz i</w:t>
            </w:r>
            <w:r>
              <w:rPr>
                <w:rFonts w:ascii="Times New Roman" w:hAnsi="Times New Roman" w:cs="Times New Roman"/>
                <w:sz w:val="20"/>
                <w:szCs w:val="20"/>
              </w:rPr>
              <w:t xml:space="preserve"> </w:t>
            </w:r>
            <w:r w:rsidRPr="008D2E19">
              <w:rPr>
                <w:rFonts w:ascii="Times New Roman" w:hAnsi="Times New Roman" w:cs="Times New Roman"/>
                <w:sz w:val="20"/>
                <w:szCs w:val="20"/>
              </w:rPr>
              <w:t>wewnątrz budynku (centralka</w:t>
            </w:r>
            <w:r>
              <w:rPr>
                <w:rFonts w:ascii="Times New Roman" w:hAnsi="Times New Roman" w:cs="Times New Roman"/>
                <w:sz w:val="20"/>
                <w:szCs w:val="20"/>
              </w:rPr>
              <w:t xml:space="preserve"> </w:t>
            </w:r>
            <w:r w:rsidRPr="008D2E19">
              <w:rPr>
                <w:rFonts w:ascii="Times New Roman" w:hAnsi="Times New Roman" w:cs="Times New Roman"/>
                <w:sz w:val="20"/>
                <w:szCs w:val="20"/>
              </w:rPr>
              <w:t>pogodowa) czujki temperatury</w:t>
            </w:r>
            <w:r>
              <w:rPr>
                <w:rFonts w:ascii="Times New Roman" w:hAnsi="Times New Roman" w:cs="Times New Roman"/>
                <w:sz w:val="20"/>
                <w:szCs w:val="20"/>
              </w:rPr>
              <w:t xml:space="preserve"> </w:t>
            </w:r>
            <w:r w:rsidRPr="008D2E19">
              <w:rPr>
                <w:rFonts w:ascii="Times New Roman" w:hAnsi="Times New Roman" w:cs="Times New Roman"/>
                <w:sz w:val="20"/>
                <w:szCs w:val="20"/>
              </w:rPr>
              <w:t>w zasobniku c.w.u. i buforze</w:t>
            </w:r>
            <w:r>
              <w:rPr>
                <w:rFonts w:ascii="Times New Roman" w:hAnsi="Times New Roman" w:cs="Times New Roman"/>
                <w:sz w:val="20"/>
                <w:szCs w:val="20"/>
              </w:rPr>
              <w:t xml:space="preserve"> </w:t>
            </w:r>
            <w:r w:rsidRPr="008D2E19">
              <w:rPr>
                <w:rFonts w:ascii="Times New Roman" w:hAnsi="Times New Roman" w:cs="Times New Roman"/>
                <w:sz w:val="20"/>
                <w:szCs w:val="20"/>
              </w:rPr>
              <w:t>c.o., zbierane będą do jednego</w:t>
            </w:r>
            <w:r>
              <w:rPr>
                <w:rFonts w:ascii="Times New Roman" w:hAnsi="Times New Roman" w:cs="Times New Roman"/>
                <w:sz w:val="20"/>
                <w:szCs w:val="20"/>
              </w:rPr>
              <w:t xml:space="preserve"> </w:t>
            </w:r>
            <w:r w:rsidRPr="008D2E19">
              <w:rPr>
                <w:rFonts w:ascii="Times New Roman" w:hAnsi="Times New Roman" w:cs="Times New Roman"/>
                <w:sz w:val="20"/>
                <w:szCs w:val="20"/>
              </w:rPr>
              <w:t>programu, który pozwoli</w:t>
            </w:r>
            <w:r>
              <w:rPr>
                <w:rFonts w:ascii="Times New Roman" w:hAnsi="Times New Roman" w:cs="Times New Roman"/>
                <w:sz w:val="20"/>
                <w:szCs w:val="20"/>
              </w:rPr>
              <w:t xml:space="preserve"> </w:t>
            </w:r>
            <w:r w:rsidRPr="008D2E19">
              <w:rPr>
                <w:rFonts w:ascii="Times New Roman" w:hAnsi="Times New Roman" w:cs="Times New Roman"/>
                <w:sz w:val="20"/>
                <w:szCs w:val="20"/>
              </w:rPr>
              <w:t>przekazywać do budynku</w:t>
            </w:r>
          </w:p>
          <w:p w14:paraId="5F94AABC"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poprzez odpowiednie</w:t>
            </w:r>
            <w:r>
              <w:rPr>
                <w:rFonts w:ascii="Times New Roman" w:hAnsi="Times New Roman" w:cs="Times New Roman"/>
                <w:sz w:val="20"/>
                <w:szCs w:val="20"/>
              </w:rPr>
              <w:t xml:space="preserve"> </w:t>
            </w:r>
            <w:r w:rsidRPr="008D2E19">
              <w:rPr>
                <w:rFonts w:ascii="Times New Roman" w:hAnsi="Times New Roman" w:cs="Times New Roman"/>
                <w:sz w:val="20"/>
                <w:szCs w:val="20"/>
              </w:rPr>
              <w:t>zarzadzanie źródłem ciepła i</w:t>
            </w:r>
            <w:r>
              <w:rPr>
                <w:rFonts w:ascii="Times New Roman" w:hAnsi="Times New Roman" w:cs="Times New Roman"/>
                <w:sz w:val="20"/>
                <w:szCs w:val="20"/>
              </w:rPr>
              <w:t xml:space="preserve"> </w:t>
            </w:r>
            <w:r w:rsidRPr="008D2E19">
              <w:rPr>
                <w:rFonts w:ascii="Times New Roman" w:hAnsi="Times New Roman" w:cs="Times New Roman"/>
                <w:sz w:val="20"/>
                <w:szCs w:val="20"/>
              </w:rPr>
              <w:t>jego dystrybucją, porcje energii</w:t>
            </w:r>
          </w:p>
          <w:p w14:paraId="6566E7C1" w14:textId="77777777" w:rsidR="0006353B" w:rsidRPr="008D2E19"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adekwatne do bieżącego i</w:t>
            </w:r>
            <w:r>
              <w:rPr>
                <w:rFonts w:ascii="Times New Roman" w:hAnsi="Times New Roman" w:cs="Times New Roman"/>
                <w:sz w:val="20"/>
                <w:szCs w:val="20"/>
              </w:rPr>
              <w:t xml:space="preserve"> </w:t>
            </w:r>
            <w:r w:rsidRPr="008D2E19">
              <w:rPr>
                <w:rFonts w:ascii="Times New Roman" w:hAnsi="Times New Roman" w:cs="Times New Roman"/>
                <w:sz w:val="20"/>
                <w:szCs w:val="20"/>
              </w:rPr>
              <w:t>rzeczywistego zapotrzebowania</w:t>
            </w:r>
            <w:r>
              <w:rPr>
                <w:rFonts w:ascii="Times New Roman" w:hAnsi="Times New Roman" w:cs="Times New Roman"/>
                <w:sz w:val="20"/>
                <w:szCs w:val="20"/>
              </w:rPr>
              <w:t xml:space="preserve"> </w:t>
            </w:r>
            <w:r w:rsidRPr="008D2E19">
              <w:rPr>
                <w:rFonts w:ascii="Times New Roman" w:hAnsi="Times New Roman" w:cs="Times New Roman"/>
                <w:sz w:val="20"/>
                <w:szCs w:val="20"/>
              </w:rPr>
              <w:t>przynosząc wymierne</w:t>
            </w:r>
          </w:p>
          <w:p w14:paraId="37D5C1D0" w14:textId="77777777" w:rsidR="0006353B" w:rsidRPr="00187E5F" w:rsidRDefault="0006353B" w:rsidP="00E85FED">
            <w:pPr>
              <w:kinsoku w:val="0"/>
              <w:overflowPunct w:val="0"/>
              <w:autoSpaceDE w:val="0"/>
              <w:autoSpaceDN w:val="0"/>
              <w:adjustRightInd w:val="0"/>
              <w:spacing w:before="2"/>
              <w:rPr>
                <w:rFonts w:ascii="Times New Roman" w:hAnsi="Times New Roman" w:cs="Times New Roman"/>
                <w:sz w:val="20"/>
                <w:szCs w:val="20"/>
              </w:rPr>
            </w:pPr>
            <w:r w:rsidRPr="008D2E19">
              <w:rPr>
                <w:rFonts w:ascii="Times New Roman" w:hAnsi="Times New Roman" w:cs="Times New Roman"/>
                <w:sz w:val="20"/>
                <w:szCs w:val="20"/>
              </w:rPr>
              <w:t>oszczędności.</w:t>
            </w:r>
          </w:p>
        </w:tc>
        <w:tc>
          <w:tcPr>
            <w:tcW w:w="708" w:type="dxa"/>
            <w:vAlign w:val="center"/>
          </w:tcPr>
          <w:p w14:paraId="1E791537" w14:textId="77777777" w:rsid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kpl.</w:t>
            </w:r>
          </w:p>
        </w:tc>
        <w:tc>
          <w:tcPr>
            <w:tcW w:w="993" w:type="dxa"/>
            <w:vAlign w:val="center"/>
          </w:tcPr>
          <w:p w14:paraId="262FB1DA" w14:textId="77777777" w:rsidR="0006353B" w:rsidRDefault="0006353B" w:rsidP="00E85FED">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1,00</w:t>
            </w:r>
          </w:p>
        </w:tc>
      </w:tr>
    </w:tbl>
    <w:p w14:paraId="3276CF49" w14:textId="77777777" w:rsidR="0006353B" w:rsidRDefault="0006353B" w:rsidP="00CE223C">
      <w:pPr>
        <w:tabs>
          <w:tab w:val="left" w:pos="567"/>
        </w:tabs>
        <w:spacing w:after="0" w:line="288" w:lineRule="auto"/>
        <w:jc w:val="both"/>
        <w:rPr>
          <w:rFonts w:ascii="Times New Roman" w:eastAsia="Times New Roman" w:hAnsi="Times New Roman" w:cs="Times New Roman"/>
          <w:b/>
          <w:bCs/>
          <w:sz w:val="24"/>
          <w:szCs w:val="24"/>
        </w:rPr>
      </w:pPr>
    </w:p>
    <w:p w14:paraId="100E3EF0" w14:textId="77777777" w:rsidR="00B2531F"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257FF7D7" w14:textId="77777777" w:rsidR="00B2531F" w:rsidRPr="00DF71B1" w:rsidRDefault="00B2531F" w:rsidP="00CE223C">
      <w:pPr>
        <w:tabs>
          <w:tab w:val="left" w:pos="567"/>
        </w:tabs>
        <w:spacing w:after="0" w:line="288" w:lineRule="auto"/>
        <w:jc w:val="both"/>
        <w:rPr>
          <w:rFonts w:ascii="Times New Roman" w:eastAsia="Times New Roman" w:hAnsi="Times New Roman" w:cs="Times New Roman"/>
          <w:b/>
          <w:bCs/>
          <w:sz w:val="24"/>
          <w:szCs w:val="24"/>
        </w:rPr>
      </w:pPr>
    </w:p>
    <w:p w14:paraId="3953ABAD" w14:textId="77777777" w:rsidR="00B2531F" w:rsidRPr="00DF71B1" w:rsidRDefault="00B2531F" w:rsidP="00CE223C">
      <w:pPr>
        <w:tabs>
          <w:tab w:val="left" w:pos="567"/>
        </w:tabs>
        <w:spacing w:after="0" w:line="288" w:lineRule="auto"/>
        <w:jc w:val="both"/>
        <w:rPr>
          <w:rFonts w:ascii="Times New Roman" w:eastAsia="Times New Roman" w:hAnsi="Times New Roman" w:cs="Times New Roman"/>
          <w:b/>
          <w:bCs/>
          <w:sz w:val="24"/>
          <w:szCs w:val="24"/>
        </w:rPr>
      </w:pPr>
      <w:r w:rsidRPr="00DF71B1">
        <w:rPr>
          <w:rFonts w:ascii="Times New Roman" w:eastAsia="Times New Roman" w:hAnsi="Times New Roman" w:cs="Times New Roman"/>
          <w:b/>
          <w:bCs/>
          <w:sz w:val="24"/>
          <w:szCs w:val="24"/>
        </w:rPr>
        <w:lastRenderedPageBreak/>
        <w:t xml:space="preserve">Dom </w:t>
      </w:r>
      <w:r>
        <w:rPr>
          <w:rFonts w:ascii="Times New Roman" w:eastAsia="Times New Roman" w:hAnsi="Times New Roman" w:cs="Times New Roman"/>
          <w:b/>
          <w:bCs/>
          <w:sz w:val="24"/>
          <w:szCs w:val="24"/>
        </w:rPr>
        <w:t>Katechetyczny</w:t>
      </w:r>
      <w:r w:rsidRPr="00DF71B1">
        <w:rPr>
          <w:rFonts w:ascii="Times New Roman" w:eastAsia="Times New Roman" w:hAnsi="Times New Roman" w:cs="Times New Roman"/>
          <w:b/>
          <w:bCs/>
          <w:sz w:val="24"/>
          <w:szCs w:val="24"/>
        </w:rPr>
        <w:t>:</w:t>
      </w:r>
    </w:p>
    <w:p w14:paraId="59EDEB01" w14:textId="77777777" w:rsidR="00B2531F" w:rsidRPr="00DF71B1" w:rsidRDefault="00B2531F" w:rsidP="00CE223C">
      <w:pPr>
        <w:kinsoku w:val="0"/>
        <w:overflowPunct w:val="0"/>
        <w:autoSpaceDE w:val="0"/>
        <w:autoSpaceDN w:val="0"/>
        <w:adjustRightInd w:val="0"/>
        <w:spacing w:before="5" w:after="0" w:line="240" w:lineRule="auto"/>
        <w:rPr>
          <w:rFonts w:ascii="Times New Roman" w:hAnsi="Times New Roman" w:cs="Times New Roman"/>
          <w:sz w:val="5"/>
          <w:szCs w:val="5"/>
        </w:rPr>
      </w:pPr>
    </w:p>
    <w:tbl>
      <w:tblPr>
        <w:tblStyle w:val="Tabela-Siatka"/>
        <w:tblW w:w="0" w:type="auto"/>
        <w:tblLook w:val="04A0" w:firstRow="1" w:lastRow="0" w:firstColumn="1" w:lastColumn="0" w:noHBand="0" w:noVBand="1"/>
      </w:tblPr>
      <w:tblGrid>
        <w:gridCol w:w="466"/>
        <w:gridCol w:w="6889"/>
        <w:gridCol w:w="708"/>
        <w:gridCol w:w="991"/>
      </w:tblGrid>
      <w:tr w:rsidR="00B2531F" w14:paraId="3546473F" w14:textId="77777777" w:rsidTr="00B00E4F">
        <w:tc>
          <w:tcPr>
            <w:tcW w:w="416" w:type="dxa"/>
            <w:vAlign w:val="center"/>
          </w:tcPr>
          <w:p w14:paraId="175D796E"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bookmarkStart w:id="30" w:name="PR_Nowy_Wisnicz_dom_parafialny"/>
            <w:bookmarkEnd w:id="30"/>
            <w:r w:rsidRPr="00C90683">
              <w:rPr>
                <w:rFonts w:ascii="Times New Roman" w:hAnsi="Times New Roman" w:cs="Times New Roman"/>
                <w:spacing w:val="-6"/>
                <w:sz w:val="20"/>
                <w:szCs w:val="20"/>
              </w:rPr>
              <w:t>Nr</w:t>
            </w:r>
          </w:p>
        </w:tc>
        <w:tc>
          <w:tcPr>
            <w:tcW w:w="6922" w:type="dxa"/>
            <w:vAlign w:val="center"/>
          </w:tcPr>
          <w:p w14:paraId="7808324C"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Podstawa, opis robót</w:t>
            </w:r>
          </w:p>
        </w:tc>
        <w:tc>
          <w:tcPr>
            <w:tcW w:w="708" w:type="dxa"/>
            <w:vAlign w:val="center"/>
          </w:tcPr>
          <w:p w14:paraId="6D7E766E"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6"/>
                <w:sz w:val="20"/>
                <w:szCs w:val="20"/>
              </w:rPr>
              <w:t>Jm</w:t>
            </w:r>
          </w:p>
        </w:tc>
        <w:tc>
          <w:tcPr>
            <w:tcW w:w="993" w:type="dxa"/>
            <w:vAlign w:val="center"/>
          </w:tcPr>
          <w:p w14:paraId="27925EA9"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pacing w:val="-2"/>
                <w:sz w:val="20"/>
                <w:szCs w:val="20"/>
              </w:rPr>
              <w:t>Ilość</w:t>
            </w:r>
          </w:p>
        </w:tc>
      </w:tr>
      <w:tr w:rsidR="00B2531F" w14:paraId="6F410479" w14:textId="77777777" w:rsidTr="00B00E4F">
        <w:tc>
          <w:tcPr>
            <w:tcW w:w="9039" w:type="dxa"/>
            <w:gridSpan w:val="4"/>
          </w:tcPr>
          <w:p w14:paraId="64280B29"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b/>
                <w:bCs/>
                <w:sz w:val="20"/>
                <w:szCs w:val="20"/>
              </w:rPr>
            </w:pPr>
            <w:r>
              <w:rPr>
                <w:rFonts w:ascii="TimesNewRomanPS-BoldMT" w:hAnsi="TimesNewRomanPS-BoldMT" w:cs="TimesNewRomanPS-BoldMT"/>
                <w:b/>
                <w:bCs/>
                <w:sz w:val="20"/>
                <w:szCs w:val="20"/>
              </w:rPr>
              <w:t>Docieplenie przegród zewnętrznych</w:t>
            </w:r>
          </w:p>
        </w:tc>
      </w:tr>
      <w:tr w:rsidR="00B2531F" w14:paraId="6CAD6D4F" w14:textId="77777777" w:rsidTr="00B00E4F">
        <w:tc>
          <w:tcPr>
            <w:tcW w:w="416" w:type="dxa"/>
          </w:tcPr>
          <w:p w14:paraId="2C559B55"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sidRPr="00C90683">
              <w:rPr>
                <w:rFonts w:ascii="Times New Roman" w:hAnsi="Times New Roman" w:cs="Times New Roman"/>
                <w:b/>
                <w:bCs/>
                <w:sz w:val="20"/>
                <w:szCs w:val="20"/>
              </w:rPr>
              <w:t>1.</w:t>
            </w:r>
          </w:p>
        </w:tc>
        <w:tc>
          <w:tcPr>
            <w:tcW w:w="6922" w:type="dxa"/>
          </w:tcPr>
          <w:p w14:paraId="6B34CBA4" w14:textId="77777777" w:rsidR="00B2531F" w:rsidRPr="00BB5227"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Ocieplenie ścian zewnętrznych</w:t>
            </w:r>
            <w:r>
              <w:rPr>
                <w:rFonts w:ascii="Times New Roman" w:hAnsi="Times New Roman" w:cs="Times New Roman"/>
                <w:sz w:val="20"/>
                <w:szCs w:val="20"/>
              </w:rPr>
              <w:t xml:space="preserve"> </w:t>
            </w:r>
            <w:r w:rsidRPr="00BB5227">
              <w:rPr>
                <w:rFonts w:ascii="Times New Roman" w:hAnsi="Times New Roman" w:cs="Times New Roman"/>
                <w:sz w:val="20"/>
                <w:szCs w:val="20"/>
              </w:rPr>
              <w:t>piwnic nad gruntem</w:t>
            </w:r>
            <w:r>
              <w:rPr>
                <w:rFonts w:ascii="Times New Roman" w:hAnsi="Times New Roman" w:cs="Times New Roman"/>
                <w:sz w:val="20"/>
                <w:szCs w:val="20"/>
              </w:rPr>
              <w:t xml:space="preserve"> </w:t>
            </w:r>
            <w:r w:rsidRPr="00BB5227">
              <w:rPr>
                <w:rFonts w:ascii="Times New Roman" w:hAnsi="Times New Roman" w:cs="Times New Roman"/>
                <w:sz w:val="20"/>
                <w:szCs w:val="20"/>
              </w:rPr>
              <w:t>styropianem FASADA o</w:t>
            </w:r>
          </w:p>
          <w:p w14:paraId="63754285" w14:textId="77777777" w:rsidR="00B2531F" w:rsidRPr="00BB5227"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współczynniku przewodzenia</w:t>
            </w:r>
            <w:r>
              <w:rPr>
                <w:rFonts w:ascii="Times New Roman" w:hAnsi="Times New Roman" w:cs="Times New Roman"/>
                <w:sz w:val="20"/>
                <w:szCs w:val="20"/>
              </w:rPr>
              <w:t xml:space="preserve"> </w:t>
            </w:r>
            <w:r w:rsidRPr="00BB5227">
              <w:rPr>
                <w:rFonts w:ascii="Times New Roman" w:hAnsi="Times New Roman" w:cs="Times New Roman"/>
                <w:sz w:val="20"/>
                <w:szCs w:val="20"/>
              </w:rPr>
              <w:t>ciepła λ = 0,031 W/(m*K), o</w:t>
            </w:r>
            <w:r>
              <w:rPr>
                <w:rFonts w:ascii="Times New Roman" w:hAnsi="Times New Roman" w:cs="Times New Roman"/>
                <w:sz w:val="20"/>
                <w:szCs w:val="20"/>
              </w:rPr>
              <w:t xml:space="preserve"> </w:t>
            </w:r>
            <w:r w:rsidRPr="00BB5227">
              <w:rPr>
                <w:rFonts w:ascii="Times New Roman" w:hAnsi="Times New Roman" w:cs="Times New Roman"/>
                <w:sz w:val="20"/>
                <w:szCs w:val="20"/>
              </w:rPr>
              <w:t>grubości 14 cm, metodą</w:t>
            </w:r>
            <w:r>
              <w:rPr>
                <w:rFonts w:ascii="Times New Roman" w:hAnsi="Times New Roman" w:cs="Times New Roman"/>
                <w:sz w:val="20"/>
                <w:szCs w:val="20"/>
              </w:rPr>
              <w:t xml:space="preserve"> </w:t>
            </w:r>
            <w:r w:rsidRPr="00BB5227">
              <w:rPr>
                <w:rFonts w:ascii="Times New Roman" w:hAnsi="Times New Roman" w:cs="Times New Roman"/>
                <w:sz w:val="20"/>
                <w:szCs w:val="20"/>
              </w:rPr>
              <w:t>bezspoinową, wykończenie</w:t>
            </w:r>
            <w:r>
              <w:rPr>
                <w:rFonts w:ascii="Times New Roman" w:hAnsi="Times New Roman" w:cs="Times New Roman"/>
                <w:sz w:val="20"/>
                <w:szCs w:val="20"/>
              </w:rPr>
              <w:t xml:space="preserve"> </w:t>
            </w:r>
            <w:r w:rsidRPr="00BB5227">
              <w:rPr>
                <w:rFonts w:ascii="Times New Roman" w:hAnsi="Times New Roman" w:cs="Times New Roman"/>
                <w:sz w:val="20"/>
                <w:szCs w:val="20"/>
              </w:rPr>
              <w:t>tynkiem mozaikowym dla</w:t>
            </w:r>
            <w:r>
              <w:rPr>
                <w:rFonts w:ascii="Times New Roman" w:hAnsi="Times New Roman" w:cs="Times New Roman"/>
                <w:sz w:val="20"/>
                <w:szCs w:val="20"/>
              </w:rPr>
              <w:t xml:space="preserve"> </w:t>
            </w:r>
            <w:r w:rsidRPr="00BB5227">
              <w:rPr>
                <w:rFonts w:ascii="Times New Roman" w:hAnsi="Times New Roman" w:cs="Times New Roman"/>
                <w:sz w:val="20"/>
                <w:szCs w:val="20"/>
              </w:rPr>
              <w:t xml:space="preserve">uzyskania </w:t>
            </w:r>
            <w:proofErr w:type="spellStart"/>
            <w:r w:rsidRPr="00BB5227">
              <w:rPr>
                <w:rFonts w:ascii="Times New Roman" w:hAnsi="Times New Roman" w:cs="Times New Roman"/>
                <w:sz w:val="20"/>
                <w:szCs w:val="20"/>
              </w:rPr>
              <w:t>Uc</w:t>
            </w:r>
            <w:proofErr w:type="spellEnd"/>
          </w:p>
          <w:p w14:paraId="2485D08B"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przegrody=0,45[W/m²K</w:t>
            </w:r>
            <w:r>
              <w:rPr>
                <w:rFonts w:ascii="Times New Roman" w:hAnsi="Times New Roman" w:cs="Times New Roman"/>
                <w:sz w:val="20"/>
                <w:szCs w:val="20"/>
              </w:rPr>
              <w:t>], z</w:t>
            </w:r>
            <w:r w:rsidRPr="00BB5227">
              <w:rPr>
                <w:rFonts w:ascii="Times New Roman" w:hAnsi="Times New Roman" w:cs="Times New Roman"/>
                <w:sz w:val="20"/>
                <w:szCs w:val="20"/>
              </w:rPr>
              <w:t>godnie z WT2021.</w:t>
            </w:r>
          </w:p>
        </w:tc>
        <w:tc>
          <w:tcPr>
            <w:tcW w:w="708" w:type="dxa"/>
            <w:vAlign w:val="center"/>
          </w:tcPr>
          <w:p w14:paraId="3C9E3160"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vertAlign w:val="superscript"/>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1BD8F14A"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87,00</w:t>
            </w:r>
          </w:p>
        </w:tc>
      </w:tr>
      <w:tr w:rsidR="00B2531F" w14:paraId="4BBB5338" w14:textId="77777777" w:rsidTr="00B00E4F">
        <w:tc>
          <w:tcPr>
            <w:tcW w:w="416" w:type="dxa"/>
          </w:tcPr>
          <w:p w14:paraId="54477033"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2.</w:t>
            </w:r>
          </w:p>
        </w:tc>
        <w:tc>
          <w:tcPr>
            <w:tcW w:w="6922" w:type="dxa"/>
          </w:tcPr>
          <w:p w14:paraId="53A84226" w14:textId="77777777" w:rsidR="00B2531F" w:rsidRPr="00BB5227"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Ocieplenie ścian zewnętrznych</w:t>
            </w:r>
            <w:r>
              <w:rPr>
                <w:rFonts w:ascii="Times New Roman" w:hAnsi="Times New Roman" w:cs="Times New Roman"/>
                <w:sz w:val="20"/>
                <w:szCs w:val="20"/>
              </w:rPr>
              <w:t xml:space="preserve"> </w:t>
            </w:r>
            <w:r w:rsidRPr="00BB5227">
              <w:rPr>
                <w:rFonts w:ascii="Times New Roman" w:hAnsi="Times New Roman" w:cs="Times New Roman"/>
                <w:sz w:val="20"/>
                <w:szCs w:val="20"/>
              </w:rPr>
              <w:t>budynku styropianem</w:t>
            </w:r>
            <w:r>
              <w:rPr>
                <w:rFonts w:ascii="Times New Roman" w:hAnsi="Times New Roman" w:cs="Times New Roman"/>
                <w:sz w:val="20"/>
                <w:szCs w:val="20"/>
              </w:rPr>
              <w:t xml:space="preserve"> </w:t>
            </w:r>
            <w:r w:rsidRPr="00BB5227">
              <w:rPr>
                <w:rFonts w:ascii="Times New Roman" w:hAnsi="Times New Roman" w:cs="Times New Roman"/>
                <w:sz w:val="20"/>
                <w:szCs w:val="20"/>
              </w:rPr>
              <w:t>FASADA o współczynniku</w:t>
            </w:r>
          </w:p>
          <w:p w14:paraId="78FE7BAD" w14:textId="77777777" w:rsidR="00B2531F" w:rsidRPr="00BB5227"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przewodzenia ciepła λ = 0,031</w:t>
            </w:r>
            <w:r>
              <w:rPr>
                <w:rFonts w:ascii="Times New Roman" w:hAnsi="Times New Roman" w:cs="Times New Roman"/>
                <w:sz w:val="20"/>
                <w:szCs w:val="20"/>
              </w:rPr>
              <w:t xml:space="preserve"> </w:t>
            </w:r>
            <w:r w:rsidRPr="00BB5227">
              <w:rPr>
                <w:rFonts w:ascii="Times New Roman" w:hAnsi="Times New Roman" w:cs="Times New Roman"/>
                <w:sz w:val="20"/>
                <w:szCs w:val="20"/>
              </w:rPr>
              <w:t>W/(m*K), o grubości 14 cm,</w:t>
            </w:r>
            <w:r>
              <w:rPr>
                <w:rFonts w:ascii="Times New Roman" w:hAnsi="Times New Roman" w:cs="Times New Roman"/>
                <w:sz w:val="20"/>
                <w:szCs w:val="20"/>
              </w:rPr>
              <w:t xml:space="preserve"> </w:t>
            </w:r>
            <w:r w:rsidRPr="00BB5227">
              <w:rPr>
                <w:rFonts w:ascii="Times New Roman" w:hAnsi="Times New Roman" w:cs="Times New Roman"/>
                <w:sz w:val="20"/>
                <w:szCs w:val="20"/>
              </w:rPr>
              <w:t>metodą bezspoinową,</w:t>
            </w:r>
          </w:p>
          <w:p w14:paraId="55DB8DD0" w14:textId="77777777" w:rsidR="00B2531F" w:rsidRPr="00BB5227"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wykończenie tynkiem</w:t>
            </w:r>
            <w:r>
              <w:rPr>
                <w:rFonts w:ascii="Times New Roman" w:hAnsi="Times New Roman" w:cs="Times New Roman"/>
                <w:sz w:val="20"/>
                <w:szCs w:val="20"/>
              </w:rPr>
              <w:t xml:space="preserve"> </w:t>
            </w:r>
            <w:r w:rsidRPr="00BB5227">
              <w:rPr>
                <w:rFonts w:ascii="Times New Roman" w:hAnsi="Times New Roman" w:cs="Times New Roman"/>
                <w:sz w:val="20"/>
                <w:szCs w:val="20"/>
              </w:rPr>
              <w:t xml:space="preserve">silikonowym dla uzyskania </w:t>
            </w:r>
            <w:proofErr w:type="spellStart"/>
            <w:r w:rsidRPr="00BB5227">
              <w:rPr>
                <w:rFonts w:ascii="Times New Roman" w:hAnsi="Times New Roman" w:cs="Times New Roman"/>
                <w:sz w:val="20"/>
                <w:szCs w:val="20"/>
              </w:rPr>
              <w:t>Uc</w:t>
            </w:r>
            <w:proofErr w:type="spellEnd"/>
            <w:r>
              <w:rPr>
                <w:rFonts w:ascii="Times New Roman" w:hAnsi="Times New Roman" w:cs="Times New Roman"/>
                <w:sz w:val="20"/>
                <w:szCs w:val="20"/>
              </w:rPr>
              <w:t xml:space="preserve"> </w:t>
            </w:r>
            <w:r w:rsidRPr="00BB5227">
              <w:rPr>
                <w:rFonts w:ascii="Times New Roman" w:hAnsi="Times New Roman" w:cs="Times New Roman"/>
                <w:sz w:val="20"/>
                <w:szCs w:val="20"/>
              </w:rPr>
              <w:t>przegrody = 0,19</w:t>
            </w:r>
            <w:r>
              <w:rPr>
                <w:rFonts w:ascii="Times New Roman" w:hAnsi="Times New Roman" w:cs="Times New Roman"/>
                <w:sz w:val="20"/>
                <w:szCs w:val="20"/>
              </w:rPr>
              <w:t xml:space="preserve"> </w:t>
            </w:r>
            <w:r w:rsidRPr="00BB5227">
              <w:rPr>
                <w:rFonts w:ascii="Times New Roman" w:hAnsi="Times New Roman" w:cs="Times New Roman"/>
                <w:sz w:val="20"/>
                <w:szCs w:val="20"/>
              </w:rPr>
              <w:t>[W/m²K]</w:t>
            </w:r>
            <w:r>
              <w:rPr>
                <w:rFonts w:ascii="Times New Roman" w:hAnsi="Times New Roman" w:cs="Times New Roman"/>
                <w:sz w:val="20"/>
                <w:szCs w:val="20"/>
              </w:rPr>
              <w:t>,</w:t>
            </w:r>
            <w:r w:rsidRPr="00BB5227">
              <w:rPr>
                <w:rFonts w:ascii="Times New Roman" w:hAnsi="Times New Roman" w:cs="Times New Roman"/>
                <w:sz w:val="20"/>
                <w:szCs w:val="20"/>
              </w:rPr>
              <w:t xml:space="preserve"> </w:t>
            </w:r>
            <w:r>
              <w:rPr>
                <w:rFonts w:ascii="Times New Roman" w:hAnsi="Times New Roman" w:cs="Times New Roman"/>
                <w:sz w:val="20"/>
                <w:szCs w:val="20"/>
              </w:rPr>
              <w:t>z</w:t>
            </w:r>
            <w:r w:rsidRPr="00BB5227">
              <w:rPr>
                <w:rFonts w:ascii="Times New Roman" w:hAnsi="Times New Roman" w:cs="Times New Roman"/>
                <w:sz w:val="20"/>
                <w:szCs w:val="20"/>
              </w:rPr>
              <w:t>godne z WT2021.</w:t>
            </w:r>
          </w:p>
        </w:tc>
        <w:tc>
          <w:tcPr>
            <w:tcW w:w="708" w:type="dxa"/>
            <w:vAlign w:val="center"/>
          </w:tcPr>
          <w:p w14:paraId="62DC490A"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37EAF4BA"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541,00</w:t>
            </w:r>
          </w:p>
        </w:tc>
      </w:tr>
      <w:tr w:rsidR="00B2531F" w14:paraId="20D7B2B3" w14:textId="77777777" w:rsidTr="00B00E4F">
        <w:tc>
          <w:tcPr>
            <w:tcW w:w="416" w:type="dxa"/>
          </w:tcPr>
          <w:p w14:paraId="6C746867" w14:textId="77777777" w:rsidR="00B2531F"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3.</w:t>
            </w:r>
          </w:p>
        </w:tc>
        <w:tc>
          <w:tcPr>
            <w:tcW w:w="6922" w:type="dxa"/>
          </w:tcPr>
          <w:p w14:paraId="48D6282F" w14:textId="77777777" w:rsidR="00B2531F" w:rsidRPr="00BB5227" w:rsidRDefault="00B2531F" w:rsidP="00B00E4F">
            <w:pPr>
              <w:tabs>
                <w:tab w:val="left" w:pos="1320"/>
              </w:tabs>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Ocieplenie stropu pod</w:t>
            </w:r>
            <w:r>
              <w:rPr>
                <w:rFonts w:ascii="Times New Roman" w:hAnsi="Times New Roman" w:cs="Times New Roman"/>
                <w:sz w:val="20"/>
                <w:szCs w:val="20"/>
              </w:rPr>
              <w:t xml:space="preserve"> </w:t>
            </w:r>
            <w:r w:rsidRPr="00BB5227">
              <w:rPr>
                <w:rFonts w:ascii="Times New Roman" w:hAnsi="Times New Roman" w:cs="Times New Roman"/>
                <w:sz w:val="20"/>
                <w:szCs w:val="20"/>
              </w:rPr>
              <w:t>nieogrzewanym poddaszem</w:t>
            </w:r>
            <w:r>
              <w:rPr>
                <w:rFonts w:ascii="Times New Roman" w:hAnsi="Times New Roman" w:cs="Times New Roman"/>
                <w:sz w:val="20"/>
                <w:szCs w:val="20"/>
              </w:rPr>
              <w:t xml:space="preserve"> </w:t>
            </w:r>
            <w:r w:rsidRPr="00BB5227">
              <w:rPr>
                <w:rFonts w:ascii="Times New Roman" w:hAnsi="Times New Roman" w:cs="Times New Roman"/>
                <w:sz w:val="20"/>
                <w:szCs w:val="20"/>
              </w:rPr>
              <w:t>pianą poliuretanową o λ=0,036</w:t>
            </w:r>
          </w:p>
          <w:p w14:paraId="5AD07B26" w14:textId="77777777" w:rsidR="00B2531F" w:rsidRPr="00BB5227" w:rsidRDefault="00B2531F" w:rsidP="00B00E4F">
            <w:pPr>
              <w:tabs>
                <w:tab w:val="left" w:pos="1320"/>
              </w:tabs>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W/mK zamkniętokomórkową,</w:t>
            </w:r>
            <w:r>
              <w:rPr>
                <w:rFonts w:ascii="Times New Roman" w:hAnsi="Times New Roman" w:cs="Times New Roman"/>
                <w:sz w:val="20"/>
                <w:szCs w:val="20"/>
              </w:rPr>
              <w:t xml:space="preserve"> </w:t>
            </w:r>
            <w:r w:rsidRPr="00BB5227">
              <w:rPr>
                <w:rFonts w:ascii="Times New Roman" w:hAnsi="Times New Roman" w:cs="Times New Roman"/>
                <w:sz w:val="20"/>
                <w:szCs w:val="20"/>
              </w:rPr>
              <w:t>dla osiągnięcia U przegrody</w:t>
            </w:r>
            <w:r>
              <w:rPr>
                <w:rFonts w:ascii="Times New Roman" w:hAnsi="Times New Roman" w:cs="Times New Roman"/>
                <w:sz w:val="20"/>
                <w:szCs w:val="20"/>
              </w:rPr>
              <w:t xml:space="preserve"> </w:t>
            </w:r>
            <w:r w:rsidRPr="00BB5227">
              <w:rPr>
                <w:rFonts w:ascii="Times New Roman" w:hAnsi="Times New Roman" w:cs="Times New Roman"/>
                <w:sz w:val="20"/>
                <w:szCs w:val="20"/>
              </w:rPr>
              <w:t>U=0,15 W/m2K. Natrysk piany</w:t>
            </w:r>
            <w:r>
              <w:rPr>
                <w:rFonts w:ascii="Times New Roman" w:hAnsi="Times New Roman" w:cs="Times New Roman"/>
                <w:sz w:val="20"/>
                <w:szCs w:val="20"/>
              </w:rPr>
              <w:t xml:space="preserve"> </w:t>
            </w:r>
            <w:r w:rsidRPr="00BB5227">
              <w:rPr>
                <w:rFonts w:ascii="Times New Roman" w:hAnsi="Times New Roman" w:cs="Times New Roman"/>
                <w:sz w:val="20"/>
                <w:szCs w:val="20"/>
              </w:rPr>
              <w:t>o grubości 20</w:t>
            </w:r>
            <w:r>
              <w:rPr>
                <w:rFonts w:ascii="Times New Roman" w:hAnsi="Times New Roman" w:cs="Times New Roman"/>
                <w:sz w:val="20"/>
                <w:szCs w:val="20"/>
              </w:rPr>
              <w:t xml:space="preserve"> </w:t>
            </w:r>
            <w:r w:rsidRPr="00BB5227">
              <w:rPr>
                <w:rFonts w:ascii="Times New Roman" w:hAnsi="Times New Roman" w:cs="Times New Roman"/>
                <w:sz w:val="20"/>
                <w:szCs w:val="20"/>
              </w:rPr>
              <w:t>cm</w:t>
            </w:r>
            <w:r>
              <w:rPr>
                <w:rFonts w:ascii="Times New Roman" w:hAnsi="Times New Roman" w:cs="Times New Roman"/>
                <w:sz w:val="20"/>
                <w:szCs w:val="20"/>
              </w:rPr>
              <w:t>,</w:t>
            </w:r>
            <w:r w:rsidRPr="00BB5227">
              <w:rPr>
                <w:rFonts w:ascii="Times New Roman" w:hAnsi="Times New Roman" w:cs="Times New Roman"/>
                <w:sz w:val="20"/>
                <w:szCs w:val="20"/>
              </w:rPr>
              <w:t xml:space="preserve"> </w:t>
            </w:r>
            <w:r>
              <w:rPr>
                <w:rFonts w:ascii="Times New Roman" w:hAnsi="Times New Roman" w:cs="Times New Roman"/>
                <w:sz w:val="20"/>
                <w:szCs w:val="20"/>
              </w:rPr>
              <w:t>z</w:t>
            </w:r>
            <w:r w:rsidRPr="00BB5227">
              <w:rPr>
                <w:rFonts w:ascii="Times New Roman" w:hAnsi="Times New Roman" w:cs="Times New Roman"/>
                <w:sz w:val="20"/>
                <w:szCs w:val="20"/>
              </w:rPr>
              <w:t>godne z WT2021.</w:t>
            </w:r>
          </w:p>
        </w:tc>
        <w:tc>
          <w:tcPr>
            <w:tcW w:w="708" w:type="dxa"/>
            <w:vAlign w:val="center"/>
          </w:tcPr>
          <w:p w14:paraId="0B11461C"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30BB69D4" w14:textId="77777777" w:rsidR="00B2531F"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276,00</w:t>
            </w:r>
          </w:p>
        </w:tc>
      </w:tr>
      <w:tr w:rsidR="00B2531F" w14:paraId="2F51412D" w14:textId="77777777" w:rsidTr="00B00E4F">
        <w:tc>
          <w:tcPr>
            <w:tcW w:w="416" w:type="dxa"/>
          </w:tcPr>
          <w:p w14:paraId="0DEF37D9" w14:textId="77777777" w:rsidR="00B2531F"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4.</w:t>
            </w:r>
          </w:p>
        </w:tc>
        <w:tc>
          <w:tcPr>
            <w:tcW w:w="6922" w:type="dxa"/>
          </w:tcPr>
          <w:p w14:paraId="2D3E49DD" w14:textId="77777777" w:rsidR="00B2531F" w:rsidRPr="00BB5227" w:rsidRDefault="00B2531F" w:rsidP="00B00E4F">
            <w:pPr>
              <w:tabs>
                <w:tab w:val="left" w:pos="1320"/>
              </w:tabs>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Ocieplenie ścian piwnic przy</w:t>
            </w:r>
            <w:r>
              <w:rPr>
                <w:rFonts w:ascii="Times New Roman" w:hAnsi="Times New Roman" w:cs="Times New Roman"/>
                <w:sz w:val="20"/>
                <w:szCs w:val="20"/>
              </w:rPr>
              <w:t xml:space="preserve"> </w:t>
            </w:r>
            <w:r w:rsidRPr="00BB5227">
              <w:rPr>
                <w:rFonts w:ascii="Times New Roman" w:hAnsi="Times New Roman" w:cs="Times New Roman"/>
                <w:sz w:val="20"/>
                <w:szCs w:val="20"/>
              </w:rPr>
              <w:t>gruncie styropianem XPS o</w:t>
            </w:r>
            <w:r>
              <w:rPr>
                <w:rFonts w:ascii="Times New Roman" w:hAnsi="Times New Roman" w:cs="Times New Roman"/>
                <w:sz w:val="20"/>
                <w:szCs w:val="20"/>
              </w:rPr>
              <w:t xml:space="preserve"> </w:t>
            </w:r>
            <w:r w:rsidRPr="00BB5227">
              <w:rPr>
                <w:rFonts w:ascii="Times New Roman" w:hAnsi="Times New Roman" w:cs="Times New Roman"/>
                <w:sz w:val="20"/>
                <w:szCs w:val="20"/>
              </w:rPr>
              <w:t>współczynniku przewodzenia</w:t>
            </w:r>
            <w:r>
              <w:rPr>
                <w:rFonts w:ascii="Times New Roman" w:hAnsi="Times New Roman" w:cs="Times New Roman"/>
                <w:sz w:val="20"/>
                <w:szCs w:val="20"/>
              </w:rPr>
              <w:t xml:space="preserve"> </w:t>
            </w:r>
            <w:r w:rsidRPr="00BB5227">
              <w:rPr>
                <w:rFonts w:ascii="Times New Roman" w:hAnsi="Times New Roman" w:cs="Times New Roman"/>
                <w:sz w:val="20"/>
                <w:szCs w:val="20"/>
              </w:rPr>
              <w:t>ciepła λ = 0,035 W/ (m*K)), o</w:t>
            </w:r>
            <w:r>
              <w:rPr>
                <w:rFonts w:ascii="Times New Roman" w:hAnsi="Times New Roman" w:cs="Times New Roman"/>
                <w:sz w:val="20"/>
                <w:szCs w:val="20"/>
              </w:rPr>
              <w:t xml:space="preserve"> </w:t>
            </w:r>
            <w:r w:rsidRPr="00BB5227">
              <w:rPr>
                <w:rFonts w:ascii="Times New Roman" w:hAnsi="Times New Roman" w:cs="Times New Roman"/>
                <w:sz w:val="20"/>
                <w:szCs w:val="20"/>
              </w:rPr>
              <w:t>grubości 14 cm, metodą</w:t>
            </w:r>
            <w:r>
              <w:rPr>
                <w:rFonts w:ascii="Times New Roman" w:hAnsi="Times New Roman" w:cs="Times New Roman"/>
                <w:sz w:val="20"/>
                <w:szCs w:val="20"/>
              </w:rPr>
              <w:t xml:space="preserve"> </w:t>
            </w:r>
            <w:r w:rsidRPr="00BB5227">
              <w:rPr>
                <w:rFonts w:ascii="Times New Roman" w:hAnsi="Times New Roman" w:cs="Times New Roman"/>
                <w:sz w:val="20"/>
                <w:szCs w:val="20"/>
              </w:rPr>
              <w:t>bezspoinową, osłonięcie folią</w:t>
            </w:r>
            <w:r>
              <w:rPr>
                <w:rFonts w:ascii="Times New Roman" w:hAnsi="Times New Roman" w:cs="Times New Roman"/>
                <w:sz w:val="20"/>
                <w:szCs w:val="20"/>
              </w:rPr>
              <w:t xml:space="preserve"> </w:t>
            </w:r>
            <w:r w:rsidRPr="00BB5227">
              <w:rPr>
                <w:rFonts w:ascii="Times New Roman" w:hAnsi="Times New Roman" w:cs="Times New Roman"/>
                <w:sz w:val="20"/>
                <w:szCs w:val="20"/>
              </w:rPr>
              <w:t>kubełkową. U=0,19 [W/m²K]</w:t>
            </w:r>
          </w:p>
        </w:tc>
        <w:tc>
          <w:tcPr>
            <w:tcW w:w="708" w:type="dxa"/>
            <w:vAlign w:val="center"/>
          </w:tcPr>
          <w:p w14:paraId="49A46872"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4347A9FE" w14:textId="77777777" w:rsidR="00B2531F"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108,00</w:t>
            </w:r>
          </w:p>
        </w:tc>
      </w:tr>
      <w:tr w:rsidR="00B2531F" w14:paraId="6A2AA211" w14:textId="77777777" w:rsidTr="00B00E4F">
        <w:tc>
          <w:tcPr>
            <w:tcW w:w="416" w:type="dxa"/>
          </w:tcPr>
          <w:p w14:paraId="5B3E3543" w14:textId="77777777" w:rsidR="00B2531F"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5.</w:t>
            </w:r>
          </w:p>
        </w:tc>
        <w:tc>
          <w:tcPr>
            <w:tcW w:w="6922" w:type="dxa"/>
          </w:tcPr>
          <w:p w14:paraId="7C8E23FA" w14:textId="77777777" w:rsidR="00B2531F" w:rsidRPr="00BB5227" w:rsidRDefault="00B2531F" w:rsidP="00B00E4F">
            <w:pPr>
              <w:tabs>
                <w:tab w:val="left" w:pos="1320"/>
              </w:tabs>
              <w:kinsoku w:val="0"/>
              <w:overflowPunct w:val="0"/>
              <w:autoSpaceDE w:val="0"/>
              <w:autoSpaceDN w:val="0"/>
              <w:adjustRightInd w:val="0"/>
              <w:spacing w:before="2"/>
              <w:rPr>
                <w:rFonts w:ascii="Times New Roman" w:hAnsi="Times New Roman" w:cs="Times New Roman"/>
                <w:sz w:val="20"/>
                <w:szCs w:val="20"/>
              </w:rPr>
            </w:pPr>
            <w:r w:rsidRPr="00BB5227">
              <w:rPr>
                <w:rFonts w:ascii="Times New Roman" w:hAnsi="Times New Roman" w:cs="Times New Roman"/>
                <w:sz w:val="20"/>
                <w:szCs w:val="20"/>
              </w:rPr>
              <w:t>Ocieplenie stropu nad</w:t>
            </w:r>
            <w:r>
              <w:rPr>
                <w:rFonts w:ascii="Times New Roman" w:hAnsi="Times New Roman" w:cs="Times New Roman"/>
                <w:sz w:val="20"/>
                <w:szCs w:val="20"/>
              </w:rPr>
              <w:t xml:space="preserve"> </w:t>
            </w:r>
            <w:r w:rsidRPr="00BB5227">
              <w:rPr>
                <w:rFonts w:ascii="Times New Roman" w:hAnsi="Times New Roman" w:cs="Times New Roman"/>
                <w:sz w:val="20"/>
                <w:szCs w:val="20"/>
              </w:rPr>
              <w:t>wejściami do budynku</w:t>
            </w:r>
            <w:r>
              <w:rPr>
                <w:rFonts w:ascii="Times New Roman" w:hAnsi="Times New Roman" w:cs="Times New Roman"/>
                <w:sz w:val="20"/>
                <w:szCs w:val="20"/>
              </w:rPr>
              <w:t xml:space="preserve"> </w:t>
            </w:r>
            <w:r w:rsidRPr="00BB5227">
              <w:rPr>
                <w:rFonts w:ascii="Times New Roman" w:hAnsi="Times New Roman" w:cs="Times New Roman"/>
                <w:sz w:val="20"/>
                <w:szCs w:val="20"/>
              </w:rPr>
              <w:t>styropianem FASADA o wsp. λ=0,031 W/(m*K)), o grubości</w:t>
            </w:r>
            <w:r>
              <w:rPr>
                <w:rFonts w:ascii="Times New Roman" w:hAnsi="Times New Roman" w:cs="Times New Roman"/>
                <w:sz w:val="20"/>
                <w:szCs w:val="20"/>
              </w:rPr>
              <w:t xml:space="preserve"> </w:t>
            </w:r>
            <w:r w:rsidRPr="00BB5227">
              <w:rPr>
                <w:rFonts w:ascii="Times New Roman" w:hAnsi="Times New Roman" w:cs="Times New Roman"/>
                <w:sz w:val="20"/>
                <w:szCs w:val="20"/>
              </w:rPr>
              <w:t>20 cm, osłonięcie go tynkiem</w:t>
            </w:r>
            <w:r>
              <w:rPr>
                <w:rFonts w:ascii="Times New Roman" w:hAnsi="Times New Roman" w:cs="Times New Roman"/>
                <w:sz w:val="20"/>
                <w:szCs w:val="20"/>
              </w:rPr>
              <w:t xml:space="preserve"> </w:t>
            </w:r>
            <w:r w:rsidRPr="00BB5227">
              <w:rPr>
                <w:rFonts w:ascii="Times New Roman" w:hAnsi="Times New Roman" w:cs="Times New Roman"/>
                <w:sz w:val="20"/>
                <w:szCs w:val="20"/>
              </w:rPr>
              <w:t>silikonowym. U = 0,14</w:t>
            </w:r>
            <w:r>
              <w:rPr>
                <w:rFonts w:ascii="Times New Roman" w:hAnsi="Times New Roman" w:cs="Times New Roman"/>
                <w:sz w:val="20"/>
                <w:szCs w:val="20"/>
              </w:rPr>
              <w:t xml:space="preserve"> </w:t>
            </w:r>
            <w:r w:rsidRPr="00BB5227">
              <w:rPr>
                <w:rFonts w:ascii="Times New Roman" w:hAnsi="Times New Roman" w:cs="Times New Roman"/>
                <w:sz w:val="20"/>
                <w:szCs w:val="20"/>
              </w:rPr>
              <w:t>[W/m²K]</w:t>
            </w:r>
          </w:p>
        </w:tc>
        <w:tc>
          <w:tcPr>
            <w:tcW w:w="708" w:type="dxa"/>
            <w:vAlign w:val="center"/>
          </w:tcPr>
          <w:p w14:paraId="74072973"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C90683">
              <w:rPr>
                <w:rFonts w:ascii="Times New Roman" w:hAnsi="Times New Roman" w:cs="Times New Roman"/>
                <w:sz w:val="20"/>
                <w:szCs w:val="20"/>
              </w:rPr>
              <w:t>m</w:t>
            </w:r>
            <w:r w:rsidRPr="00C90683">
              <w:rPr>
                <w:rFonts w:ascii="Times New Roman" w:hAnsi="Times New Roman" w:cs="Times New Roman"/>
                <w:sz w:val="20"/>
                <w:szCs w:val="20"/>
                <w:vertAlign w:val="superscript"/>
              </w:rPr>
              <w:t>2</w:t>
            </w:r>
          </w:p>
        </w:tc>
        <w:tc>
          <w:tcPr>
            <w:tcW w:w="993" w:type="dxa"/>
            <w:vAlign w:val="center"/>
          </w:tcPr>
          <w:p w14:paraId="51CE15E4" w14:textId="77777777" w:rsidR="00B2531F"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19,00</w:t>
            </w:r>
          </w:p>
        </w:tc>
      </w:tr>
      <w:tr w:rsidR="00B2531F" w14:paraId="72010462" w14:textId="77777777" w:rsidTr="00B00E4F">
        <w:tc>
          <w:tcPr>
            <w:tcW w:w="9039" w:type="dxa"/>
            <w:gridSpan w:val="4"/>
          </w:tcPr>
          <w:p w14:paraId="00986901"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NewRomanPS-BoldMT" w:hAnsi="TimesNewRomanPS-BoldMT" w:cs="TimesNewRomanPS-BoldMT"/>
                <w:b/>
                <w:bCs/>
                <w:sz w:val="20"/>
                <w:szCs w:val="20"/>
              </w:rPr>
              <w:t>Wymiana okien i drzwi zewnętrznych</w:t>
            </w:r>
          </w:p>
        </w:tc>
      </w:tr>
      <w:tr w:rsidR="00B2531F" w14:paraId="6771955E" w14:textId="77777777" w:rsidTr="00B00E4F">
        <w:tc>
          <w:tcPr>
            <w:tcW w:w="416" w:type="dxa"/>
          </w:tcPr>
          <w:p w14:paraId="2C120636"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6</w:t>
            </w:r>
            <w:r w:rsidRPr="00C90683">
              <w:rPr>
                <w:rFonts w:ascii="Times New Roman" w:hAnsi="Times New Roman" w:cs="Times New Roman"/>
                <w:b/>
                <w:bCs/>
                <w:sz w:val="20"/>
                <w:szCs w:val="20"/>
              </w:rPr>
              <w:t>.</w:t>
            </w:r>
          </w:p>
        </w:tc>
        <w:tc>
          <w:tcPr>
            <w:tcW w:w="6922" w:type="dxa"/>
          </w:tcPr>
          <w:p w14:paraId="4A850621" w14:textId="77777777" w:rsidR="00B2531F" w:rsidRPr="006A7A91"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Wymiana 5,31 m² drzwi</w:t>
            </w:r>
            <w:r>
              <w:rPr>
                <w:rFonts w:ascii="Times New Roman" w:hAnsi="Times New Roman" w:cs="Times New Roman"/>
                <w:sz w:val="20"/>
                <w:szCs w:val="20"/>
              </w:rPr>
              <w:t xml:space="preserve"> </w:t>
            </w:r>
            <w:r w:rsidRPr="006A7A91">
              <w:rPr>
                <w:rFonts w:ascii="Times New Roman" w:hAnsi="Times New Roman" w:cs="Times New Roman"/>
                <w:sz w:val="20"/>
                <w:szCs w:val="20"/>
              </w:rPr>
              <w:t>starych drewnianych na nowe</w:t>
            </w:r>
            <w:r>
              <w:rPr>
                <w:rFonts w:ascii="Times New Roman" w:hAnsi="Times New Roman" w:cs="Times New Roman"/>
                <w:sz w:val="20"/>
                <w:szCs w:val="20"/>
              </w:rPr>
              <w:t xml:space="preserve"> </w:t>
            </w:r>
            <w:r w:rsidRPr="006A7A91">
              <w:rPr>
                <w:rFonts w:ascii="Times New Roman" w:hAnsi="Times New Roman" w:cs="Times New Roman"/>
                <w:sz w:val="20"/>
                <w:szCs w:val="20"/>
              </w:rPr>
              <w:t xml:space="preserve">ocieplone o wsp. </w:t>
            </w:r>
            <w:proofErr w:type="spellStart"/>
            <w:r w:rsidRPr="006A7A91">
              <w:rPr>
                <w:rFonts w:ascii="Times New Roman" w:hAnsi="Times New Roman" w:cs="Times New Roman"/>
                <w:sz w:val="20"/>
                <w:szCs w:val="20"/>
              </w:rPr>
              <w:t>Uc</w:t>
            </w:r>
            <w:proofErr w:type="spellEnd"/>
            <w:r w:rsidRPr="006A7A91">
              <w:rPr>
                <w:rFonts w:ascii="Times New Roman" w:hAnsi="Times New Roman" w:cs="Times New Roman"/>
                <w:sz w:val="20"/>
                <w:szCs w:val="20"/>
              </w:rPr>
              <w:t>= 1,3</w:t>
            </w:r>
          </w:p>
          <w:p w14:paraId="6C4908E3"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[W/m²K]</w:t>
            </w:r>
            <w:r>
              <w:rPr>
                <w:rFonts w:ascii="Times New Roman" w:hAnsi="Times New Roman" w:cs="Times New Roman"/>
                <w:sz w:val="20"/>
                <w:szCs w:val="20"/>
              </w:rPr>
              <w:t>, z</w:t>
            </w:r>
            <w:r w:rsidRPr="006A7A91">
              <w:rPr>
                <w:rFonts w:ascii="Times New Roman" w:hAnsi="Times New Roman" w:cs="Times New Roman"/>
                <w:sz w:val="20"/>
                <w:szCs w:val="20"/>
              </w:rPr>
              <w:t>godne z WT2021.</w:t>
            </w:r>
          </w:p>
        </w:tc>
        <w:tc>
          <w:tcPr>
            <w:tcW w:w="708" w:type="dxa"/>
            <w:vAlign w:val="center"/>
          </w:tcPr>
          <w:p w14:paraId="48E6D1B1" w14:textId="32E18CEF"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m</w:t>
            </w:r>
            <w:r w:rsidRPr="0006353B">
              <w:rPr>
                <w:rFonts w:ascii="Times New Roman" w:hAnsi="Times New Roman" w:cs="Times New Roman"/>
                <w:sz w:val="20"/>
                <w:szCs w:val="20"/>
                <w:vertAlign w:val="superscript"/>
              </w:rPr>
              <w:t>2</w:t>
            </w:r>
          </w:p>
        </w:tc>
        <w:tc>
          <w:tcPr>
            <w:tcW w:w="993" w:type="dxa"/>
            <w:vAlign w:val="center"/>
          </w:tcPr>
          <w:p w14:paraId="5A075C6D" w14:textId="5006E2E1"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5,31</w:t>
            </w:r>
          </w:p>
        </w:tc>
      </w:tr>
      <w:tr w:rsidR="00B2531F" w14:paraId="3D73F06C" w14:textId="77777777" w:rsidTr="00B00E4F">
        <w:tc>
          <w:tcPr>
            <w:tcW w:w="416" w:type="dxa"/>
          </w:tcPr>
          <w:p w14:paraId="0B7C13D7" w14:textId="77777777" w:rsidR="00B2531F"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7.</w:t>
            </w:r>
          </w:p>
        </w:tc>
        <w:tc>
          <w:tcPr>
            <w:tcW w:w="6922" w:type="dxa"/>
          </w:tcPr>
          <w:p w14:paraId="3211C6AB" w14:textId="77777777" w:rsidR="00B2531F" w:rsidRPr="006A7A91"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Wymiana 33 szt. starych</w:t>
            </w:r>
            <w:r>
              <w:rPr>
                <w:rFonts w:ascii="Times New Roman" w:hAnsi="Times New Roman" w:cs="Times New Roman"/>
                <w:sz w:val="20"/>
                <w:szCs w:val="20"/>
              </w:rPr>
              <w:t xml:space="preserve"> </w:t>
            </w:r>
            <w:r w:rsidRPr="006A7A91">
              <w:rPr>
                <w:rFonts w:ascii="Times New Roman" w:hAnsi="Times New Roman" w:cs="Times New Roman"/>
                <w:sz w:val="20"/>
                <w:szCs w:val="20"/>
              </w:rPr>
              <w:t>nieszczelnych drewnianych</w:t>
            </w:r>
            <w:r>
              <w:rPr>
                <w:rFonts w:ascii="Times New Roman" w:hAnsi="Times New Roman" w:cs="Times New Roman"/>
                <w:sz w:val="20"/>
                <w:szCs w:val="20"/>
              </w:rPr>
              <w:t xml:space="preserve"> </w:t>
            </w:r>
            <w:r w:rsidRPr="006A7A91">
              <w:rPr>
                <w:rFonts w:ascii="Times New Roman" w:hAnsi="Times New Roman" w:cs="Times New Roman"/>
                <w:sz w:val="20"/>
                <w:szCs w:val="20"/>
              </w:rPr>
              <w:t xml:space="preserve">okien na okna PCV o wsp. </w:t>
            </w:r>
            <w:proofErr w:type="spellStart"/>
            <w:r w:rsidRPr="006A7A91">
              <w:rPr>
                <w:rFonts w:ascii="Times New Roman" w:hAnsi="Times New Roman" w:cs="Times New Roman"/>
                <w:sz w:val="20"/>
                <w:szCs w:val="20"/>
              </w:rPr>
              <w:t>Uc</w:t>
            </w:r>
            <w:proofErr w:type="spellEnd"/>
            <w:r w:rsidRPr="006A7A91">
              <w:rPr>
                <w:rFonts w:ascii="Times New Roman" w:hAnsi="Times New Roman" w:cs="Times New Roman"/>
                <w:sz w:val="20"/>
                <w:szCs w:val="20"/>
              </w:rPr>
              <w:t xml:space="preserve">=0,9 [W/m²K], </w:t>
            </w:r>
            <w:r>
              <w:rPr>
                <w:rFonts w:ascii="Times New Roman" w:hAnsi="Times New Roman" w:cs="Times New Roman"/>
                <w:sz w:val="20"/>
                <w:szCs w:val="20"/>
              </w:rPr>
              <w:t>z</w:t>
            </w:r>
            <w:r w:rsidRPr="006A7A91">
              <w:rPr>
                <w:rFonts w:ascii="Times New Roman" w:hAnsi="Times New Roman" w:cs="Times New Roman"/>
                <w:sz w:val="20"/>
                <w:szCs w:val="20"/>
              </w:rPr>
              <w:t>godne z</w:t>
            </w:r>
            <w:r>
              <w:rPr>
                <w:rFonts w:ascii="Times New Roman" w:hAnsi="Times New Roman" w:cs="Times New Roman"/>
                <w:sz w:val="20"/>
                <w:szCs w:val="20"/>
              </w:rPr>
              <w:t xml:space="preserve"> </w:t>
            </w:r>
            <w:r w:rsidRPr="006A7A91">
              <w:rPr>
                <w:rFonts w:ascii="Times New Roman" w:hAnsi="Times New Roman" w:cs="Times New Roman"/>
                <w:sz w:val="20"/>
                <w:szCs w:val="20"/>
              </w:rPr>
              <w:t>WT2021.</w:t>
            </w:r>
          </w:p>
        </w:tc>
        <w:tc>
          <w:tcPr>
            <w:tcW w:w="708" w:type="dxa"/>
            <w:vAlign w:val="center"/>
          </w:tcPr>
          <w:p w14:paraId="6EFF645C" w14:textId="77777777" w:rsidR="00B2531F" w:rsidRPr="0006353B"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m</w:t>
            </w:r>
            <w:r w:rsidRPr="0006353B">
              <w:rPr>
                <w:rFonts w:ascii="Times New Roman" w:hAnsi="Times New Roman" w:cs="Times New Roman"/>
                <w:sz w:val="20"/>
                <w:szCs w:val="20"/>
                <w:vertAlign w:val="superscript"/>
              </w:rPr>
              <w:t>2</w:t>
            </w:r>
          </w:p>
        </w:tc>
        <w:tc>
          <w:tcPr>
            <w:tcW w:w="993" w:type="dxa"/>
            <w:vAlign w:val="center"/>
          </w:tcPr>
          <w:p w14:paraId="56BA203F" w14:textId="77777777" w:rsidR="00B2531F" w:rsidRPr="0006353B"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64</w:t>
            </w:r>
          </w:p>
        </w:tc>
      </w:tr>
      <w:tr w:rsidR="00B2531F" w14:paraId="29D09A9B" w14:textId="77777777" w:rsidTr="00B00E4F">
        <w:tc>
          <w:tcPr>
            <w:tcW w:w="9039" w:type="dxa"/>
            <w:gridSpan w:val="4"/>
          </w:tcPr>
          <w:p w14:paraId="23DB296A"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b/>
                <w:bCs/>
                <w:sz w:val="20"/>
                <w:szCs w:val="20"/>
              </w:rPr>
              <w:t>Instalacja ogrzewania budynku</w:t>
            </w:r>
          </w:p>
        </w:tc>
      </w:tr>
      <w:tr w:rsidR="00B2531F" w14:paraId="33D515A1" w14:textId="77777777" w:rsidTr="00B00E4F">
        <w:tc>
          <w:tcPr>
            <w:tcW w:w="416" w:type="dxa"/>
          </w:tcPr>
          <w:p w14:paraId="42C7F0A5"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8</w:t>
            </w:r>
            <w:r w:rsidRPr="00C90683">
              <w:rPr>
                <w:rFonts w:ascii="Times New Roman" w:hAnsi="Times New Roman" w:cs="Times New Roman"/>
                <w:b/>
                <w:bCs/>
                <w:sz w:val="20"/>
                <w:szCs w:val="20"/>
              </w:rPr>
              <w:t>.</w:t>
            </w:r>
          </w:p>
        </w:tc>
        <w:tc>
          <w:tcPr>
            <w:tcW w:w="6922" w:type="dxa"/>
          </w:tcPr>
          <w:p w14:paraId="0B67B699" w14:textId="77777777" w:rsidR="00B2531F" w:rsidRPr="006A7A91"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Modernizacja systemu</w:t>
            </w:r>
            <w:r>
              <w:rPr>
                <w:rFonts w:ascii="Times New Roman" w:hAnsi="Times New Roman" w:cs="Times New Roman"/>
                <w:sz w:val="20"/>
                <w:szCs w:val="20"/>
              </w:rPr>
              <w:t xml:space="preserve"> </w:t>
            </w:r>
            <w:r w:rsidRPr="006A7A91">
              <w:rPr>
                <w:rFonts w:ascii="Times New Roman" w:hAnsi="Times New Roman" w:cs="Times New Roman"/>
                <w:sz w:val="20"/>
                <w:szCs w:val="20"/>
              </w:rPr>
              <w:t>grzewczego poprzez</w:t>
            </w:r>
            <w:r>
              <w:rPr>
                <w:rFonts w:ascii="Times New Roman" w:hAnsi="Times New Roman" w:cs="Times New Roman"/>
                <w:sz w:val="20"/>
                <w:szCs w:val="20"/>
              </w:rPr>
              <w:t xml:space="preserve"> </w:t>
            </w:r>
            <w:r w:rsidRPr="006A7A91">
              <w:rPr>
                <w:rFonts w:ascii="Times New Roman" w:hAnsi="Times New Roman" w:cs="Times New Roman"/>
                <w:sz w:val="20"/>
                <w:szCs w:val="20"/>
              </w:rPr>
              <w:t>podłączenie budynku IV do</w:t>
            </w:r>
          </w:p>
          <w:p w14:paraId="24D4B817" w14:textId="77777777" w:rsidR="00B2531F" w:rsidRPr="006A7A91"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centralnego źródła ciepła tj.</w:t>
            </w:r>
            <w:r>
              <w:rPr>
                <w:rFonts w:ascii="Times New Roman" w:hAnsi="Times New Roman" w:cs="Times New Roman"/>
                <w:sz w:val="20"/>
                <w:szCs w:val="20"/>
              </w:rPr>
              <w:t xml:space="preserve"> </w:t>
            </w:r>
            <w:r w:rsidRPr="006A7A91">
              <w:rPr>
                <w:rFonts w:ascii="Times New Roman" w:hAnsi="Times New Roman" w:cs="Times New Roman"/>
                <w:sz w:val="20"/>
                <w:szCs w:val="20"/>
              </w:rPr>
              <w:t>absorpcyjnej gruntowej pompy</w:t>
            </w:r>
            <w:r>
              <w:rPr>
                <w:rFonts w:ascii="Times New Roman" w:hAnsi="Times New Roman" w:cs="Times New Roman"/>
                <w:sz w:val="20"/>
                <w:szCs w:val="20"/>
              </w:rPr>
              <w:t xml:space="preserve"> </w:t>
            </w:r>
            <w:r w:rsidRPr="006A7A91">
              <w:rPr>
                <w:rFonts w:ascii="Times New Roman" w:hAnsi="Times New Roman" w:cs="Times New Roman"/>
                <w:sz w:val="20"/>
                <w:szCs w:val="20"/>
              </w:rPr>
              <w:t>ciepła zasilanej ciepłem</w:t>
            </w:r>
            <w:r>
              <w:rPr>
                <w:rFonts w:ascii="Times New Roman" w:hAnsi="Times New Roman" w:cs="Times New Roman"/>
                <w:sz w:val="20"/>
                <w:szCs w:val="20"/>
              </w:rPr>
              <w:t xml:space="preserve"> </w:t>
            </w:r>
            <w:r w:rsidRPr="006A7A91">
              <w:rPr>
                <w:rFonts w:ascii="Times New Roman" w:hAnsi="Times New Roman" w:cs="Times New Roman"/>
                <w:sz w:val="20"/>
                <w:szCs w:val="20"/>
              </w:rPr>
              <w:t>spalanego gazu G.U.E 1,6;</w:t>
            </w:r>
            <w:r>
              <w:rPr>
                <w:rFonts w:ascii="Times New Roman" w:hAnsi="Times New Roman" w:cs="Times New Roman"/>
                <w:sz w:val="20"/>
                <w:szCs w:val="20"/>
              </w:rPr>
              <w:t xml:space="preserve"> </w:t>
            </w:r>
            <w:r w:rsidRPr="006A7A91">
              <w:rPr>
                <w:rFonts w:ascii="Times New Roman" w:hAnsi="Times New Roman" w:cs="Times New Roman"/>
                <w:sz w:val="20"/>
                <w:szCs w:val="20"/>
              </w:rPr>
              <w:t>wraz z urządzeniami i armaturą</w:t>
            </w:r>
            <w:r>
              <w:rPr>
                <w:rFonts w:ascii="Times New Roman" w:hAnsi="Times New Roman" w:cs="Times New Roman"/>
                <w:sz w:val="20"/>
                <w:szCs w:val="20"/>
              </w:rPr>
              <w:t xml:space="preserve"> </w:t>
            </w:r>
            <w:r w:rsidRPr="006A7A91">
              <w:rPr>
                <w:rFonts w:ascii="Times New Roman" w:hAnsi="Times New Roman" w:cs="Times New Roman"/>
                <w:sz w:val="20"/>
                <w:szCs w:val="20"/>
              </w:rPr>
              <w:t xml:space="preserve">o mocy grzewczej 31,124 </w:t>
            </w:r>
            <w:sdt>
              <w:sdtPr>
                <w:rPr>
                  <w:rFonts w:ascii="Times New Roman" w:hAnsi="Times New Roman" w:cs="Times New Roman"/>
                  <w:sz w:val="20"/>
                  <w:szCs w:val="20"/>
                </w:rPr>
                <w:tag w:val="LE_LI_T=S&amp;U=0f3cc25c-9e4b-4ec8-b1c4-56e998cef930&amp;I=0&amp;S=eyJGb250Q29sb3IiOi0xNjc3NzIxNiwiQmFja2dyb3VuZENvbG9yIjotMTY3NzcyMTYsIlVuZGVybGluZUNvbG9yIjotMTY3NzcyMTYsIlVuZGVybGluZVR5cGUiOjB9"/>
                <w:id w:val="982506231"/>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w:t>
            </w:r>
            <w:r w:rsidRPr="006A7A91">
              <w:rPr>
                <w:rFonts w:ascii="Times New Roman" w:hAnsi="Times New Roman" w:cs="Times New Roman"/>
                <w:sz w:val="20"/>
                <w:szCs w:val="20"/>
              </w:rPr>
              <w:t>jako udział w centralnym</w:t>
            </w:r>
            <w:r>
              <w:rPr>
                <w:rFonts w:ascii="Times New Roman" w:hAnsi="Times New Roman" w:cs="Times New Roman"/>
                <w:sz w:val="20"/>
                <w:szCs w:val="20"/>
              </w:rPr>
              <w:t xml:space="preserve"> </w:t>
            </w:r>
            <w:r w:rsidRPr="006A7A91">
              <w:rPr>
                <w:rFonts w:ascii="Times New Roman" w:hAnsi="Times New Roman" w:cs="Times New Roman"/>
                <w:sz w:val="20"/>
                <w:szCs w:val="20"/>
              </w:rPr>
              <w:t>źródle dla wszystkich 4</w:t>
            </w:r>
            <w:r>
              <w:rPr>
                <w:rFonts w:ascii="Times New Roman" w:hAnsi="Times New Roman" w:cs="Times New Roman"/>
                <w:sz w:val="20"/>
                <w:szCs w:val="20"/>
              </w:rPr>
              <w:t xml:space="preserve"> </w:t>
            </w:r>
            <w:r w:rsidRPr="006A7A91">
              <w:rPr>
                <w:rFonts w:ascii="Times New Roman" w:hAnsi="Times New Roman" w:cs="Times New Roman"/>
                <w:sz w:val="20"/>
                <w:szCs w:val="20"/>
              </w:rPr>
              <w:t xml:space="preserve">budynków (224,3 </w:t>
            </w:r>
            <w:sdt>
              <w:sdtPr>
                <w:rPr>
                  <w:rFonts w:ascii="Times New Roman" w:hAnsi="Times New Roman" w:cs="Times New Roman"/>
                  <w:sz w:val="20"/>
                  <w:szCs w:val="20"/>
                </w:rPr>
                <w:tag w:val="LE_LI_T=S&amp;U=d01ac344-99a3-48e8-bca4-4d026ed202ff&amp;I=0&amp;S=eyJGb250Q29sb3IiOi0xNjc3NzIxNiwiQmFja2dyb3VuZENvbG9yIjotMTY3NzcyMTYsIlVuZGVybGluZUNvbG9yIjotMTY3NzcyMTYsIlVuZGVybGluZVR5cGUiOjB9"/>
                <w:id w:val="-1603104752"/>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Dla </w:t>
            </w:r>
            <w:r w:rsidRPr="006A7A91">
              <w:rPr>
                <w:rFonts w:ascii="Times New Roman" w:hAnsi="Times New Roman" w:cs="Times New Roman"/>
                <w:sz w:val="20"/>
                <w:szCs w:val="20"/>
              </w:rPr>
              <w:t>budynku IV o mocy grzewczej</w:t>
            </w:r>
            <w:r>
              <w:rPr>
                <w:rFonts w:ascii="Times New Roman" w:hAnsi="Times New Roman" w:cs="Times New Roman"/>
                <w:sz w:val="20"/>
                <w:szCs w:val="20"/>
              </w:rPr>
              <w:t xml:space="preserve"> </w:t>
            </w:r>
            <w:r w:rsidRPr="006A7A91">
              <w:rPr>
                <w:rFonts w:ascii="Times New Roman" w:hAnsi="Times New Roman" w:cs="Times New Roman"/>
                <w:sz w:val="20"/>
                <w:szCs w:val="20"/>
              </w:rPr>
              <w:t xml:space="preserve">31,124 </w:t>
            </w:r>
            <w:sdt>
              <w:sdtPr>
                <w:rPr>
                  <w:rFonts w:ascii="Times New Roman" w:hAnsi="Times New Roman" w:cs="Times New Roman"/>
                  <w:sz w:val="20"/>
                  <w:szCs w:val="20"/>
                </w:rPr>
                <w:tag w:val="LE_LI_T=S&amp;U=16e7f75c-c5a3-475c-a7ea-2e5759beb67a&amp;I=0&amp;S=eyJGb250Q29sb3IiOi0xNjc3NzIxNiwiQmFja2dyb3VuZENvbG9yIjotMTY3NzcyMTYsIlVuZGVybGluZUNvbG9yIjotMTY3NzcyMTYsIlVuZGVybGluZVR5cGUiOjB9"/>
                <w:id w:val="403806720"/>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wykonanie 389 mb</w:t>
            </w:r>
          </w:p>
          <w:p w14:paraId="0FA72027"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odwiertów dla uzyskania 11,67</w:t>
            </w:r>
            <w:r>
              <w:rPr>
                <w:rFonts w:ascii="Times New Roman" w:hAnsi="Times New Roman" w:cs="Times New Roman"/>
                <w:sz w:val="20"/>
                <w:szCs w:val="20"/>
              </w:rPr>
              <w:t xml:space="preserve"> </w:t>
            </w:r>
            <w:sdt>
              <w:sdtPr>
                <w:rPr>
                  <w:rFonts w:ascii="Times New Roman" w:hAnsi="Times New Roman" w:cs="Times New Roman"/>
                  <w:sz w:val="20"/>
                  <w:szCs w:val="20"/>
                </w:rPr>
                <w:tag w:val="LE_LI_T=S&amp;U=6703ce24-e0e9-40ce-a746-14b2dda1e0d1&amp;I=0&amp;S=eyJGb250Q29sb3IiOi0xNjc3NzIxNiwiQmFja2dyb3VuZENvbG9yIjotMTY3NzcyMTYsIlVuZGVybGluZUNvbG9yIjotMTY3NzcyMTYsIlVuZGVybGluZVR5cGUiOjB9"/>
                <w:id w:val="1395776116"/>
                <w:temporary/>
                <w15:color w:val="36B04B"/>
                <w15:appearance w15:val="hidden"/>
              </w:sdtPr>
              <w:sdtEndPr/>
              <w:sdtContent>
                <w:r w:rsidRPr="00A45568">
                  <w:rPr>
                    <w:rFonts w:ascii="Times New Roman" w:hAnsi="Times New Roman" w:cs="Times New Roman"/>
                    <w:sz w:val="20"/>
                    <w:szCs w:val="20"/>
                  </w:rPr>
                  <w:t>kW</w:t>
                </w:r>
              </w:sdtContent>
            </w:sdt>
            <w:r>
              <w:rPr>
                <w:rFonts w:ascii="Times New Roman" w:hAnsi="Times New Roman" w:cs="Times New Roman"/>
                <w:sz w:val="20"/>
                <w:szCs w:val="20"/>
              </w:rPr>
              <w:t xml:space="preserve"> mocy chłodniczej z ziemi </w:t>
            </w:r>
            <w:r w:rsidRPr="006A7A91">
              <w:rPr>
                <w:rFonts w:ascii="Times New Roman" w:hAnsi="Times New Roman" w:cs="Times New Roman"/>
                <w:sz w:val="20"/>
                <w:szCs w:val="20"/>
              </w:rPr>
              <w:t>(</w:t>
            </w:r>
            <w:sdt>
              <w:sdtPr>
                <w:rPr>
                  <w:rFonts w:ascii="Times New Roman" w:hAnsi="Times New Roman" w:cs="Times New Roman"/>
                  <w:sz w:val="20"/>
                  <w:szCs w:val="20"/>
                </w:rPr>
                <w:tag w:val="LE_LI_T=S&amp;U=62f49ee1-abff-4c20-83d0-2c697cfc5e95&amp;I=0&amp;S=eyJGb250Q29sb3IiOi0xNjc3NzIxNiwiQmFja2dyb3VuZENvbG9yIjotMTY3NzcyMTYsIlVuZGVybGluZUNvbG9yIjotMTY3NzcyMTYsIlVuZGVybGluZVR5cGUiOjB9"/>
                <w:id w:val="277064300"/>
                <w:temporary/>
                <w15:color w:val="36B04B"/>
                <w15:appearance w15:val="hidden"/>
              </w:sdtPr>
              <w:sdtEndPr/>
              <w:sdtContent>
                <w:r w:rsidRPr="00A45568">
                  <w:rPr>
                    <w:rFonts w:ascii="Times New Roman" w:hAnsi="Times New Roman" w:cs="Times New Roman"/>
                    <w:sz w:val="20"/>
                    <w:szCs w:val="20"/>
                  </w:rPr>
                  <w:t>OZE</w:t>
                </w:r>
              </w:sdtContent>
            </w:sdt>
            <w:r>
              <w:rPr>
                <w:rFonts w:ascii="Times New Roman" w:hAnsi="Times New Roman" w:cs="Times New Roman"/>
                <w:sz w:val="20"/>
                <w:szCs w:val="20"/>
              </w:rPr>
              <w:t xml:space="preserve">) z założeniem 30W/1mb </w:t>
            </w:r>
            <w:r w:rsidRPr="006A7A91">
              <w:rPr>
                <w:rFonts w:ascii="Times New Roman" w:hAnsi="Times New Roman" w:cs="Times New Roman"/>
                <w:sz w:val="20"/>
                <w:szCs w:val="20"/>
              </w:rPr>
              <w:t>odwiertu.</w:t>
            </w:r>
          </w:p>
        </w:tc>
        <w:tc>
          <w:tcPr>
            <w:tcW w:w="708" w:type="dxa"/>
            <w:vAlign w:val="center"/>
          </w:tcPr>
          <w:p w14:paraId="19892AD2" w14:textId="30C4F4C8"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moc (kW)</w:t>
            </w:r>
          </w:p>
        </w:tc>
        <w:tc>
          <w:tcPr>
            <w:tcW w:w="993" w:type="dxa"/>
            <w:vAlign w:val="center"/>
          </w:tcPr>
          <w:p w14:paraId="3E3C8C09" w14:textId="702CB161"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31,12</w:t>
            </w:r>
          </w:p>
        </w:tc>
      </w:tr>
      <w:tr w:rsidR="00B2531F" w14:paraId="20171259" w14:textId="77777777" w:rsidTr="00B00E4F">
        <w:tc>
          <w:tcPr>
            <w:tcW w:w="9039" w:type="dxa"/>
            <w:gridSpan w:val="4"/>
          </w:tcPr>
          <w:p w14:paraId="10AB8B98" w14:textId="77777777" w:rsidR="00B2531F" w:rsidRPr="0006353B"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b/>
                <w:bCs/>
                <w:sz w:val="20"/>
                <w:szCs w:val="20"/>
              </w:rPr>
              <w:t>Modernizacja ogrzewania CWU</w:t>
            </w:r>
          </w:p>
        </w:tc>
      </w:tr>
      <w:tr w:rsidR="00B2531F" w14:paraId="3212283A" w14:textId="77777777" w:rsidTr="00B00E4F">
        <w:tc>
          <w:tcPr>
            <w:tcW w:w="416" w:type="dxa"/>
          </w:tcPr>
          <w:p w14:paraId="3027A8CA"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9</w:t>
            </w:r>
            <w:r w:rsidRPr="00C90683">
              <w:rPr>
                <w:rFonts w:ascii="Times New Roman" w:hAnsi="Times New Roman" w:cs="Times New Roman"/>
                <w:b/>
                <w:bCs/>
                <w:sz w:val="20"/>
                <w:szCs w:val="20"/>
              </w:rPr>
              <w:t>.</w:t>
            </w:r>
          </w:p>
        </w:tc>
        <w:tc>
          <w:tcPr>
            <w:tcW w:w="6922" w:type="dxa"/>
          </w:tcPr>
          <w:p w14:paraId="7C8319A8" w14:textId="77777777" w:rsidR="00B2531F" w:rsidRPr="006A7A91" w:rsidRDefault="00B2531F" w:rsidP="00B00E4F">
            <w:pPr>
              <w:autoSpaceDE w:val="0"/>
              <w:autoSpaceDN w:val="0"/>
              <w:adjustRightInd w:val="0"/>
              <w:rPr>
                <w:rFonts w:ascii="Times New Roman" w:eastAsia="TimesNewRomanPSMT" w:hAnsi="Times New Roman" w:cs="Times New Roman"/>
                <w:sz w:val="20"/>
                <w:szCs w:val="20"/>
              </w:rPr>
            </w:pPr>
            <w:r w:rsidRPr="006A7A91">
              <w:rPr>
                <w:rFonts w:ascii="Times New Roman" w:eastAsia="TimesNewRomanPSMT" w:hAnsi="Times New Roman" w:cs="Times New Roman"/>
                <w:sz w:val="20"/>
                <w:szCs w:val="20"/>
              </w:rPr>
              <w:t>Modernizacja systemu</w:t>
            </w:r>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przygotowania c.w.u. poprzez</w:t>
            </w:r>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podłączenie budynku IV do</w:t>
            </w:r>
          </w:p>
          <w:p w14:paraId="4C7C3EC9" w14:textId="77777777" w:rsidR="00B2531F" w:rsidRPr="006A7A91" w:rsidRDefault="00B2531F" w:rsidP="00B00E4F">
            <w:pPr>
              <w:autoSpaceDE w:val="0"/>
              <w:autoSpaceDN w:val="0"/>
              <w:adjustRightInd w:val="0"/>
              <w:rPr>
                <w:rFonts w:ascii="Times New Roman" w:eastAsia="TimesNewRomanPSMT" w:hAnsi="Times New Roman" w:cs="Times New Roman"/>
                <w:sz w:val="20"/>
                <w:szCs w:val="20"/>
              </w:rPr>
            </w:pPr>
            <w:r w:rsidRPr="006A7A91">
              <w:rPr>
                <w:rFonts w:ascii="Times New Roman" w:eastAsia="TimesNewRomanPSMT" w:hAnsi="Times New Roman" w:cs="Times New Roman"/>
                <w:sz w:val="20"/>
                <w:szCs w:val="20"/>
              </w:rPr>
              <w:t>centralnego źródła wytworzenia</w:t>
            </w:r>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ciepła tj. absorpcyjnej</w:t>
            </w:r>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gruntowej pompy ciepła</w:t>
            </w:r>
          </w:p>
          <w:p w14:paraId="55818F7E" w14:textId="77777777" w:rsidR="00B2531F" w:rsidRPr="006A7A91" w:rsidRDefault="00B2531F" w:rsidP="00B00E4F">
            <w:pPr>
              <w:autoSpaceDE w:val="0"/>
              <w:autoSpaceDN w:val="0"/>
              <w:adjustRightInd w:val="0"/>
              <w:rPr>
                <w:rFonts w:ascii="Times New Roman" w:eastAsia="TimesNewRomanPSMT" w:hAnsi="Times New Roman" w:cs="Times New Roman"/>
                <w:sz w:val="20"/>
                <w:szCs w:val="20"/>
              </w:rPr>
            </w:pPr>
            <w:r w:rsidRPr="006A7A91">
              <w:rPr>
                <w:rFonts w:ascii="Times New Roman" w:eastAsia="TimesNewRomanPSMT" w:hAnsi="Times New Roman" w:cs="Times New Roman"/>
                <w:sz w:val="20"/>
                <w:szCs w:val="20"/>
              </w:rPr>
              <w:t>zasilanej ciepłem spalanego</w:t>
            </w:r>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gazu G.U.E 1,6; wraz z</w:t>
            </w:r>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urządzeniami i armaturą o</w:t>
            </w:r>
          </w:p>
          <w:p w14:paraId="666AB2E2" w14:textId="77777777" w:rsidR="00B2531F" w:rsidRPr="00C90683" w:rsidRDefault="00B2531F" w:rsidP="00B00E4F">
            <w:pPr>
              <w:autoSpaceDE w:val="0"/>
              <w:autoSpaceDN w:val="0"/>
              <w:adjustRightInd w:val="0"/>
              <w:rPr>
                <w:rFonts w:ascii="Times New Roman" w:eastAsia="TimesNewRomanPSMT" w:hAnsi="Times New Roman" w:cs="Times New Roman"/>
                <w:sz w:val="20"/>
                <w:szCs w:val="20"/>
              </w:rPr>
            </w:pPr>
            <w:r w:rsidRPr="006A7A91">
              <w:rPr>
                <w:rFonts w:ascii="Times New Roman" w:eastAsia="TimesNewRomanPSMT" w:hAnsi="Times New Roman" w:cs="Times New Roman"/>
                <w:sz w:val="20"/>
                <w:szCs w:val="20"/>
              </w:rPr>
              <w:t xml:space="preserve">mocy grzewczej 4,1 </w:t>
            </w:r>
            <w:sdt>
              <w:sdtPr>
                <w:rPr>
                  <w:rFonts w:ascii="Times New Roman" w:eastAsia="TimesNewRomanPSMT" w:hAnsi="Times New Roman" w:cs="Times New Roman"/>
                  <w:sz w:val="20"/>
                  <w:szCs w:val="20"/>
                </w:rPr>
                <w:tag w:val="LE_LI_T=S&amp;U=657116d7-b341-4c1e-9bea-07a5d329af99&amp;I=0&amp;S=eyJGb250Q29sb3IiOi0xNjc3NzIxNiwiQmFja2dyb3VuZENvbG9yIjotMTY3NzcyMTYsIlVuZGVybGluZUNvbG9yIjotMTY3NzcyMTYsIlVuZGVybGluZVR5cGUiOjB9"/>
                <w:id w:val="1576481942"/>
                <w:temporary/>
                <w15:color w:val="36B04B"/>
                <w15:appearance w15:val="hidden"/>
              </w:sdtPr>
              <w:sdtEndPr/>
              <w:sdtContent>
                <w:r w:rsidRPr="00A45568">
                  <w:rPr>
                    <w:rFonts w:ascii="Times New Roman" w:eastAsia="TimesNewRomanPSMT" w:hAnsi="Times New Roman" w:cs="Times New Roman"/>
                    <w:sz w:val="20"/>
                    <w:szCs w:val="20"/>
                  </w:rPr>
                  <w:t>kW</w:t>
                </w:r>
              </w:sdtContent>
            </w:sdt>
            <w:r>
              <w:rPr>
                <w:rFonts w:ascii="Times New Roman" w:eastAsia="TimesNewRomanPSMT" w:hAnsi="Times New Roman" w:cs="Times New Roman"/>
                <w:sz w:val="20"/>
                <w:szCs w:val="20"/>
              </w:rPr>
              <w:t xml:space="preserve"> jako </w:t>
            </w:r>
            <w:r w:rsidRPr="006A7A91">
              <w:rPr>
                <w:rFonts w:ascii="Times New Roman" w:eastAsia="TimesNewRomanPSMT" w:hAnsi="Times New Roman" w:cs="Times New Roman"/>
                <w:sz w:val="20"/>
                <w:szCs w:val="20"/>
              </w:rPr>
              <w:t>udział w centralnym źródle dla</w:t>
            </w:r>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wszystkich 4 budynków (224,3</w:t>
            </w:r>
            <w:r>
              <w:rPr>
                <w:rFonts w:ascii="Times New Roman" w:eastAsia="TimesNewRomanPSMT" w:hAnsi="Times New Roman" w:cs="Times New Roman"/>
                <w:sz w:val="20"/>
                <w:szCs w:val="20"/>
              </w:rPr>
              <w:t xml:space="preserve"> </w:t>
            </w:r>
            <w:sdt>
              <w:sdtPr>
                <w:rPr>
                  <w:rFonts w:ascii="Times New Roman" w:eastAsia="TimesNewRomanPSMT" w:hAnsi="Times New Roman" w:cs="Times New Roman"/>
                  <w:sz w:val="20"/>
                  <w:szCs w:val="20"/>
                </w:rPr>
                <w:tag w:val="LE_LI_T=S&amp;U=5021e377-7845-4fff-bfe2-9f3291f0afdc&amp;I=0&amp;S=eyJGb250Q29sb3IiOi0xNjc3NzIxNiwiQmFja2dyb3VuZENvbG9yIjotMTY3NzcyMTYsIlVuZGVybGluZUNvbG9yIjotMTY3NzcyMTYsIlVuZGVybGluZVR5cGUiOjB9"/>
                <w:id w:val="-1034421869"/>
                <w:temporary/>
                <w15:color w:val="36B04B"/>
                <w15:appearance w15:val="hidden"/>
              </w:sdtPr>
              <w:sdtEndPr/>
              <w:sdtContent>
                <w:r w:rsidRPr="00A45568">
                  <w:rPr>
                    <w:rFonts w:ascii="Times New Roman" w:eastAsia="TimesNewRomanPSMT" w:hAnsi="Times New Roman" w:cs="Times New Roman"/>
                    <w:sz w:val="20"/>
                    <w:szCs w:val="20"/>
                  </w:rPr>
                  <w:t>kW</w:t>
                </w:r>
              </w:sdtContent>
            </w:sdt>
            <w:r>
              <w:rPr>
                <w:rFonts w:ascii="Times New Roman" w:eastAsia="TimesNewRomanPSMT" w:hAnsi="Times New Roman" w:cs="Times New Roman"/>
                <w:sz w:val="20"/>
                <w:szCs w:val="20"/>
              </w:rPr>
              <w:t xml:space="preserve">). C.w.u. dla budynku IV o </w:t>
            </w:r>
            <w:r w:rsidRPr="006A7A91">
              <w:rPr>
                <w:rFonts w:ascii="Times New Roman" w:eastAsia="TimesNewRomanPSMT" w:hAnsi="Times New Roman" w:cs="Times New Roman"/>
                <w:sz w:val="20"/>
                <w:szCs w:val="20"/>
              </w:rPr>
              <w:t xml:space="preserve">mocy grzewczej 4,1 </w:t>
            </w:r>
            <w:sdt>
              <w:sdtPr>
                <w:rPr>
                  <w:rFonts w:ascii="Times New Roman" w:eastAsia="TimesNewRomanPSMT" w:hAnsi="Times New Roman" w:cs="Times New Roman"/>
                  <w:sz w:val="20"/>
                  <w:szCs w:val="20"/>
                </w:rPr>
                <w:tag w:val="LE_LI_T=S&amp;U=eef1ba40-b29d-4032-93c9-4416df082f94&amp;I=0&amp;S=eyJGb250Q29sb3IiOi0xNjc3NzIxNiwiQmFja2dyb3VuZENvbG9yIjotMTY3NzcyMTYsIlVuZGVybGluZUNvbG9yIjotMTY3NzcyMTYsIlVuZGVybGluZVR5cGUiOjB9"/>
                <w:id w:val="-31732484"/>
                <w:temporary/>
                <w15:color w:val="36B04B"/>
                <w15:appearance w15:val="hidden"/>
              </w:sdtPr>
              <w:sdtEndPr/>
              <w:sdtContent>
                <w:r w:rsidRPr="00A45568">
                  <w:rPr>
                    <w:rFonts w:ascii="Times New Roman" w:eastAsia="TimesNewRomanPSMT" w:hAnsi="Times New Roman" w:cs="Times New Roman"/>
                    <w:sz w:val="20"/>
                    <w:szCs w:val="20"/>
                  </w:rPr>
                  <w:t>kW</w:t>
                </w:r>
              </w:sdtContent>
            </w:sdt>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wykonanie 51 mb odwiertów</w:t>
            </w:r>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 xml:space="preserve">dla uzyskania 1,53 </w:t>
            </w:r>
            <w:sdt>
              <w:sdtPr>
                <w:rPr>
                  <w:rFonts w:ascii="Times New Roman" w:eastAsia="TimesNewRomanPSMT" w:hAnsi="Times New Roman" w:cs="Times New Roman"/>
                  <w:sz w:val="20"/>
                  <w:szCs w:val="20"/>
                </w:rPr>
                <w:tag w:val="LE_LI_T=S&amp;U=c69dc0ac-a391-48a5-a947-4a1bffde11f7&amp;I=0&amp;S=eyJGb250Q29sb3IiOi0xNjc3NzIxNiwiQmFja2dyb3VuZENvbG9yIjotMTY3NzcyMTYsIlVuZGVybGluZUNvbG9yIjotMTY3NzcyMTYsIlVuZGVybGluZVR5cGUiOjB9"/>
                <w:id w:val="1300041350"/>
                <w:temporary/>
                <w15:color w:val="36B04B"/>
                <w15:appearance w15:val="hidden"/>
              </w:sdtPr>
              <w:sdtEndPr/>
              <w:sdtContent>
                <w:r w:rsidRPr="00A45568">
                  <w:rPr>
                    <w:rFonts w:ascii="Times New Roman" w:eastAsia="TimesNewRomanPSMT" w:hAnsi="Times New Roman" w:cs="Times New Roman"/>
                    <w:sz w:val="20"/>
                    <w:szCs w:val="20"/>
                  </w:rPr>
                  <w:t>KW</w:t>
                </w:r>
              </w:sdtContent>
            </w:sdt>
            <w:r>
              <w:rPr>
                <w:rFonts w:ascii="Times New Roman" w:eastAsia="TimesNewRomanPSMT" w:hAnsi="Times New Roman" w:cs="Times New Roman"/>
                <w:sz w:val="20"/>
                <w:szCs w:val="20"/>
              </w:rPr>
              <w:t xml:space="preserve"> mocy </w:t>
            </w:r>
            <w:r w:rsidRPr="006A7A91">
              <w:rPr>
                <w:rFonts w:ascii="Times New Roman" w:eastAsia="TimesNewRomanPSMT" w:hAnsi="Times New Roman" w:cs="Times New Roman"/>
                <w:sz w:val="20"/>
                <w:szCs w:val="20"/>
              </w:rPr>
              <w:t>chłodniczej z ziemi (</w:t>
            </w:r>
            <w:sdt>
              <w:sdtPr>
                <w:rPr>
                  <w:rFonts w:ascii="Times New Roman" w:eastAsia="TimesNewRomanPSMT" w:hAnsi="Times New Roman" w:cs="Times New Roman"/>
                  <w:sz w:val="20"/>
                  <w:szCs w:val="20"/>
                </w:rPr>
                <w:tag w:val="LE_LI_T=S&amp;U=11fc8b90-08be-4970-8fe1-48d2eba70bc3&amp;I=0&amp;S=eyJGb250Q29sb3IiOi0xNjc3NzIxNiwiQmFja2dyb3VuZENvbG9yIjotMTY3NzcyMTYsIlVuZGVybGluZUNvbG9yIjotMTY3NzcyMTYsIlVuZGVybGluZVR5cGUiOjB9"/>
                <w:id w:val="1947110506"/>
                <w:temporary/>
                <w15:color w:val="36B04B"/>
                <w15:appearance w15:val="hidden"/>
              </w:sdtPr>
              <w:sdtEndPr/>
              <w:sdtContent>
                <w:r w:rsidRPr="00A45568">
                  <w:rPr>
                    <w:rFonts w:ascii="Times New Roman" w:eastAsia="TimesNewRomanPSMT" w:hAnsi="Times New Roman" w:cs="Times New Roman"/>
                    <w:sz w:val="20"/>
                    <w:szCs w:val="20"/>
                  </w:rPr>
                  <w:t>OZE</w:t>
                </w:r>
              </w:sdtContent>
            </w:sdt>
            <w:r>
              <w:rPr>
                <w:rFonts w:ascii="Times New Roman" w:eastAsia="TimesNewRomanPSMT" w:hAnsi="Times New Roman" w:cs="Times New Roman"/>
                <w:sz w:val="20"/>
                <w:szCs w:val="20"/>
              </w:rPr>
              <w:t xml:space="preserve">) z </w:t>
            </w:r>
            <w:r w:rsidRPr="006A7A91">
              <w:rPr>
                <w:rFonts w:ascii="Times New Roman" w:eastAsia="TimesNewRomanPSMT" w:hAnsi="Times New Roman" w:cs="Times New Roman"/>
                <w:sz w:val="20"/>
                <w:szCs w:val="20"/>
              </w:rPr>
              <w:t>założeniem 30W/1mb</w:t>
            </w:r>
            <w:r>
              <w:rPr>
                <w:rFonts w:ascii="Times New Roman" w:eastAsia="TimesNewRomanPSMT" w:hAnsi="Times New Roman" w:cs="Times New Roman"/>
                <w:sz w:val="20"/>
                <w:szCs w:val="20"/>
              </w:rPr>
              <w:t xml:space="preserve"> </w:t>
            </w:r>
            <w:r w:rsidRPr="006A7A91">
              <w:rPr>
                <w:rFonts w:ascii="Times New Roman" w:eastAsia="TimesNewRomanPSMT" w:hAnsi="Times New Roman" w:cs="Times New Roman"/>
                <w:sz w:val="20"/>
                <w:szCs w:val="20"/>
              </w:rPr>
              <w:t>odwiertu.</w:t>
            </w:r>
          </w:p>
        </w:tc>
        <w:tc>
          <w:tcPr>
            <w:tcW w:w="708" w:type="dxa"/>
            <w:vAlign w:val="center"/>
          </w:tcPr>
          <w:p w14:paraId="265D6756" w14:textId="01DF23AC"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moc (kW)</w:t>
            </w:r>
          </w:p>
        </w:tc>
        <w:tc>
          <w:tcPr>
            <w:tcW w:w="993" w:type="dxa"/>
            <w:vAlign w:val="center"/>
          </w:tcPr>
          <w:p w14:paraId="685222E9" w14:textId="31BEEB0B" w:rsidR="00B2531F" w:rsidRPr="0006353B" w:rsidRDefault="0006353B" w:rsidP="00B00E4F">
            <w:pPr>
              <w:kinsoku w:val="0"/>
              <w:overflowPunct w:val="0"/>
              <w:autoSpaceDE w:val="0"/>
              <w:autoSpaceDN w:val="0"/>
              <w:adjustRightInd w:val="0"/>
              <w:spacing w:before="2"/>
              <w:jc w:val="center"/>
              <w:rPr>
                <w:rFonts w:ascii="Times New Roman" w:hAnsi="Times New Roman" w:cs="Times New Roman"/>
                <w:sz w:val="20"/>
                <w:szCs w:val="20"/>
              </w:rPr>
            </w:pPr>
            <w:r w:rsidRPr="0006353B">
              <w:rPr>
                <w:rFonts w:ascii="Times New Roman" w:hAnsi="Times New Roman" w:cs="Times New Roman"/>
                <w:sz w:val="20"/>
                <w:szCs w:val="20"/>
              </w:rPr>
              <w:t>4,10</w:t>
            </w:r>
          </w:p>
        </w:tc>
      </w:tr>
      <w:tr w:rsidR="00B2531F" w14:paraId="30D5CE05" w14:textId="77777777" w:rsidTr="00B00E4F">
        <w:tc>
          <w:tcPr>
            <w:tcW w:w="9039" w:type="dxa"/>
            <w:gridSpan w:val="4"/>
          </w:tcPr>
          <w:p w14:paraId="7D9DFBE7"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NewRomanPS-BoldMT" w:hAnsi="TimesNewRomanPS-BoldMT" w:cs="TimesNewRomanPS-BoldMT"/>
                <w:b/>
                <w:bCs/>
                <w:sz w:val="20"/>
                <w:szCs w:val="20"/>
              </w:rPr>
              <w:t>Montaż liczników, BMS</w:t>
            </w:r>
          </w:p>
        </w:tc>
      </w:tr>
      <w:tr w:rsidR="00B2531F" w14:paraId="26E27D67" w14:textId="77777777" w:rsidTr="00B00E4F">
        <w:tc>
          <w:tcPr>
            <w:tcW w:w="416" w:type="dxa"/>
          </w:tcPr>
          <w:p w14:paraId="154D6E76"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10</w:t>
            </w:r>
            <w:r w:rsidRPr="00C90683">
              <w:rPr>
                <w:rFonts w:ascii="Times New Roman" w:hAnsi="Times New Roman" w:cs="Times New Roman"/>
                <w:b/>
                <w:bCs/>
                <w:sz w:val="20"/>
                <w:szCs w:val="20"/>
              </w:rPr>
              <w:t>.</w:t>
            </w:r>
          </w:p>
        </w:tc>
        <w:tc>
          <w:tcPr>
            <w:tcW w:w="6922" w:type="dxa"/>
          </w:tcPr>
          <w:p w14:paraId="569353C5"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Montaż liczników energii 5 szt.:</w:t>
            </w:r>
          </w:p>
          <w:p w14:paraId="6D01A187"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a/ do c.o.1 szt.</w:t>
            </w:r>
          </w:p>
          <w:p w14:paraId="729EA6A2"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b/ do c.w.u.– 1 szt.,</w:t>
            </w:r>
          </w:p>
          <w:p w14:paraId="4B6B98F3"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c/ licznik EE na zasilaniu</w:t>
            </w:r>
            <w:r>
              <w:rPr>
                <w:rFonts w:ascii="Times New Roman" w:hAnsi="Times New Roman" w:cs="Times New Roman"/>
                <w:sz w:val="20"/>
                <w:szCs w:val="20"/>
              </w:rPr>
              <w:t xml:space="preserve"> </w:t>
            </w:r>
            <w:r w:rsidRPr="00187E5F">
              <w:rPr>
                <w:rFonts w:ascii="Times New Roman" w:hAnsi="Times New Roman" w:cs="Times New Roman"/>
                <w:sz w:val="20"/>
                <w:szCs w:val="20"/>
              </w:rPr>
              <w:t>budynku: 1szt.,</w:t>
            </w:r>
          </w:p>
          <w:p w14:paraId="79D7851B"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d/ licznik EE na obwodach</w:t>
            </w:r>
            <w:r>
              <w:rPr>
                <w:rFonts w:ascii="Times New Roman" w:hAnsi="Times New Roman" w:cs="Times New Roman"/>
                <w:sz w:val="20"/>
                <w:szCs w:val="20"/>
              </w:rPr>
              <w:t xml:space="preserve"> </w:t>
            </w:r>
            <w:r w:rsidRPr="00187E5F">
              <w:rPr>
                <w:rFonts w:ascii="Times New Roman" w:hAnsi="Times New Roman" w:cs="Times New Roman"/>
                <w:sz w:val="20"/>
                <w:szCs w:val="20"/>
              </w:rPr>
              <w:t>oświetleniowych: 1szt.</w:t>
            </w:r>
          </w:p>
          <w:p w14:paraId="5C1A4D0D" w14:textId="77777777" w:rsidR="00B2531F" w:rsidRPr="00C90683"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187E5F">
              <w:rPr>
                <w:rFonts w:ascii="Times New Roman" w:hAnsi="Times New Roman" w:cs="Times New Roman"/>
                <w:sz w:val="20"/>
                <w:szCs w:val="20"/>
              </w:rPr>
              <w:t>e/ licznik EE energii</w:t>
            </w:r>
            <w:r>
              <w:rPr>
                <w:rFonts w:ascii="Times New Roman" w:hAnsi="Times New Roman" w:cs="Times New Roman"/>
                <w:sz w:val="20"/>
                <w:szCs w:val="20"/>
              </w:rPr>
              <w:t xml:space="preserve"> </w:t>
            </w:r>
            <w:r w:rsidRPr="00187E5F">
              <w:rPr>
                <w:rFonts w:ascii="Times New Roman" w:hAnsi="Times New Roman" w:cs="Times New Roman"/>
                <w:sz w:val="20"/>
                <w:szCs w:val="20"/>
              </w:rPr>
              <w:t>pomocniczej-1szt.</w:t>
            </w:r>
          </w:p>
        </w:tc>
        <w:tc>
          <w:tcPr>
            <w:tcW w:w="708" w:type="dxa"/>
            <w:vAlign w:val="center"/>
          </w:tcPr>
          <w:p w14:paraId="780AC974"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szt.</w:t>
            </w:r>
          </w:p>
        </w:tc>
        <w:tc>
          <w:tcPr>
            <w:tcW w:w="993" w:type="dxa"/>
            <w:vAlign w:val="center"/>
          </w:tcPr>
          <w:p w14:paraId="50DF7042" w14:textId="77777777" w:rsidR="00B2531F" w:rsidRPr="00C90683"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5,00</w:t>
            </w:r>
          </w:p>
        </w:tc>
      </w:tr>
      <w:tr w:rsidR="00B2531F" w14:paraId="3A8A3304" w14:textId="77777777" w:rsidTr="00B00E4F">
        <w:tc>
          <w:tcPr>
            <w:tcW w:w="416" w:type="dxa"/>
          </w:tcPr>
          <w:p w14:paraId="59F1A1B2" w14:textId="77777777" w:rsidR="00B2531F" w:rsidRDefault="00B2531F" w:rsidP="00B00E4F">
            <w:pPr>
              <w:kinsoku w:val="0"/>
              <w:overflowPunct w:val="0"/>
              <w:autoSpaceDE w:val="0"/>
              <w:autoSpaceDN w:val="0"/>
              <w:adjustRightInd w:val="0"/>
              <w:spacing w:before="2"/>
              <w:rPr>
                <w:rFonts w:ascii="Times New Roman" w:hAnsi="Times New Roman" w:cs="Times New Roman"/>
                <w:b/>
                <w:bCs/>
                <w:sz w:val="20"/>
                <w:szCs w:val="20"/>
              </w:rPr>
            </w:pPr>
            <w:r>
              <w:rPr>
                <w:rFonts w:ascii="Times New Roman" w:hAnsi="Times New Roman" w:cs="Times New Roman"/>
                <w:b/>
                <w:bCs/>
                <w:sz w:val="20"/>
                <w:szCs w:val="20"/>
              </w:rPr>
              <w:t>11.</w:t>
            </w:r>
          </w:p>
        </w:tc>
        <w:tc>
          <w:tcPr>
            <w:tcW w:w="6922" w:type="dxa"/>
          </w:tcPr>
          <w:p w14:paraId="25D51C3B" w14:textId="77777777" w:rsidR="00B2531F" w:rsidRPr="006A7A91"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Wykonanie systemu BMS do</w:t>
            </w:r>
            <w:r>
              <w:rPr>
                <w:rFonts w:ascii="Times New Roman" w:hAnsi="Times New Roman" w:cs="Times New Roman"/>
                <w:sz w:val="20"/>
                <w:szCs w:val="20"/>
              </w:rPr>
              <w:t xml:space="preserve"> </w:t>
            </w:r>
            <w:r w:rsidRPr="006A7A91">
              <w:rPr>
                <w:rFonts w:ascii="Times New Roman" w:hAnsi="Times New Roman" w:cs="Times New Roman"/>
                <w:sz w:val="20"/>
                <w:szCs w:val="20"/>
              </w:rPr>
              <w:t>monitorowania i zarządzania</w:t>
            </w:r>
            <w:r>
              <w:rPr>
                <w:rFonts w:ascii="Times New Roman" w:hAnsi="Times New Roman" w:cs="Times New Roman"/>
                <w:sz w:val="20"/>
                <w:szCs w:val="20"/>
              </w:rPr>
              <w:t xml:space="preserve"> </w:t>
            </w:r>
            <w:r w:rsidRPr="006A7A91">
              <w:rPr>
                <w:rFonts w:ascii="Times New Roman" w:hAnsi="Times New Roman" w:cs="Times New Roman"/>
                <w:sz w:val="20"/>
                <w:szCs w:val="20"/>
              </w:rPr>
              <w:t>systemami</w:t>
            </w:r>
            <w:r>
              <w:rPr>
                <w:rFonts w:ascii="Times New Roman" w:hAnsi="Times New Roman" w:cs="Times New Roman"/>
                <w:sz w:val="20"/>
                <w:szCs w:val="20"/>
              </w:rPr>
              <w:t xml:space="preserve"> </w:t>
            </w:r>
            <w:r w:rsidRPr="006A7A91">
              <w:rPr>
                <w:rFonts w:ascii="Times New Roman" w:hAnsi="Times New Roman" w:cs="Times New Roman"/>
                <w:sz w:val="20"/>
                <w:szCs w:val="20"/>
              </w:rPr>
              <w:t>energetycznymi i</w:t>
            </w:r>
            <w:r>
              <w:rPr>
                <w:rFonts w:ascii="Times New Roman" w:hAnsi="Times New Roman" w:cs="Times New Roman"/>
                <w:sz w:val="20"/>
                <w:szCs w:val="20"/>
              </w:rPr>
              <w:t xml:space="preserve"> </w:t>
            </w:r>
            <w:r w:rsidRPr="006A7A91">
              <w:rPr>
                <w:rFonts w:ascii="Times New Roman" w:hAnsi="Times New Roman" w:cs="Times New Roman"/>
                <w:sz w:val="20"/>
                <w:szCs w:val="20"/>
              </w:rPr>
              <w:t>grzewczymi znajdującymi się</w:t>
            </w:r>
            <w:r>
              <w:rPr>
                <w:rFonts w:ascii="Times New Roman" w:hAnsi="Times New Roman" w:cs="Times New Roman"/>
                <w:sz w:val="20"/>
                <w:szCs w:val="20"/>
              </w:rPr>
              <w:t xml:space="preserve"> </w:t>
            </w:r>
            <w:r w:rsidRPr="006A7A91">
              <w:rPr>
                <w:rFonts w:ascii="Times New Roman" w:hAnsi="Times New Roman" w:cs="Times New Roman"/>
                <w:sz w:val="20"/>
                <w:szCs w:val="20"/>
              </w:rPr>
              <w:t>w budynku Zarzadzanie</w:t>
            </w:r>
            <w:r>
              <w:rPr>
                <w:rFonts w:ascii="Times New Roman" w:hAnsi="Times New Roman" w:cs="Times New Roman"/>
                <w:sz w:val="20"/>
                <w:szCs w:val="20"/>
              </w:rPr>
              <w:t xml:space="preserve"> </w:t>
            </w:r>
            <w:r w:rsidRPr="006A7A91">
              <w:rPr>
                <w:rFonts w:ascii="Times New Roman" w:hAnsi="Times New Roman" w:cs="Times New Roman"/>
                <w:sz w:val="20"/>
                <w:szCs w:val="20"/>
              </w:rPr>
              <w:t>odbywać się będzie w ramach</w:t>
            </w:r>
            <w:r>
              <w:rPr>
                <w:rFonts w:ascii="Times New Roman" w:hAnsi="Times New Roman" w:cs="Times New Roman"/>
                <w:sz w:val="20"/>
                <w:szCs w:val="20"/>
              </w:rPr>
              <w:t xml:space="preserve"> </w:t>
            </w:r>
            <w:r w:rsidRPr="006A7A91">
              <w:rPr>
                <w:rFonts w:ascii="Times New Roman" w:hAnsi="Times New Roman" w:cs="Times New Roman"/>
                <w:sz w:val="20"/>
                <w:szCs w:val="20"/>
              </w:rPr>
              <w:t>jednego systemu dla</w:t>
            </w:r>
            <w:r>
              <w:rPr>
                <w:rFonts w:ascii="Times New Roman" w:hAnsi="Times New Roman" w:cs="Times New Roman"/>
                <w:sz w:val="20"/>
                <w:szCs w:val="20"/>
              </w:rPr>
              <w:t xml:space="preserve"> </w:t>
            </w:r>
            <w:r w:rsidRPr="006A7A91">
              <w:rPr>
                <w:rFonts w:ascii="Times New Roman" w:hAnsi="Times New Roman" w:cs="Times New Roman"/>
                <w:sz w:val="20"/>
                <w:szCs w:val="20"/>
              </w:rPr>
              <w:t>wszystkich czterech budynków.</w:t>
            </w:r>
            <w:r>
              <w:rPr>
                <w:rFonts w:ascii="Times New Roman" w:hAnsi="Times New Roman" w:cs="Times New Roman"/>
                <w:sz w:val="20"/>
                <w:szCs w:val="20"/>
              </w:rPr>
              <w:t xml:space="preserve"> </w:t>
            </w:r>
            <w:r w:rsidRPr="006A7A91">
              <w:rPr>
                <w:rFonts w:ascii="Times New Roman" w:hAnsi="Times New Roman" w:cs="Times New Roman"/>
                <w:sz w:val="20"/>
                <w:szCs w:val="20"/>
              </w:rPr>
              <w:t>Odczyty z liczników c.o.,</w:t>
            </w:r>
            <w:r>
              <w:rPr>
                <w:rFonts w:ascii="Times New Roman" w:hAnsi="Times New Roman" w:cs="Times New Roman"/>
                <w:sz w:val="20"/>
                <w:szCs w:val="20"/>
              </w:rPr>
              <w:t xml:space="preserve"> </w:t>
            </w:r>
            <w:r w:rsidRPr="006A7A91">
              <w:rPr>
                <w:rFonts w:ascii="Times New Roman" w:hAnsi="Times New Roman" w:cs="Times New Roman"/>
                <w:sz w:val="20"/>
                <w:szCs w:val="20"/>
              </w:rPr>
              <w:t>c.w.u., zużycia gazu do GAHP,</w:t>
            </w:r>
            <w:r>
              <w:rPr>
                <w:rFonts w:ascii="Times New Roman" w:hAnsi="Times New Roman" w:cs="Times New Roman"/>
                <w:sz w:val="20"/>
                <w:szCs w:val="20"/>
              </w:rPr>
              <w:t xml:space="preserve"> </w:t>
            </w:r>
            <w:r w:rsidRPr="006A7A91">
              <w:rPr>
                <w:rFonts w:ascii="Times New Roman" w:hAnsi="Times New Roman" w:cs="Times New Roman"/>
                <w:sz w:val="20"/>
                <w:szCs w:val="20"/>
              </w:rPr>
              <w:t>EE na obwodach</w:t>
            </w:r>
            <w:r>
              <w:rPr>
                <w:rFonts w:ascii="Times New Roman" w:hAnsi="Times New Roman" w:cs="Times New Roman"/>
                <w:sz w:val="20"/>
                <w:szCs w:val="20"/>
              </w:rPr>
              <w:t xml:space="preserve"> </w:t>
            </w:r>
            <w:r w:rsidRPr="006A7A91">
              <w:rPr>
                <w:rFonts w:ascii="Times New Roman" w:hAnsi="Times New Roman" w:cs="Times New Roman"/>
                <w:sz w:val="20"/>
                <w:szCs w:val="20"/>
              </w:rPr>
              <w:t>oświetleniowych i energii</w:t>
            </w:r>
            <w:r>
              <w:rPr>
                <w:rFonts w:ascii="Times New Roman" w:hAnsi="Times New Roman" w:cs="Times New Roman"/>
                <w:sz w:val="20"/>
                <w:szCs w:val="20"/>
              </w:rPr>
              <w:t xml:space="preserve"> </w:t>
            </w:r>
            <w:r w:rsidRPr="006A7A91">
              <w:rPr>
                <w:rFonts w:ascii="Times New Roman" w:hAnsi="Times New Roman" w:cs="Times New Roman"/>
                <w:sz w:val="20"/>
                <w:szCs w:val="20"/>
              </w:rPr>
              <w:t>pomocniczej, z czujki</w:t>
            </w:r>
            <w:r>
              <w:rPr>
                <w:rFonts w:ascii="Times New Roman" w:hAnsi="Times New Roman" w:cs="Times New Roman"/>
                <w:sz w:val="20"/>
                <w:szCs w:val="20"/>
              </w:rPr>
              <w:t xml:space="preserve"> </w:t>
            </w:r>
            <w:r w:rsidRPr="006A7A91">
              <w:rPr>
                <w:rFonts w:ascii="Times New Roman" w:hAnsi="Times New Roman" w:cs="Times New Roman"/>
                <w:sz w:val="20"/>
                <w:szCs w:val="20"/>
              </w:rPr>
              <w:t>temperatury za zewnątrz i</w:t>
            </w:r>
            <w:r>
              <w:rPr>
                <w:rFonts w:ascii="Times New Roman" w:hAnsi="Times New Roman" w:cs="Times New Roman"/>
                <w:sz w:val="20"/>
                <w:szCs w:val="20"/>
              </w:rPr>
              <w:t xml:space="preserve"> </w:t>
            </w:r>
            <w:r w:rsidRPr="006A7A91">
              <w:rPr>
                <w:rFonts w:ascii="Times New Roman" w:hAnsi="Times New Roman" w:cs="Times New Roman"/>
                <w:sz w:val="20"/>
                <w:szCs w:val="20"/>
              </w:rPr>
              <w:t>wewnątrz budynku (centralka</w:t>
            </w:r>
            <w:r>
              <w:rPr>
                <w:rFonts w:ascii="Times New Roman" w:hAnsi="Times New Roman" w:cs="Times New Roman"/>
                <w:sz w:val="20"/>
                <w:szCs w:val="20"/>
              </w:rPr>
              <w:t xml:space="preserve"> </w:t>
            </w:r>
            <w:r w:rsidRPr="006A7A91">
              <w:rPr>
                <w:rFonts w:ascii="Times New Roman" w:hAnsi="Times New Roman" w:cs="Times New Roman"/>
                <w:sz w:val="20"/>
                <w:szCs w:val="20"/>
              </w:rPr>
              <w:t>pogodowa) czujki temperatury</w:t>
            </w:r>
            <w:r>
              <w:rPr>
                <w:rFonts w:ascii="Times New Roman" w:hAnsi="Times New Roman" w:cs="Times New Roman"/>
                <w:sz w:val="20"/>
                <w:szCs w:val="20"/>
              </w:rPr>
              <w:t xml:space="preserve"> </w:t>
            </w:r>
            <w:r w:rsidRPr="006A7A91">
              <w:rPr>
                <w:rFonts w:ascii="Times New Roman" w:hAnsi="Times New Roman" w:cs="Times New Roman"/>
                <w:sz w:val="20"/>
                <w:szCs w:val="20"/>
              </w:rPr>
              <w:t>w zasobniku c.w.u. i buforze</w:t>
            </w:r>
            <w:r>
              <w:rPr>
                <w:rFonts w:ascii="Times New Roman" w:hAnsi="Times New Roman" w:cs="Times New Roman"/>
                <w:sz w:val="20"/>
                <w:szCs w:val="20"/>
              </w:rPr>
              <w:t xml:space="preserve"> </w:t>
            </w:r>
            <w:r w:rsidRPr="006A7A91">
              <w:rPr>
                <w:rFonts w:ascii="Times New Roman" w:hAnsi="Times New Roman" w:cs="Times New Roman"/>
                <w:sz w:val="20"/>
                <w:szCs w:val="20"/>
              </w:rPr>
              <w:t>c.o., zbierane będą do jednego</w:t>
            </w:r>
            <w:r>
              <w:rPr>
                <w:rFonts w:ascii="Times New Roman" w:hAnsi="Times New Roman" w:cs="Times New Roman"/>
                <w:sz w:val="20"/>
                <w:szCs w:val="20"/>
              </w:rPr>
              <w:t xml:space="preserve"> </w:t>
            </w:r>
            <w:r w:rsidRPr="006A7A91">
              <w:rPr>
                <w:rFonts w:ascii="Times New Roman" w:hAnsi="Times New Roman" w:cs="Times New Roman"/>
                <w:sz w:val="20"/>
                <w:szCs w:val="20"/>
              </w:rPr>
              <w:t>programu, który pozwoli</w:t>
            </w:r>
            <w:r>
              <w:rPr>
                <w:rFonts w:ascii="Times New Roman" w:hAnsi="Times New Roman" w:cs="Times New Roman"/>
                <w:sz w:val="20"/>
                <w:szCs w:val="20"/>
              </w:rPr>
              <w:t xml:space="preserve"> </w:t>
            </w:r>
            <w:r w:rsidRPr="006A7A91">
              <w:rPr>
                <w:rFonts w:ascii="Times New Roman" w:hAnsi="Times New Roman" w:cs="Times New Roman"/>
                <w:sz w:val="20"/>
                <w:szCs w:val="20"/>
              </w:rPr>
              <w:t>przekazywać do budynku</w:t>
            </w:r>
          </w:p>
          <w:p w14:paraId="7BA8D2DB" w14:textId="77777777" w:rsidR="00B2531F" w:rsidRPr="006A7A91"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poprzez odpowiednie</w:t>
            </w:r>
            <w:r>
              <w:rPr>
                <w:rFonts w:ascii="Times New Roman" w:hAnsi="Times New Roman" w:cs="Times New Roman"/>
                <w:sz w:val="20"/>
                <w:szCs w:val="20"/>
              </w:rPr>
              <w:t xml:space="preserve"> </w:t>
            </w:r>
            <w:r w:rsidRPr="006A7A91">
              <w:rPr>
                <w:rFonts w:ascii="Times New Roman" w:hAnsi="Times New Roman" w:cs="Times New Roman"/>
                <w:sz w:val="20"/>
                <w:szCs w:val="20"/>
              </w:rPr>
              <w:t>zarzadzanie źródłem ciepła i</w:t>
            </w:r>
            <w:r>
              <w:rPr>
                <w:rFonts w:ascii="Times New Roman" w:hAnsi="Times New Roman" w:cs="Times New Roman"/>
                <w:sz w:val="20"/>
                <w:szCs w:val="20"/>
              </w:rPr>
              <w:t xml:space="preserve"> </w:t>
            </w:r>
            <w:r w:rsidRPr="006A7A91">
              <w:rPr>
                <w:rFonts w:ascii="Times New Roman" w:hAnsi="Times New Roman" w:cs="Times New Roman"/>
                <w:sz w:val="20"/>
                <w:szCs w:val="20"/>
              </w:rPr>
              <w:t>jego dystrybucją, porcje energii</w:t>
            </w:r>
          </w:p>
          <w:p w14:paraId="16AE0A15" w14:textId="77777777" w:rsidR="00B2531F" w:rsidRPr="006A7A91"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adekwatne do bieżącego i</w:t>
            </w:r>
            <w:r>
              <w:rPr>
                <w:rFonts w:ascii="Times New Roman" w:hAnsi="Times New Roman" w:cs="Times New Roman"/>
                <w:sz w:val="20"/>
                <w:szCs w:val="20"/>
              </w:rPr>
              <w:t xml:space="preserve"> </w:t>
            </w:r>
            <w:r w:rsidRPr="006A7A91">
              <w:rPr>
                <w:rFonts w:ascii="Times New Roman" w:hAnsi="Times New Roman" w:cs="Times New Roman"/>
                <w:sz w:val="20"/>
                <w:szCs w:val="20"/>
              </w:rPr>
              <w:t>rzeczywistego zapotrzebowania</w:t>
            </w:r>
            <w:r>
              <w:rPr>
                <w:rFonts w:ascii="Times New Roman" w:hAnsi="Times New Roman" w:cs="Times New Roman"/>
                <w:sz w:val="20"/>
                <w:szCs w:val="20"/>
              </w:rPr>
              <w:t xml:space="preserve"> </w:t>
            </w:r>
            <w:r w:rsidRPr="006A7A91">
              <w:rPr>
                <w:rFonts w:ascii="Times New Roman" w:hAnsi="Times New Roman" w:cs="Times New Roman"/>
                <w:sz w:val="20"/>
                <w:szCs w:val="20"/>
              </w:rPr>
              <w:t>przynosząc wymierne</w:t>
            </w:r>
          </w:p>
          <w:p w14:paraId="2DC5781C" w14:textId="77777777" w:rsidR="00B2531F" w:rsidRPr="00187E5F" w:rsidRDefault="00B2531F" w:rsidP="00B00E4F">
            <w:pPr>
              <w:kinsoku w:val="0"/>
              <w:overflowPunct w:val="0"/>
              <w:autoSpaceDE w:val="0"/>
              <w:autoSpaceDN w:val="0"/>
              <w:adjustRightInd w:val="0"/>
              <w:spacing w:before="2"/>
              <w:rPr>
                <w:rFonts w:ascii="Times New Roman" w:hAnsi="Times New Roman" w:cs="Times New Roman"/>
                <w:sz w:val="20"/>
                <w:szCs w:val="20"/>
              </w:rPr>
            </w:pPr>
            <w:r w:rsidRPr="006A7A91">
              <w:rPr>
                <w:rFonts w:ascii="Times New Roman" w:hAnsi="Times New Roman" w:cs="Times New Roman"/>
                <w:sz w:val="20"/>
                <w:szCs w:val="20"/>
              </w:rPr>
              <w:t>oszczędności.</w:t>
            </w:r>
          </w:p>
        </w:tc>
        <w:tc>
          <w:tcPr>
            <w:tcW w:w="708" w:type="dxa"/>
            <w:vAlign w:val="center"/>
          </w:tcPr>
          <w:p w14:paraId="0B9D91A8" w14:textId="77777777" w:rsidR="00B2531F"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kpl.</w:t>
            </w:r>
          </w:p>
        </w:tc>
        <w:tc>
          <w:tcPr>
            <w:tcW w:w="993" w:type="dxa"/>
            <w:vAlign w:val="center"/>
          </w:tcPr>
          <w:p w14:paraId="36E99873" w14:textId="77777777" w:rsidR="00B2531F" w:rsidRDefault="00B2531F" w:rsidP="00B00E4F">
            <w:pPr>
              <w:kinsoku w:val="0"/>
              <w:overflowPunct w:val="0"/>
              <w:autoSpaceDE w:val="0"/>
              <w:autoSpaceDN w:val="0"/>
              <w:adjustRightInd w:val="0"/>
              <w:spacing w:before="2"/>
              <w:jc w:val="center"/>
              <w:rPr>
                <w:rFonts w:ascii="Times New Roman" w:hAnsi="Times New Roman" w:cs="Times New Roman"/>
                <w:sz w:val="20"/>
                <w:szCs w:val="20"/>
              </w:rPr>
            </w:pPr>
            <w:r>
              <w:rPr>
                <w:rFonts w:ascii="Times New Roman" w:hAnsi="Times New Roman" w:cs="Times New Roman"/>
                <w:sz w:val="20"/>
                <w:szCs w:val="20"/>
              </w:rPr>
              <w:t>1,00</w:t>
            </w:r>
          </w:p>
        </w:tc>
      </w:tr>
    </w:tbl>
    <w:p w14:paraId="62D405FB" w14:textId="77777777" w:rsidR="00B2531F" w:rsidRPr="00DF71B1" w:rsidRDefault="00B2531F" w:rsidP="00CE223C">
      <w:pPr>
        <w:tabs>
          <w:tab w:val="left" w:pos="567"/>
        </w:tabs>
        <w:spacing w:after="0" w:line="288" w:lineRule="auto"/>
        <w:jc w:val="both"/>
        <w:rPr>
          <w:rFonts w:ascii="Times New Roman" w:eastAsia="Times New Roman" w:hAnsi="Times New Roman" w:cs="Times New Roman"/>
          <w:sz w:val="24"/>
          <w:szCs w:val="24"/>
        </w:rPr>
      </w:pPr>
    </w:p>
    <w:p w14:paraId="504087E8" w14:textId="77777777" w:rsidR="00B2531F" w:rsidRDefault="00B2531F" w:rsidP="00CE223C">
      <w:pPr>
        <w:tabs>
          <w:tab w:val="left" w:pos="567"/>
        </w:tabs>
        <w:spacing w:after="0" w:line="288" w:lineRule="auto"/>
        <w:jc w:val="both"/>
        <w:rPr>
          <w:rFonts w:ascii="Times New Roman" w:eastAsia="Times New Roman" w:hAnsi="Times New Roman" w:cs="Times New Roman"/>
          <w:sz w:val="24"/>
          <w:szCs w:val="24"/>
        </w:rPr>
      </w:pPr>
    </w:p>
    <w:p w14:paraId="56AAB555" w14:textId="77777777" w:rsidR="00B2531F" w:rsidRDefault="00B2531F" w:rsidP="00CE223C">
      <w:pPr>
        <w:tabs>
          <w:tab w:val="left" w:pos="567"/>
        </w:tabs>
        <w:spacing w:after="0" w:line="288" w:lineRule="auto"/>
        <w:jc w:val="both"/>
        <w:rPr>
          <w:rFonts w:ascii="Times New Roman" w:eastAsia="Times New Roman" w:hAnsi="Times New Roman" w:cs="Times New Roman"/>
          <w:sz w:val="24"/>
          <w:szCs w:val="24"/>
        </w:rPr>
      </w:pPr>
      <w:r w:rsidRPr="007B6805">
        <w:rPr>
          <w:rFonts w:ascii="Times New Roman" w:eastAsia="Times New Roman" w:hAnsi="Times New Roman" w:cs="Times New Roman"/>
          <w:sz w:val="24"/>
          <w:szCs w:val="24"/>
        </w:rPr>
        <w:lastRenderedPageBreak/>
        <w:t xml:space="preserve">Zamawiający na etapie postępowania przetargowego proponuje rozwiązania koncepcyjne, które Wykonawca ma obowiązek zweryfikować pod względem technicznym i prawnym         i w takiej postaci powinien je przedstawić Zamawiającemu do akceptacji. W ramach realizacji przedsięwzięcia planuje </w:t>
      </w:r>
      <w:r w:rsidRPr="00902421">
        <w:rPr>
          <w:rFonts w:ascii="Times New Roman" w:eastAsia="Times New Roman" w:hAnsi="Times New Roman" w:cs="Times New Roman"/>
          <w:sz w:val="24"/>
          <w:szCs w:val="24"/>
        </w:rPr>
        <w:t>się zaprojektować i wykonać</w:t>
      </w:r>
      <w:r w:rsidRPr="007B6805">
        <w:rPr>
          <w:rFonts w:ascii="Times New Roman" w:eastAsia="Times New Roman" w:hAnsi="Times New Roman" w:cs="Times New Roman"/>
          <w:sz w:val="24"/>
          <w:szCs w:val="24"/>
        </w:rPr>
        <w:t xml:space="preserve"> opisany zakres robót budowlanych przy zachowaniu odpowiednich wymogów sztuki budowlanej, ekonomiki, jakości i estetyki</w:t>
      </w:r>
    </w:p>
    <w:p w14:paraId="6DFB66DA" w14:textId="77777777" w:rsidR="00B2531F" w:rsidRDefault="00B2531F" w:rsidP="00CE223C">
      <w:pPr>
        <w:tabs>
          <w:tab w:val="left" w:pos="567"/>
        </w:tabs>
        <w:spacing w:after="0" w:line="288" w:lineRule="auto"/>
        <w:jc w:val="both"/>
        <w:rPr>
          <w:rFonts w:ascii="Times New Roman" w:eastAsia="Times New Roman" w:hAnsi="Times New Roman" w:cs="Times New Roman"/>
          <w:sz w:val="24"/>
          <w:szCs w:val="24"/>
        </w:rPr>
      </w:pPr>
    </w:p>
    <w:p w14:paraId="60A5A564" w14:textId="77777777" w:rsidR="00B2531F" w:rsidRDefault="00B2531F" w:rsidP="00CE223C">
      <w:pPr>
        <w:tabs>
          <w:tab w:val="left" w:pos="567"/>
        </w:tabs>
        <w:spacing w:after="0" w:line="288" w:lineRule="auto"/>
        <w:jc w:val="both"/>
        <w:rPr>
          <w:rFonts w:ascii="Times New Roman" w:eastAsia="Times New Roman" w:hAnsi="Times New Roman" w:cs="Times New Roman"/>
          <w:sz w:val="24"/>
          <w:szCs w:val="24"/>
        </w:rPr>
      </w:pPr>
      <w:r w:rsidRPr="00CF7B0B">
        <w:rPr>
          <w:rFonts w:ascii="Times New Roman" w:eastAsia="Times New Roman" w:hAnsi="Times New Roman" w:cs="Times New Roman"/>
          <w:sz w:val="24"/>
          <w:szCs w:val="24"/>
        </w:rPr>
        <w:t>Na działce nr 1031</w:t>
      </w:r>
      <w:r>
        <w:rPr>
          <w:rFonts w:ascii="Times New Roman" w:eastAsia="Times New Roman" w:hAnsi="Times New Roman" w:cs="Times New Roman"/>
          <w:sz w:val="24"/>
          <w:szCs w:val="24"/>
        </w:rPr>
        <w:t xml:space="preserve"> </w:t>
      </w:r>
      <w:r w:rsidRPr="00CF7B0B">
        <w:rPr>
          <w:rFonts w:ascii="Times New Roman" w:eastAsia="Times New Roman" w:hAnsi="Times New Roman" w:cs="Times New Roman"/>
          <w:sz w:val="24"/>
          <w:szCs w:val="24"/>
        </w:rPr>
        <w:t xml:space="preserve">proponuje się wykonać odwierty na potrzeby montażu sond gruntowych dla zaopatrzenia w odnawialne ciepło ziemi </w:t>
      </w:r>
      <w:r w:rsidRPr="00054310">
        <w:rPr>
          <w:rFonts w:ascii="Times New Roman" w:eastAsia="Times New Roman" w:hAnsi="Times New Roman" w:cs="Times New Roman"/>
          <w:sz w:val="24"/>
          <w:szCs w:val="24"/>
        </w:rPr>
        <w:t>sześciu</w:t>
      </w:r>
      <w:r w:rsidRPr="00632866">
        <w:rPr>
          <w:rFonts w:ascii="Times New Roman" w:eastAsia="Times New Roman" w:hAnsi="Times New Roman" w:cs="Times New Roman"/>
          <w:sz w:val="24"/>
          <w:szCs w:val="24"/>
        </w:rPr>
        <w:t xml:space="preserve"> pomp absorpcyjnych zasilanych gazem każda o mocy 40 </w:t>
      </w:r>
      <w:sdt>
        <w:sdtPr>
          <w:rPr>
            <w:rFonts w:ascii="Times New Roman" w:eastAsia="Times New Roman" w:hAnsi="Times New Roman" w:cs="Times New Roman"/>
            <w:sz w:val="24"/>
            <w:szCs w:val="24"/>
          </w:rPr>
          <w:tag w:val="LE_LI_T=S&amp;U=6c91793f-bdf2-400f-ac8e-af8836f6a27d&amp;I=0&amp;S=eyJGb250Q29sb3IiOi0xNjc3NzIxNiwiQmFja2dyb3VuZENvbG9yIjotMTY3NzcyMTYsIlVuZGVybGluZUNvbG9yIjotMTY3NzcyMTYsIlVuZGVybGluZVR5cGUiOjB9"/>
          <w:id w:val="-210118879"/>
          <w:temporary/>
          <w15:color w:val="36B04B"/>
          <w15:appearance w15:val="hidden"/>
        </w:sdtPr>
        <w:sdtEndPr/>
        <w:sdtContent>
          <w:r w:rsidRPr="00A45568">
            <w:rPr>
              <w:rFonts w:ascii="Times New Roman" w:eastAsia="Times New Roman" w:hAnsi="Times New Roman" w:cs="Times New Roman"/>
              <w:sz w:val="24"/>
              <w:szCs w:val="24"/>
            </w:rPr>
            <w:t>kW</w:t>
          </w:r>
        </w:sdtContent>
      </w:sdt>
      <w:r>
        <w:rPr>
          <w:rFonts w:ascii="Times New Roman" w:eastAsia="Times New Roman" w:hAnsi="Times New Roman" w:cs="Times New Roman"/>
          <w:sz w:val="24"/>
          <w:szCs w:val="24"/>
        </w:rPr>
        <w:t xml:space="preserve"> na potrzeby dostarczenia ciepła do budynku plebani, budynku kościoła, a także do budynku dużego oraz małego domu katechetycznego. </w:t>
      </w:r>
    </w:p>
    <w:p w14:paraId="4DC6D242" w14:textId="1D5307D2" w:rsidR="00B2531F" w:rsidRPr="000A4870" w:rsidRDefault="00B2531F" w:rsidP="00CE223C">
      <w:pPr>
        <w:tabs>
          <w:tab w:val="left" w:pos="567"/>
        </w:tabs>
        <w:spacing w:after="0" w:line="288" w:lineRule="auto"/>
        <w:jc w:val="both"/>
        <w:rPr>
          <w:rFonts w:ascii="Times New Roman" w:eastAsia="Times New Roman" w:hAnsi="Times New Roman" w:cs="Times New Roman"/>
          <w:sz w:val="24"/>
          <w:szCs w:val="24"/>
        </w:rPr>
      </w:pPr>
      <w:r w:rsidRPr="000A4870">
        <w:rPr>
          <w:rFonts w:ascii="Times New Roman" w:eastAsia="Times New Roman" w:hAnsi="Times New Roman" w:cs="Times New Roman"/>
          <w:sz w:val="24"/>
          <w:szCs w:val="24"/>
        </w:rPr>
        <w:t xml:space="preserve">Wykonywanie otworów w celu zamontowania pionowych sond geotermalnych jest regulowane ustawą z dnia </w:t>
      </w:r>
      <w:r w:rsidRPr="00B2531F">
        <w:rPr>
          <w:rFonts w:ascii="Times New Roman" w:eastAsia="Times New Roman" w:hAnsi="Times New Roman" w:cs="Times New Roman"/>
          <w:sz w:val="24"/>
          <w:szCs w:val="24"/>
        </w:rPr>
        <w:t xml:space="preserve">9 czerwca 2011 r. Prawo geologiczne i górnicze (Pgig), Dz.U. </w:t>
      </w:r>
      <w:r w:rsidR="004A4EFF">
        <w:rPr>
          <w:rFonts w:ascii="Times New Roman" w:eastAsia="Times New Roman" w:hAnsi="Times New Roman" w:cs="Times New Roman"/>
          <w:sz w:val="24"/>
          <w:szCs w:val="24"/>
        </w:rPr>
        <w:br/>
      </w:r>
      <w:r w:rsidRPr="00B2531F">
        <w:rPr>
          <w:rFonts w:ascii="Times New Roman" w:eastAsia="Times New Roman" w:hAnsi="Times New Roman" w:cs="Times New Roman"/>
          <w:sz w:val="24"/>
          <w:szCs w:val="24"/>
        </w:rPr>
        <w:t>z 2023 r. poz. 633 t.j. z dnia 2023.04.03.</w:t>
      </w:r>
      <w:r>
        <w:rPr>
          <w:rFonts w:ascii="Times New Roman" w:eastAsia="Times New Roman" w:hAnsi="Times New Roman" w:cs="Times New Roman"/>
          <w:sz w:val="24"/>
          <w:szCs w:val="24"/>
        </w:rPr>
        <w:t xml:space="preserve"> </w:t>
      </w:r>
      <w:r w:rsidRPr="000A4870">
        <w:rPr>
          <w:rFonts w:ascii="Times New Roman" w:eastAsia="Times New Roman" w:hAnsi="Times New Roman" w:cs="Times New Roman"/>
          <w:sz w:val="24"/>
          <w:szCs w:val="24"/>
        </w:rPr>
        <w:t>Wszystkie prace wiertnicze muszą być prowadzone w oparciu</w:t>
      </w:r>
      <w:r>
        <w:rPr>
          <w:rFonts w:ascii="Times New Roman" w:eastAsia="Times New Roman" w:hAnsi="Times New Roman" w:cs="Times New Roman"/>
          <w:sz w:val="24"/>
          <w:szCs w:val="24"/>
        </w:rPr>
        <w:t xml:space="preserve"> </w:t>
      </w:r>
      <w:r w:rsidRPr="000A4870">
        <w:rPr>
          <w:rFonts w:ascii="Times New Roman" w:eastAsia="Times New Roman" w:hAnsi="Times New Roman" w:cs="Times New Roman"/>
          <w:sz w:val="24"/>
          <w:szCs w:val="24"/>
        </w:rPr>
        <w:t>o projekt robót geologicznych i mogą być nadzorowane jedynie przez osoby posiadające stosowne uprawnienia. W przypadku sond geotermalnych są to uprawnienia geologiczne kategorii IV i V.</w:t>
      </w:r>
    </w:p>
    <w:p w14:paraId="5F7CFB27" w14:textId="5FCFF71A" w:rsidR="00B2531F" w:rsidRPr="000A4870" w:rsidRDefault="00B2531F" w:rsidP="00CE223C">
      <w:pPr>
        <w:tabs>
          <w:tab w:val="left" w:pos="567"/>
        </w:tabs>
        <w:spacing w:after="0" w:line="288" w:lineRule="auto"/>
        <w:jc w:val="both"/>
        <w:rPr>
          <w:rFonts w:ascii="Times New Roman" w:eastAsia="Times New Roman" w:hAnsi="Times New Roman" w:cs="Times New Roman"/>
          <w:sz w:val="24"/>
          <w:szCs w:val="24"/>
        </w:rPr>
      </w:pPr>
      <w:r w:rsidRPr="000A4870">
        <w:rPr>
          <w:rFonts w:ascii="Times New Roman" w:eastAsia="Times New Roman" w:hAnsi="Times New Roman" w:cs="Times New Roman"/>
          <w:sz w:val="24"/>
          <w:szCs w:val="24"/>
        </w:rPr>
        <w:t xml:space="preserve">Projekt robót geologicznych nie wymaga zatwierdzania w drodze decyzji, a rozpoczęcie robót może nastąpić, jeżeli w terminie 30 dni od dnia przedłożenia </w:t>
      </w:r>
      <w:r w:rsidRPr="00523EA5">
        <w:rPr>
          <w:rFonts w:ascii="Times New Roman" w:eastAsia="Times New Roman" w:hAnsi="Times New Roman" w:cs="Times New Roman"/>
          <w:sz w:val="24"/>
          <w:szCs w:val="24"/>
        </w:rPr>
        <w:t>Staroście</w:t>
      </w:r>
      <w:r w:rsidR="00523EA5">
        <w:rPr>
          <w:rFonts w:ascii="Times New Roman" w:eastAsia="Times New Roman" w:hAnsi="Times New Roman" w:cs="Times New Roman"/>
          <w:sz w:val="24"/>
          <w:szCs w:val="24"/>
        </w:rPr>
        <w:t xml:space="preserve"> Tarnowskiemu</w:t>
      </w:r>
      <w:r>
        <w:rPr>
          <w:rFonts w:ascii="Times New Roman" w:eastAsia="Times New Roman" w:hAnsi="Times New Roman" w:cs="Times New Roman"/>
          <w:sz w:val="24"/>
          <w:szCs w:val="24"/>
        </w:rPr>
        <w:br/>
      </w:r>
      <w:r w:rsidRPr="000A4870">
        <w:rPr>
          <w:rFonts w:ascii="Times New Roman" w:eastAsia="Times New Roman" w:hAnsi="Times New Roman" w:cs="Times New Roman"/>
          <w:sz w:val="24"/>
          <w:szCs w:val="24"/>
        </w:rPr>
        <w:t xml:space="preserve">w drodze decyzji nie zgłosi sprzeciwu </w:t>
      </w:r>
      <w:r w:rsidRPr="00523EA5">
        <w:rPr>
          <w:rFonts w:ascii="Times New Roman" w:eastAsia="Times New Roman" w:hAnsi="Times New Roman" w:cs="Times New Roman"/>
          <w:sz w:val="24"/>
          <w:szCs w:val="24"/>
        </w:rPr>
        <w:t>(Art. 85 ust. 3 Pgig).</w:t>
      </w:r>
      <w:r w:rsidRPr="000A4870">
        <w:rPr>
          <w:rFonts w:ascii="Times New Roman" w:eastAsia="Times New Roman" w:hAnsi="Times New Roman" w:cs="Times New Roman"/>
          <w:sz w:val="24"/>
          <w:szCs w:val="24"/>
        </w:rPr>
        <w:t xml:space="preserve"> Starosta może zgłosić sprzeciw do projektu jeżeli sposób wykonywanych robót geologicznych zagraża środowisku lub gdy projekt robót geologicznych nie odpowiada wymogom prawa.</w:t>
      </w:r>
    </w:p>
    <w:p w14:paraId="58BBE474" w14:textId="35618C2A" w:rsidR="00B2531F" w:rsidRPr="000A4870" w:rsidRDefault="00B2531F" w:rsidP="00CE223C">
      <w:pPr>
        <w:tabs>
          <w:tab w:val="left" w:pos="567"/>
        </w:tabs>
        <w:spacing w:after="0" w:line="288" w:lineRule="auto"/>
        <w:jc w:val="both"/>
        <w:rPr>
          <w:rFonts w:ascii="Times New Roman" w:eastAsia="Times New Roman" w:hAnsi="Times New Roman" w:cs="Times New Roman"/>
          <w:sz w:val="24"/>
          <w:szCs w:val="24"/>
        </w:rPr>
      </w:pPr>
      <w:r w:rsidRPr="000A4870">
        <w:rPr>
          <w:rFonts w:ascii="Times New Roman" w:eastAsia="Times New Roman" w:hAnsi="Times New Roman" w:cs="Times New Roman"/>
          <w:sz w:val="24"/>
          <w:szCs w:val="24"/>
        </w:rPr>
        <w:t xml:space="preserve">Po zakończeniu prac wiertniczych należy sporządzić dokumentację powykonawczą w okresie nie dłuższym niż 6 miesięcy od daty zakończenia prac terenowych. Dokumentację należy złożyć w </w:t>
      </w:r>
      <w:r w:rsidRPr="00523EA5">
        <w:rPr>
          <w:rFonts w:ascii="Times New Roman" w:eastAsia="Times New Roman" w:hAnsi="Times New Roman" w:cs="Times New Roman"/>
          <w:sz w:val="24"/>
          <w:szCs w:val="24"/>
        </w:rPr>
        <w:t xml:space="preserve">Starostwie Powiatowym w </w:t>
      </w:r>
      <w:r w:rsidR="00523EA5" w:rsidRPr="00523EA5">
        <w:rPr>
          <w:rFonts w:ascii="Times New Roman" w:eastAsia="Times New Roman" w:hAnsi="Times New Roman" w:cs="Times New Roman"/>
          <w:sz w:val="24"/>
          <w:szCs w:val="24"/>
        </w:rPr>
        <w:t>Tarnowie</w:t>
      </w:r>
      <w:r w:rsidRPr="00523EA5">
        <w:rPr>
          <w:rFonts w:ascii="Times New Roman" w:eastAsia="Times New Roman" w:hAnsi="Times New Roman" w:cs="Times New Roman"/>
          <w:sz w:val="24"/>
          <w:szCs w:val="24"/>
        </w:rPr>
        <w:t>.</w:t>
      </w:r>
    </w:p>
    <w:p w14:paraId="3B381573" w14:textId="77777777" w:rsidR="00B2531F" w:rsidRDefault="00B2531F" w:rsidP="00CE223C">
      <w:pPr>
        <w:tabs>
          <w:tab w:val="left" w:pos="567"/>
        </w:tabs>
        <w:spacing w:after="0" w:line="288" w:lineRule="auto"/>
        <w:jc w:val="both"/>
        <w:rPr>
          <w:rFonts w:ascii="Times New Roman" w:eastAsia="Times New Roman" w:hAnsi="Times New Roman" w:cs="Times New Roman"/>
          <w:sz w:val="24"/>
          <w:szCs w:val="24"/>
        </w:rPr>
      </w:pPr>
      <w:r w:rsidRPr="000A4870">
        <w:rPr>
          <w:rFonts w:ascii="Times New Roman" w:eastAsia="Times New Roman" w:hAnsi="Times New Roman" w:cs="Times New Roman"/>
          <w:sz w:val="24"/>
          <w:szCs w:val="24"/>
        </w:rPr>
        <w:t>Nie wymaga ona zatwierdzenia w drodze decyzji. Powinna zawierać m.in.: opis rzeczywistego profilu geologicznego, ocenę wpływu instalacji na ujęcia wód podziemnych, opis zagrożeń na etapie użytkowania instalacji i w przypadku awarii, określenie sposobu kontroli pracy systemu, wyniki próby ciśnieniowych układu.</w:t>
      </w:r>
    </w:p>
    <w:p w14:paraId="719BB869" w14:textId="77777777" w:rsidR="00B2531F" w:rsidRDefault="00B2531F" w:rsidP="00CE223C">
      <w:pPr>
        <w:tabs>
          <w:tab w:val="left" w:pos="567"/>
        </w:tabs>
        <w:spacing w:after="0" w:line="288" w:lineRule="auto"/>
        <w:jc w:val="both"/>
        <w:rPr>
          <w:rFonts w:ascii="Times New Roman" w:eastAsia="Times New Roman" w:hAnsi="Times New Roman" w:cs="Times New Roman"/>
          <w:sz w:val="24"/>
          <w:szCs w:val="24"/>
        </w:rPr>
      </w:pPr>
    </w:p>
    <w:p w14:paraId="7DFE99F7" w14:textId="155FC84D" w:rsidR="00B2531F" w:rsidRPr="002D6450" w:rsidRDefault="00B2531F" w:rsidP="00CE223C">
      <w:pPr>
        <w:tabs>
          <w:tab w:val="left" w:pos="567"/>
        </w:tabs>
        <w:spacing w:after="0" w:line="288" w:lineRule="auto"/>
        <w:jc w:val="both"/>
        <w:rPr>
          <w:rFonts w:ascii="Times New Roman" w:eastAsia="Times New Roman" w:hAnsi="Times New Roman" w:cs="Times New Roman"/>
          <w:sz w:val="24"/>
          <w:szCs w:val="24"/>
        </w:rPr>
      </w:pPr>
      <w:r w:rsidRPr="002D6450">
        <w:rPr>
          <w:rFonts w:ascii="Times New Roman" w:eastAsia="Times New Roman" w:hAnsi="Times New Roman" w:cs="Times New Roman"/>
          <w:sz w:val="24"/>
          <w:szCs w:val="24"/>
        </w:rPr>
        <w:t xml:space="preserve">Pompy ciepła należy zlokalizować przy budynku </w:t>
      </w:r>
      <w:r w:rsidR="00DA6B3A" w:rsidRPr="002D6450">
        <w:rPr>
          <w:rFonts w:ascii="Times New Roman" w:eastAsia="Times New Roman" w:hAnsi="Times New Roman" w:cs="Times New Roman"/>
          <w:sz w:val="24"/>
          <w:szCs w:val="24"/>
        </w:rPr>
        <w:t>domu katechetycznego</w:t>
      </w:r>
      <w:r w:rsidRPr="002D6450">
        <w:rPr>
          <w:rFonts w:ascii="Times New Roman" w:eastAsia="Times New Roman" w:hAnsi="Times New Roman" w:cs="Times New Roman"/>
          <w:sz w:val="24"/>
          <w:szCs w:val="24"/>
        </w:rPr>
        <w:t xml:space="preserve"> na wcześniej przygotowanej płycie żelbetowej za zielenią izolacyjną tak aby nie były one nazbyt dostrzegalne</w:t>
      </w:r>
      <w:r w:rsidR="002D6450" w:rsidRPr="002D6450">
        <w:rPr>
          <w:rFonts w:ascii="Times New Roman" w:eastAsia="Times New Roman" w:hAnsi="Times New Roman" w:cs="Times New Roman"/>
          <w:sz w:val="24"/>
          <w:szCs w:val="24"/>
        </w:rPr>
        <w:t>.</w:t>
      </w:r>
      <w:r w:rsidR="002D6450">
        <w:rPr>
          <w:rFonts w:ascii="Times New Roman" w:eastAsia="Times New Roman" w:hAnsi="Times New Roman" w:cs="Times New Roman"/>
          <w:sz w:val="24"/>
          <w:szCs w:val="24"/>
        </w:rPr>
        <w:t xml:space="preserve"> Pompy należy ogrodzić siatką ocynkowaną z zamontowaną furtą. Taki sposób ograniczy dostęp do nich przez osoby postronne, a umożliwi dotarcie do nich serwisantom, </w:t>
      </w:r>
      <w:r w:rsidR="004A4EFF">
        <w:rPr>
          <w:rFonts w:ascii="Times New Roman" w:eastAsia="Times New Roman" w:hAnsi="Times New Roman" w:cs="Times New Roman"/>
          <w:sz w:val="24"/>
          <w:szCs w:val="24"/>
        </w:rPr>
        <w:br/>
      </w:r>
      <w:r w:rsidR="002D6450">
        <w:rPr>
          <w:rFonts w:ascii="Times New Roman" w:eastAsia="Times New Roman" w:hAnsi="Times New Roman" w:cs="Times New Roman"/>
          <w:sz w:val="24"/>
          <w:szCs w:val="24"/>
        </w:rPr>
        <w:t xml:space="preserve">a w przypadku zagrożenia straży pożarnej. </w:t>
      </w:r>
    </w:p>
    <w:p w14:paraId="0F1B3565" w14:textId="37379858" w:rsidR="002D6450" w:rsidRDefault="002D6450" w:rsidP="00CE223C">
      <w:pPr>
        <w:tabs>
          <w:tab w:val="left" w:pos="8845"/>
        </w:tabs>
        <w:spacing w:after="0" w:line="288" w:lineRule="auto"/>
        <w:jc w:val="both"/>
        <w:rPr>
          <w:rFonts w:ascii="Times New Roman" w:eastAsia="Times New Roman" w:hAnsi="Times New Roman" w:cs="Times New Roman"/>
          <w:sz w:val="24"/>
          <w:szCs w:val="24"/>
        </w:rPr>
      </w:pPr>
    </w:p>
    <w:p w14:paraId="1BD31688" w14:textId="410AC6BA" w:rsidR="002D6450" w:rsidRDefault="002D6450" w:rsidP="00CE223C">
      <w:pPr>
        <w:tabs>
          <w:tab w:val="left" w:pos="8845"/>
        </w:tabs>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 budynkach plebanii, małego domu katechetycznego oraz dużego domu katechetycznego znajdować się będzie </w:t>
      </w:r>
      <w:r w:rsidR="00A613C2">
        <w:rPr>
          <w:rFonts w:ascii="Times New Roman" w:eastAsia="Times New Roman" w:hAnsi="Times New Roman" w:cs="Times New Roman"/>
          <w:sz w:val="24"/>
          <w:szCs w:val="24"/>
        </w:rPr>
        <w:t xml:space="preserve">zasobnik c.w.u. i bufor c.o.. Budynki te rurociągiem tłocznym częściowo preizolowanym połączone będą z pompami ciepła. Połączenie to obejmować będzie także budynek kościoła, w którym znajdować się będzie centrala grzewcza nawiewno-wywiewna </w:t>
      </w:r>
      <w:r w:rsidR="00902421">
        <w:rPr>
          <w:rFonts w:ascii="Times New Roman" w:eastAsia="Times New Roman" w:hAnsi="Times New Roman" w:cs="Times New Roman"/>
          <w:sz w:val="24"/>
          <w:szCs w:val="24"/>
        </w:rPr>
        <w:t>oraz destryfikatory powietrza</w:t>
      </w:r>
      <w:r w:rsidR="00A613C2">
        <w:rPr>
          <w:rFonts w:ascii="Times New Roman" w:eastAsia="Times New Roman" w:hAnsi="Times New Roman" w:cs="Times New Roman"/>
          <w:sz w:val="24"/>
          <w:szCs w:val="24"/>
        </w:rPr>
        <w:t>. Pompy ciepła zlokalizowane przy domu katechetycznym będą połączone ze studniami</w:t>
      </w:r>
      <w:r w:rsidR="00362840">
        <w:rPr>
          <w:rFonts w:ascii="Times New Roman" w:eastAsia="Times New Roman" w:hAnsi="Times New Roman" w:cs="Times New Roman"/>
          <w:sz w:val="24"/>
          <w:szCs w:val="24"/>
        </w:rPr>
        <w:t xml:space="preserve"> lub komorami</w:t>
      </w:r>
      <w:r w:rsidR="00A613C2">
        <w:rPr>
          <w:rFonts w:ascii="Times New Roman" w:eastAsia="Times New Roman" w:hAnsi="Times New Roman" w:cs="Times New Roman"/>
          <w:sz w:val="24"/>
          <w:szCs w:val="24"/>
        </w:rPr>
        <w:t xml:space="preserve"> zbiorczymi. </w:t>
      </w:r>
    </w:p>
    <w:p w14:paraId="16D8971C" w14:textId="77777777" w:rsidR="002D6450" w:rsidRPr="00B074C9" w:rsidRDefault="002D6450" w:rsidP="00CE223C">
      <w:pPr>
        <w:tabs>
          <w:tab w:val="left" w:pos="8845"/>
        </w:tabs>
        <w:spacing w:after="0" w:line="288" w:lineRule="auto"/>
        <w:jc w:val="both"/>
        <w:rPr>
          <w:rFonts w:ascii="Times New Roman" w:eastAsia="Times New Roman" w:hAnsi="Times New Roman" w:cs="Times New Roman"/>
          <w:sz w:val="24"/>
          <w:szCs w:val="24"/>
        </w:rPr>
      </w:pPr>
    </w:p>
    <w:p w14:paraId="5E204673" w14:textId="3A0FC791" w:rsidR="00B2531F" w:rsidRPr="00B074C9" w:rsidRDefault="00B2531F" w:rsidP="00CE223C">
      <w:pPr>
        <w:tabs>
          <w:tab w:val="left" w:pos="8845"/>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 xml:space="preserve">Projekt budowlany w zakresie uwzględniającym specyfikę robót budowlanych i informacje dotyczącą bezpieczeństwa i ochrony zdrowia. Projekt budowlany </w:t>
      </w:r>
      <w:r w:rsidRPr="003A1D42">
        <w:rPr>
          <w:rFonts w:ascii="Times New Roman" w:eastAsia="Times New Roman" w:hAnsi="Times New Roman" w:cs="Times New Roman"/>
          <w:color w:val="000000" w:themeColor="text1"/>
          <w:sz w:val="24"/>
          <w:szCs w:val="24"/>
        </w:rPr>
        <w:t>zgodnie</w:t>
      </w:r>
      <w:r w:rsidR="00AA6370">
        <w:rPr>
          <w:rFonts w:ascii="Times New Roman" w:eastAsia="Times New Roman" w:hAnsi="Times New Roman" w:cs="Times New Roman"/>
          <w:color w:val="000000" w:themeColor="text1"/>
          <w:sz w:val="24"/>
          <w:szCs w:val="24"/>
        </w:rPr>
        <w:t xml:space="preserve"> ustawą z dnia 7 lipca 1994 roku Prawo budowlane (Dz. U. z 2023 r. poz. 682; t.j. z dnia 2023.04.12) art. 34 ust. 3 </w:t>
      </w:r>
      <w:r>
        <w:rPr>
          <w:rFonts w:ascii="Times New Roman" w:eastAsia="Times New Roman" w:hAnsi="Times New Roman" w:cs="Times New Roman"/>
          <w:sz w:val="24"/>
          <w:szCs w:val="24"/>
        </w:rPr>
        <w:t>zawierać ma:</w:t>
      </w:r>
    </w:p>
    <w:p w14:paraId="173B942E" w14:textId="77777777" w:rsidR="00B2531F" w:rsidRPr="00B074C9" w:rsidRDefault="00B2531F" w:rsidP="00DF6FBC">
      <w:pPr>
        <w:numPr>
          <w:ilvl w:val="0"/>
          <w:numId w:val="29"/>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projekt zagospodarowania działki lub terenu (PZT) sporządzony na aktualnej mapie do celów projektowych lub jej kopii.</w:t>
      </w:r>
    </w:p>
    <w:p w14:paraId="63B0597D" w14:textId="77777777" w:rsidR="00B2531F" w:rsidRPr="00B074C9" w:rsidRDefault="00B2531F" w:rsidP="00DF6FBC">
      <w:pPr>
        <w:numPr>
          <w:ilvl w:val="0"/>
          <w:numId w:val="29"/>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projekt architektoniczno-budowlany.</w:t>
      </w:r>
    </w:p>
    <w:p w14:paraId="7F65F3C3" w14:textId="77777777" w:rsidR="00B2531F" w:rsidRPr="006076B9" w:rsidRDefault="00B2531F" w:rsidP="00DF6FBC">
      <w:pPr>
        <w:numPr>
          <w:ilvl w:val="0"/>
          <w:numId w:val="29"/>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projekt techniczny.</w:t>
      </w:r>
    </w:p>
    <w:p w14:paraId="05457A80" w14:textId="77777777" w:rsidR="00B2531F" w:rsidRDefault="00B2531F" w:rsidP="00CE223C">
      <w:pPr>
        <w:tabs>
          <w:tab w:val="left" w:pos="8845"/>
        </w:tabs>
        <w:spacing w:after="0" w:line="288" w:lineRule="auto"/>
        <w:jc w:val="both"/>
        <w:rPr>
          <w:rFonts w:ascii="Times New Roman" w:eastAsia="Times New Roman" w:hAnsi="Times New Roman" w:cs="Times New Roman"/>
          <w:sz w:val="24"/>
          <w:szCs w:val="24"/>
        </w:rPr>
      </w:pPr>
      <w:r w:rsidRPr="00B074C9">
        <w:rPr>
          <w:rFonts w:ascii="Times New Roman" w:eastAsia="Noto Sans Symbols" w:hAnsi="Times New Roman" w:cs="Times New Roman"/>
          <w:sz w:val="24"/>
          <w:szCs w:val="24"/>
        </w:rPr>
        <w:t>W</w:t>
      </w:r>
      <w:r w:rsidRPr="00B074C9">
        <w:rPr>
          <w:rFonts w:ascii="Times New Roman" w:eastAsia="Times New Roman" w:hAnsi="Times New Roman" w:cs="Times New Roman"/>
          <w:sz w:val="24"/>
          <w:szCs w:val="24"/>
        </w:rPr>
        <w:t>ykonanie na podstawie wyżej wymieniony</w:t>
      </w:r>
      <w:r>
        <w:rPr>
          <w:rFonts w:ascii="Times New Roman" w:eastAsia="Times New Roman" w:hAnsi="Times New Roman" w:cs="Times New Roman"/>
          <w:sz w:val="24"/>
          <w:szCs w:val="24"/>
        </w:rPr>
        <w:t>ch opracowań prac budowlanych</w:t>
      </w:r>
      <w:r w:rsidRPr="00B074C9">
        <w:rPr>
          <w:rFonts w:ascii="Times New Roman" w:eastAsia="Times New Roman" w:hAnsi="Times New Roman" w:cs="Times New Roman"/>
          <w:sz w:val="24"/>
          <w:szCs w:val="24"/>
        </w:rPr>
        <w:t xml:space="preserve"> w ramach</w:t>
      </w:r>
      <w:r>
        <w:rPr>
          <w:rFonts w:ascii="Times New Roman" w:eastAsia="Times New Roman" w:hAnsi="Times New Roman" w:cs="Times New Roman"/>
          <w:sz w:val="24"/>
          <w:szCs w:val="24"/>
        </w:rPr>
        <w:t>:</w:t>
      </w:r>
      <w:r w:rsidRPr="00B074C9">
        <w:rPr>
          <w:rFonts w:ascii="Times New Roman" w:eastAsia="Times New Roman" w:hAnsi="Times New Roman" w:cs="Times New Roman"/>
          <w:sz w:val="24"/>
          <w:szCs w:val="24"/>
        </w:rPr>
        <w:t xml:space="preserve"> </w:t>
      </w:r>
    </w:p>
    <w:p w14:paraId="55794150" w14:textId="27AA7DBD" w:rsidR="00B2531F" w:rsidRDefault="00B2531F" w:rsidP="00CE223C">
      <w:pPr>
        <w:tabs>
          <w:tab w:val="left" w:pos="8845"/>
        </w:tabs>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B82967" w:rsidRPr="00B82967">
        <w:rPr>
          <w:rFonts w:ascii="Times New Roman" w:eastAsia="Times New Roman" w:hAnsi="Times New Roman" w:cs="Times New Roman"/>
          <w:sz w:val="24"/>
          <w:szCs w:val="24"/>
        </w:rPr>
        <w:t>Energomodernizacja budynków Parafii Pw. Św. Wawrzyńca w Wojniczu</w:t>
      </w:r>
      <w:r>
        <w:rPr>
          <w:rFonts w:ascii="Times New Roman" w:eastAsia="Times New Roman" w:hAnsi="Times New Roman" w:cs="Times New Roman"/>
          <w:sz w:val="24"/>
          <w:szCs w:val="24"/>
        </w:rPr>
        <w:t>”</w:t>
      </w:r>
      <w:r w:rsidR="00B82967">
        <w:rPr>
          <w:rFonts w:ascii="Times New Roman" w:eastAsia="Times New Roman" w:hAnsi="Times New Roman" w:cs="Times New Roman"/>
          <w:sz w:val="24"/>
          <w:szCs w:val="24"/>
        </w:rPr>
        <w:t>.</w:t>
      </w:r>
    </w:p>
    <w:p w14:paraId="27CB7879" w14:textId="77777777" w:rsidR="00B2531F" w:rsidRDefault="00B2531F" w:rsidP="00CE223C">
      <w:pPr>
        <w:tabs>
          <w:tab w:val="left" w:pos="8845"/>
        </w:tabs>
        <w:spacing w:after="0" w:line="288" w:lineRule="auto"/>
        <w:jc w:val="both"/>
        <w:rPr>
          <w:rFonts w:ascii="Times New Roman" w:eastAsia="Times New Roman" w:hAnsi="Times New Roman" w:cs="Times New Roman"/>
          <w:sz w:val="24"/>
          <w:szCs w:val="24"/>
        </w:rPr>
      </w:pPr>
    </w:p>
    <w:p w14:paraId="43D98EB3" w14:textId="77777777" w:rsidR="00B2531F" w:rsidRPr="00932FE2" w:rsidRDefault="00B2531F" w:rsidP="00CE223C">
      <w:pPr>
        <w:spacing w:after="0" w:line="288" w:lineRule="auto"/>
        <w:jc w:val="both"/>
        <w:rPr>
          <w:rFonts w:ascii="Times New Roman" w:eastAsia="Times New Roman" w:hAnsi="Times New Roman" w:cs="Times New Roman"/>
          <w:b/>
          <w:bCs/>
          <w:sz w:val="24"/>
          <w:szCs w:val="24"/>
          <w:u w:val="single"/>
        </w:rPr>
      </w:pPr>
      <w:r w:rsidRPr="00932FE2">
        <w:rPr>
          <w:rFonts w:ascii="Times New Roman" w:eastAsia="Times New Roman" w:hAnsi="Times New Roman" w:cs="Times New Roman"/>
          <w:b/>
          <w:bCs/>
          <w:sz w:val="24"/>
          <w:szCs w:val="24"/>
          <w:u w:val="single"/>
        </w:rPr>
        <w:t>Analizowane budynki znajdują się w granicach układu urbanistycznego miasta Wojnicz, wpisanego do rejestru zabytków pod numerem A-128, decyzją z dnia 4.07.1977 r.</w:t>
      </w:r>
    </w:p>
    <w:p w14:paraId="0C445394" w14:textId="77777777" w:rsidR="00B2531F" w:rsidRPr="00F64F8F" w:rsidRDefault="00B2531F" w:rsidP="00CE223C">
      <w:pPr>
        <w:spacing w:after="0" w:line="288" w:lineRule="auto"/>
        <w:jc w:val="both"/>
        <w:rPr>
          <w:rFonts w:ascii="Times New Roman" w:eastAsia="Times New Roman" w:hAnsi="Times New Roman" w:cs="Times New Roman"/>
          <w:b/>
          <w:bCs/>
          <w:sz w:val="24"/>
          <w:szCs w:val="24"/>
          <w:u w:val="single"/>
        </w:rPr>
      </w:pPr>
      <w:r w:rsidRPr="00932FE2">
        <w:rPr>
          <w:rFonts w:ascii="Times New Roman" w:eastAsia="Times New Roman" w:hAnsi="Times New Roman" w:cs="Times New Roman"/>
          <w:b/>
          <w:bCs/>
          <w:sz w:val="24"/>
          <w:szCs w:val="24"/>
          <w:u w:val="single"/>
        </w:rPr>
        <w:t>Budynki te stanowią ponadto część główną wczesnośredniowiecznego grodziska wpisanego do rejestru zabytków woj. Małopolskiego pod numerem A-360 decyzja z dnia 5 października 1993r.</w:t>
      </w:r>
    </w:p>
    <w:p w14:paraId="3447137B" w14:textId="77777777" w:rsidR="00B2531F" w:rsidRPr="00F64F8F" w:rsidRDefault="00B2531F" w:rsidP="00CE223C">
      <w:pPr>
        <w:spacing w:after="0" w:line="288" w:lineRule="auto"/>
        <w:jc w:val="both"/>
        <w:rPr>
          <w:rFonts w:ascii="Times New Roman" w:eastAsia="Times New Roman" w:hAnsi="Times New Roman" w:cs="Times New Roman"/>
          <w:b/>
          <w:bCs/>
          <w:sz w:val="24"/>
          <w:szCs w:val="24"/>
          <w:u w:val="single"/>
        </w:rPr>
      </w:pPr>
      <w:r w:rsidRPr="00F64F8F">
        <w:rPr>
          <w:rFonts w:ascii="Times New Roman" w:eastAsia="Times New Roman" w:hAnsi="Times New Roman" w:cs="Times New Roman"/>
          <w:b/>
          <w:bCs/>
          <w:sz w:val="24"/>
          <w:szCs w:val="24"/>
          <w:u w:val="single"/>
        </w:rPr>
        <w:t>Kościół par. pw. św. Wawrzyńca, dzwonnica, otoczenie, drzewostan wpisany jest do rejestru zabytków pod numerem A-307</w:t>
      </w:r>
      <w:r>
        <w:rPr>
          <w:rFonts w:ascii="Times New Roman" w:eastAsia="Times New Roman" w:hAnsi="Times New Roman" w:cs="Times New Roman"/>
          <w:b/>
          <w:bCs/>
          <w:sz w:val="24"/>
          <w:szCs w:val="24"/>
          <w:u w:val="single"/>
        </w:rPr>
        <w:t xml:space="preserve"> decyzją</w:t>
      </w:r>
      <w:r w:rsidRPr="00F64F8F">
        <w:rPr>
          <w:rFonts w:ascii="Times New Roman" w:eastAsia="Times New Roman" w:hAnsi="Times New Roman" w:cs="Times New Roman"/>
          <w:b/>
          <w:bCs/>
          <w:sz w:val="24"/>
          <w:szCs w:val="24"/>
          <w:u w:val="single"/>
        </w:rPr>
        <w:t xml:space="preserve"> z</w:t>
      </w:r>
      <w:r>
        <w:rPr>
          <w:rFonts w:ascii="Times New Roman" w:eastAsia="Times New Roman" w:hAnsi="Times New Roman" w:cs="Times New Roman"/>
          <w:b/>
          <w:bCs/>
          <w:sz w:val="24"/>
          <w:szCs w:val="24"/>
          <w:u w:val="single"/>
        </w:rPr>
        <w:t xml:space="preserve"> dnia</w:t>
      </w:r>
      <w:r w:rsidRPr="00F64F8F">
        <w:rPr>
          <w:rFonts w:ascii="Times New Roman" w:eastAsia="Times New Roman" w:hAnsi="Times New Roman" w:cs="Times New Roman"/>
          <w:b/>
          <w:bCs/>
          <w:sz w:val="24"/>
          <w:szCs w:val="24"/>
          <w:u w:val="single"/>
        </w:rPr>
        <w:t xml:space="preserve"> 13.10.1971 r.</w:t>
      </w:r>
    </w:p>
    <w:p w14:paraId="25C330CC" w14:textId="77777777" w:rsidR="00B2531F" w:rsidRPr="00B074C9" w:rsidRDefault="00B2531F" w:rsidP="00CE223C">
      <w:pPr>
        <w:tabs>
          <w:tab w:val="left" w:pos="8845"/>
        </w:tabs>
        <w:spacing w:after="0" w:line="288" w:lineRule="auto"/>
        <w:jc w:val="both"/>
        <w:rPr>
          <w:rFonts w:ascii="Times New Roman" w:eastAsia="Times New Roman" w:hAnsi="Times New Roman" w:cs="Times New Roman"/>
          <w:sz w:val="24"/>
          <w:szCs w:val="24"/>
        </w:rPr>
      </w:pPr>
    </w:p>
    <w:p w14:paraId="4C33D727" w14:textId="77777777" w:rsidR="00B2531F" w:rsidRPr="00B074C9" w:rsidRDefault="00B2531F" w:rsidP="00CE223C">
      <w:pPr>
        <w:spacing w:line="288" w:lineRule="auto"/>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W zakresie projektowania przewiduje się:</w:t>
      </w:r>
    </w:p>
    <w:p w14:paraId="7BD1D339" w14:textId="77777777" w:rsidR="00B2531F" w:rsidRPr="00B074C9" w:rsidRDefault="00B2531F" w:rsidP="00DF6FBC">
      <w:pPr>
        <w:numPr>
          <w:ilvl w:val="0"/>
          <w:numId w:val="27"/>
        </w:numPr>
        <w:spacing w:after="0" w:line="288" w:lineRule="auto"/>
        <w:ind w:left="709"/>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pozyskanie, zebranie i weryfikację wszystkich danych niezbędnych do wykonania projektu,</w:t>
      </w:r>
    </w:p>
    <w:p w14:paraId="3BA12CAA" w14:textId="5C600D55" w:rsidR="00B2531F" w:rsidRPr="00B074C9" w:rsidRDefault="00B2531F" w:rsidP="00DF6FBC">
      <w:pPr>
        <w:numPr>
          <w:ilvl w:val="0"/>
          <w:numId w:val="27"/>
        </w:numPr>
        <w:spacing w:after="0" w:line="288" w:lineRule="auto"/>
        <w:ind w:left="709"/>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wykonanie map do celów projektowych</w:t>
      </w:r>
      <w:r w:rsidR="00362840">
        <w:rPr>
          <w:rFonts w:ascii="Times New Roman" w:eastAsia="Times New Roman" w:hAnsi="Times New Roman" w:cs="Times New Roman"/>
          <w:sz w:val="24"/>
          <w:szCs w:val="24"/>
        </w:rPr>
        <w:t xml:space="preserve"> ( dostarczy Zamawiający )</w:t>
      </w:r>
      <w:r w:rsidRPr="00B074C9">
        <w:rPr>
          <w:rFonts w:ascii="Times New Roman" w:eastAsia="Times New Roman" w:hAnsi="Times New Roman" w:cs="Times New Roman"/>
          <w:sz w:val="24"/>
          <w:szCs w:val="24"/>
        </w:rPr>
        <w:t>,</w:t>
      </w:r>
    </w:p>
    <w:p w14:paraId="313B5272" w14:textId="77777777" w:rsidR="00B2531F" w:rsidRPr="00B074C9" w:rsidRDefault="00B2531F" w:rsidP="00DF6FBC">
      <w:pPr>
        <w:numPr>
          <w:ilvl w:val="0"/>
          <w:numId w:val="27"/>
        </w:numPr>
        <w:spacing w:after="0" w:line="288" w:lineRule="auto"/>
        <w:ind w:left="709"/>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przygotowanie wymaganych materiałów, niezbędnych do prawidłowego wykonania projektu i późniejszej realizacji prac budowlano-montażowych,</w:t>
      </w:r>
    </w:p>
    <w:p w14:paraId="4BD6AD57" w14:textId="77777777" w:rsidR="00B2531F" w:rsidRPr="00B074C9" w:rsidRDefault="00B2531F" w:rsidP="00DF6FBC">
      <w:pPr>
        <w:numPr>
          <w:ilvl w:val="0"/>
          <w:numId w:val="27"/>
        </w:numPr>
        <w:spacing w:after="0" w:line="288" w:lineRule="auto"/>
        <w:ind w:left="709"/>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opracowanie projektów: architektoniczna - budowlanego i technicznego – projekty muszą być kompletne w zakresie wszelkich rozwiązań podstawowych i branżowych,</w:t>
      </w:r>
    </w:p>
    <w:p w14:paraId="05C4B8DA" w14:textId="77777777" w:rsidR="00B2531F" w:rsidRDefault="00B2531F" w:rsidP="00DF6FBC">
      <w:pPr>
        <w:numPr>
          <w:ilvl w:val="0"/>
          <w:numId w:val="27"/>
        </w:numPr>
        <w:spacing w:after="0" w:line="288" w:lineRule="auto"/>
        <w:ind w:left="709"/>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przygotowanie i złożenie wszystkich wymaganych dokumentów.</w:t>
      </w:r>
    </w:p>
    <w:p w14:paraId="66F4394B" w14:textId="77777777" w:rsidR="00B2531F" w:rsidRPr="00B074C9" w:rsidRDefault="00B2531F" w:rsidP="00CE223C">
      <w:pPr>
        <w:tabs>
          <w:tab w:val="left" w:pos="8845"/>
        </w:tabs>
        <w:spacing w:after="0" w:line="288" w:lineRule="auto"/>
        <w:jc w:val="both"/>
        <w:rPr>
          <w:rFonts w:ascii="Times New Roman" w:eastAsia="Times New Roman" w:hAnsi="Times New Roman" w:cs="Times New Roman"/>
          <w:sz w:val="24"/>
          <w:szCs w:val="24"/>
        </w:rPr>
      </w:pPr>
    </w:p>
    <w:p w14:paraId="4246D1A1" w14:textId="1693F09E" w:rsidR="00B2531F" w:rsidRDefault="00B2531F" w:rsidP="00CE223C">
      <w:pPr>
        <w:tabs>
          <w:tab w:val="left" w:pos="8845"/>
        </w:tabs>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 xml:space="preserve">Wykonawca </w:t>
      </w:r>
      <w:r w:rsidR="0011190D">
        <w:rPr>
          <w:rFonts w:ascii="Times New Roman" w:eastAsia="Times New Roman" w:hAnsi="Times New Roman" w:cs="Times New Roman"/>
          <w:b/>
          <w:sz w:val="24"/>
          <w:szCs w:val="24"/>
        </w:rPr>
        <w:t xml:space="preserve">przed złożeniem wniosku o wydanie pozwolenia na budowę </w:t>
      </w:r>
      <w:r w:rsidRPr="00B074C9">
        <w:rPr>
          <w:rFonts w:ascii="Times New Roman" w:eastAsia="Times New Roman" w:hAnsi="Times New Roman" w:cs="Times New Roman"/>
          <w:b/>
          <w:sz w:val="24"/>
          <w:szCs w:val="24"/>
        </w:rPr>
        <w:t xml:space="preserve"> uzyska w imieniu Zamawiającego wszelkie niezbędne pozwolenia, uzgodnienia, decyzje opinie, certyfikaty itp., wynikające z wykonywanej dokumentacji oraz</w:t>
      </w:r>
      <w:r w:rsidR="0011190D">
        <w:rPr>
          <w:rFonts w:ascii="Times New Roman" w:eastAsia="Times New Roman" w:hAnsi="Times New Roman" w:cs="Times New Roman"/>
          <w:b/>
          <w:sz w:val="24"/>
          <w:szCs w:val="24"/>
        </w:rPr>
        <w:t xml:space="preserve"> planowanych</w:t>
      </w:r>
      <w:r w:rsidRPr="00B074C9">
        <w:rPr>
          <w:rFonts w:ascii="Times New Roman" w:eastAsia="Times New Roman" w:hAnsi="Times New Roman" w:cs="Times New Roman"/>
          <w:b/>
          <w:sz w:val="24"/>
          <w:szCs w:val="24"/>
        </w:rPr>
        <w:t xml:space="preserve"> </w:t>
      </w:r>
      <w:r w:rsidR="0011190D">
        <w:rPr>
          <w:rFonts w:ascii="Times New Roman" w:eastAsia="Times New Roman" w:hAnsi="Times New Roman" w:cs="Times New Roman"/>
          <w:b/>
          <w:sz w:val="24"/>
          <w:szCs w:val="24"/>
        </w:rPr>
        <w:t xml:space="preserve">do </w:t>
      </w:r>
      <w:r w:rsidRPr="00B074C9">
        <w:rPr>
          <w:rFonts w:ascii="Times New Roman" w:eastAsia="Times New Roman" w:hAnsi="Times New Roman" w:cs="Times New Roman"/>
          <w:b/>
          <w:sz w:val="24"/>
          <w:szCs w:val="24"/>
        </w:rPr>
        <w:t>prowadz</w:t>
      </w:r>
      <w:r w:rsidR="0011190D">
        <w:rPr>
          <w:rFonts w:ascii="Times New Roman" w:eastAsia="Times New Roman" w:hAnsi="Times New Roman" w:cs="Times New Roman"/>
          <w:b/>
          <w:sz w:val="24"/>
          <w:szCs w:val="24"/>
        </w:rPr>
        <w:t>enia</w:t>
      </w:r>
      <w:r w:rsidRPr="00B074C9">
        <w:rPr>
          <w:rFonts w:ascii="Times New Roman" w:eastAsia="Times New Roman" w:hAnsi="Times New Roman" w:cs="Times New Roman"/>
          <w:b/>
          <w:sz w:val="24"/>
          <w:szCs w:val="24"/>
        </w:rPr>
        <w:t xml:space="preserve"> robót</w:t>
      </w:r>
      <w:r>
        <w:rPr>
          <w:rFonts w:ascii="Times New Roman" w:eastAsia="Times New Roman" w:hAnsi="Times New Roman" w:cs="Times New Roman"/>
          <w:b/>
          <w:sz w:val="24"/>
          <w:szCs w:val="24"/>
        </w:rPr>
        <w:t xml:space="preserve"> </w:t>
      </w:r>
      <w:r w:rsidR="0011190D">
        <w:rPr>
          <w:rFonts w:ascii="Times New Roman" w:eastAsia="Times New Roman" w:hAnsi="Times New Roman" w:cs="Times New Roman"/>
          <w:b/>
          <w:sz w:val="24"/>
          <w:szCs w:val="24"/>
        </w:rPr>
        <w:t>przede wszystkim Wojewódzkiego Konserwatora Zabytków</w:t>
      </w:r>
      <w:r>
        <w:rPr>
          <w:rFonts w:ascii="Times New Roman" w:eastAsia="Times New Roman" w:hAnsi="Times New Roman" w:cs="Times New Roman"/>
          <w:b/>
          <w:sz w:val="24"/>
          <w:szCs w:val="24"/>
        </w:rPr>
        <w:t xml:space="preserve"> z uwagi na zabytkowy budynek kościoła</w:t>
      </w:r>
      <w:r w:rsidR="0011190D">
        <w:rPr>
          <w:rFonts w:ascii="Times New Roman" w:eastAsia="Times New Roman" w:hAnsi="Times New Roman" w:cs="Times New Roman"/>
          <w:b/>
          <w:sz w:val="24"/>
          <w:szCs w:val="24"/>
        </w:rPr>
        <w:t xml:space="preserve"> oraz obszar ochrony konserwatorskiej </w:t>
      </w:r>
      <w:r w:rsidR="004A4EFF">
        <w:rPr>
          <w:rFonts w:ascii="Times New Roman" w:eastAsia="Times New Roman" w:hAnsi="Times New Roman" w:cs="Times New Roman"/>
          <w:b/>
          <w:sz w:val="24"/>
          <w:szCs w:val="24"/>
        </w:rPr>
        <w:br/>
      </w:r>
      <w:r w:rsidR="0011190D">
        <w:rPr>
          <w:rFonts w:ascii="Times New Roman" w:eastAsia="Times New Roman" w:hAnsi="Times New Roman" w:cs="Times New Roman"/>
          <w:b/>
          <w:sz w:val="24"/>
          <w:szCs w:val="24"/>
        </w:rPr>
        <w:t>i archeologicznej.</w:t>
      </w:r>
    </w:p>
    <w:p w14:paraId="23B9D4ED" w14:textId="525591FE" w:rsidR="0011190D" w:rsidRPr="00B074C9" w:rsidRDefault="0011190D" w:rsidP="00CE223C">
      <w:pPr>
        <w:tabs>
          <w:tab w:val="left" w:pos="8845"/>
        </w:tabs>
        <w:spacing w:after="0" w:line="28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Zamawiający załącza do PFU wstępne uzgodnienie zamierzenia inwestycyjnego przez Wojewódzkiego Konserwatora Zabytków w Krakowie – Delegatura w Tarnowie.</w:t>
      </w:r>
    </w:p>
    <w:p w14:paraId="31E4F018" w14:textId="77777777" w:rsidR="00B2531F" w:rsidRPr="00B074C9" w:rsidRDefault="00B2531F" w:rsidP="00CE223C">
      <w:pPr>
        <w:tabs>
          <w:tab w:val="left" w:pos="8845"/>
        </w:tabs>
        <w:spacing w:after="0" w:line="288" w:lineRule="auto"/>
        <w:jc w:val="both"/>
        <w:rPr>
          <w:rFonts w:ascii="Times New Roman" w:eastAsia="Times New Roman" w:hAnsi="Times New Roman" w:cs="Times New Roman"/>
          <w:b/>
          <w:sz w:val="24"/>
          <w:szCs w:val="24"/>
        </w:rPr>
      </w:pPr>
    </w:p>
    <w:p w14:paraId="36DBA40F"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 xml:space="preserve">Wykonawca powinien dla własnego interesu przeprowadzić wizję lokalną z wykonaniem pomiarów uzupełniających na swój koszt w/g swojego uznania i na własne ryzyko. </w:t>
      </w:r>
    </w:p>
    <w:p w14:paraId="23319709" w14:textId="77777777" w:rsidR="00B2531F" w:rsidRDefault="00B2531F" w:rsidP="00CE223C">
      <w:pPr>
        <w:spacing w:after="0" w:line="288" w:lineRule="auto"/>
        <w:jc w:val="both"/>
        <w:rPr>
          <w:rFonts w:ascii="Times New Roman" w:eastAsia="Times New Roman" w:hAnsi="Times New Roman" w:cs="Times New Roman"/>
          <w:sz w:val="24"/>
          <w:szCs w:val="24"/>
        </w:rPr>
      </w:pPr>
    </w:p>
    <w:p w14:paraId="3D505975" w14:textId="77777777" w:rsidR="001F3EDF" w:rsidRDefault="001F3EDF" w:rsidP="00CE223C">
      <w:pPr>
        <w:spacing w:after="0" w:line="288" w:lineRule="auto"/>
        <w:jc w:val="both"/>
        <w:rPr>
          <w:rFonts w:ascii="Times New Roman" w:eastAsia="Times New Roman" w:hAnsi="Times New Roman" w:cs="Times New Roman"/>
          <w:sz w:val="24"/>
          <w:szCs w:val="24"/>
        </w:rPr>
      </w:pPr>
    </w:p>
    <w:p w14:paraId="1F3DD535" w14:textId="77777777" w:rsidR="001F3EDF" w:rsidRPr="00B074C9" w:rsidRDefault="001F3EDF" w:rsidP="00CE223C">
      <w:pPr>
        <w:spacing w:after="0" w:line="288" w:lineRule="auto"/>
        <w:jc w:val="both"/>
        <w:rPr>
          <w:rFonts w:ascii="Times New Roman" w:eastAsia="Times New Roman" w:hAnsi="Times New Roman" w:cs="Times New Roman"/>
          <w:sz w:val="24"/>
          <w:szCs w:val="24"/>
        </w:rPr>
      </w:pPr>
    </w:p>
    <w:p w14:paraId="407C07F7" w14:textId="1FFCADC1" w:rsidR="00B2531F" w:rsidRPr="00FB2897" w:rsidRDefault="00B2531F" w:rsidP="00CE223C">
      <w:pPr>
        <w:pStyle w:val="Nagwek3"/>
        <w:ind w:left="697" w:hanging="357"/>
      </w:pPr>
      <w:bookmarkStart w:id="31" w:name="_Toc128391639"/>
      <w:bookmarkStart w:id="32" w:name="_Toc128391874"/>
      <w:bookmarkStart w:id="33" w:name="_Toc128392090"/>
      <w:bookmarkStart w:id="34" w:name="_Toc134776358"/>
      <w:bookmarkStart w:id="35" w:name="_Toc138173474"/>
      <w:r>
        <w:t>1.</w:t>
      </w:r>
      <w:r w:rsidR="001F3EDF">
        <w:t>3</w:t>
      </w:r>
      <w:r>
        <w:t xml:space="preserve"> </w:t>
      </w:r>
      <w:r w:rsidRPr="00FB2897">
        <w:t>Badania i analizy uzupełniające</w:t>
      </w:r>
      <w:bookmarkEnd w:id="31"/>
      <w:bookmarkEnd w:id="32"/>
      <w:bookmarkEnd w:id="33"/>
      <w:bookmarkEnd w:id="34"/>
      <w:bookmarkEnd w:id="35"/>
    </w:p>
    <w:p w14:paraId="714A647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4DFC61D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Przed rozpoczęciem prac Wykonawca zweryfikuje dane wyjściowe do projektowania przygotowane przez Zamawiającego, wykona na własny koszt wszystkie badania i analizy uzupełniające niezbędne dla prawidłowego wykonania Dokumentów Wykonawcy, </w:t>
      </w:r>
      <w:r w:rsidRPr="00B074C9">
        <w:rPr>
          <w:rFonts w:ascii="Times New Roman" w:eastAsia="Times New Roman" w:hAnsi="Times New Roman" w:cs="Times New Roman"/>
          <w:sz w:val="24"/>
          <w:szCs w:val="24"/>
        </w:rPr>
        <w:br/>
        <w:t>a w szczególności Projektu Budowlanego.</w:t>
      </w:r>
    </w:p>
    <w:p w14:paraId="6641B198"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0146FB2D" w14:textId="39C0032A" w:rsidR="00B2531F" w:rsidRPr="00D7067F" w:rsidRDefault="00B2531F" w:rsidP="00CE223C">
      <w:pPr>
        <w:pStyle w:val="Nagwek3"/>
        <w:ind w:left="697" w:hanging="357"/>
        <w:rPr>
          <w:rFonts w:eastAsia="Times New Roman"/>
        </w:rPr>
      </w:pPr>
      <w:bookmarkStart w:id="36" w:name="_Toc128391640"/>
      <w:bookmarkStart w:id="37" w:name="_Toc128391875"/>
      <w:bookmarkStart w:id="38" w:name="_Toc128392091"/>
      <w:bookmarkStart w:id="39" w:name="_Toc134776359"/>
      <w:bookmarkStart w:id="40" w:name="_Hlk123046333"/>
      <w:bookmarkStart w:id="41" w:name="_Toc138173475"/>
      <w:r>
        <w:rPr>
          <w:rFonts w:eastAsia="Times New Roman"/>
        </w:rPr>
        <w:t>1.</w:t>
      </w:r>
      <w:r w:rsidR="001F3EDF">
        <w:rPr>
          <w:rFonts w:eastAsia="Times New Roman"/>
        </w:rPr>
        <w:t>4</w:t>
      </w:r>
      <w:r>
        <w:rPr>
          <w:rFonts w:eastAsia="Times New Roman"/>
        </w:rPr>
        <w:t xml:space="preserve"> </w:t>
      </w:r>
      <w:r w:rsidRPr="00D7067F">
        <w:rPr>
          <w:rFonts w:eastAsia="Times New Roman"/>
        </w:rPr>
        <w:t>Weryfikacja i sprawdzanie Dokumentacji Projektowej</w:t>
      </w:r>
      <w:bookmarkEnd w:id="36"/>
      <w:bookmarkEnd w:id="37"/>
      <w:bookmarkEnd w:id="38"/>
      <w:bookmarkEnd w:id="39"/>
      <w:bookmarkEnd w:id="41"/>
    </w:p>
    <w:bookmarkEnd w:id="40"/>
    <w:p w14:paraId="1B1E907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7E99EC84"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42" w:name="_Hlk123046365"/>
      <w:r w:rsidRPr="00B074C9">
        <w:rPr>
          <w:rFonts w:ascii="Times New Roman" w:eastAsia="Times New Roman" w:hAnsi="Times New Roman" w:cs="Times New Roman"/>
          <w:sz w:val="24"/>
          <w:szCs w:val="24"/>
        </w:rPr>
        <w:t>Zamawiający wymaga aby przed przystąpieniem do opracowania finalnej wersji projektu budowlanego Wykonawca uzyskał zgodę Zamawiającego.</w:t>
      </w:r>
    </w:p>
    <w:p w14:paraId="721378E0" w14:textId="42AD608C"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Zamawiający zastrzega sobie prawo do zaakceptowania przyjętych w pr</w:t>
      </w:r>
      <w:r w:rsidR="00362840">
        <w:rPr>
          <w:rFonts w:ascii="Times New Roman" w:eastAsia="Times New Roman" w:hAnsi="Times New Roman" w:cs="Times New Roman"/>
          <w:sz w:val="24"/>
          <w:szCs w:val="24"/>
        </w:rPr>
        <w:t>ojekcie</w:t>
      </w:r>
      <w:r w:rsidRPr="00B074C9">
        <w:rPr>
          <w:rFonts w:ascii="Times New Roman" w:eastAsia="Times New Roman" w:hAnsi="Times New Roman" w:cs="Times New Roman"/>
          <w:sz w:val="24"/>
          <w:szCs w:val="24"/>
        </w:rPr>
        <w:t xml:space="preserve"> budowlanym rozwiązań technicznych i technologicznych, w tym rodzajów zastosowanych materiałów. </w:t>
      </w:r>
      <w:r w:rsidRPr="00B074C9">
        <w:rPr>
          <w:rFonts w:ascii="Times New Roman" w:eastAsia="Times New Roman" w:hAnsi="Times New Roman" w:cs="Times New Roman"/>
          <w:sz w:val="24"/>
          <w:szCs w:val="24"/>
        </w:rPr>
        <w:br/>
        <w:t xml:space="preserve">Po uzyskaniu zgody na etapie koncepcji – propozycji rozwiązań </w:t>
      </w:r>
      <w:r w:rsidR="00E76F9F">
        <w:rPr>
          <w:rFonts w:ascii="Times New Roman" w:eastAsia="Times New Roman" w:hAnsi="Times New Roman" w:cs="Times New Roman"/>
          <w:sz w:val="24"/>
          <w:szCs w:val="24"/>
        </w:rPr>
        <w:t>W</w:t>
      </w:r>
      <w:r w:rsidRPr="00B074C9">
        <w:rPr>
          <w:rFonts w:ascii="Times New Roman" w:eastAsia="Times New Roman" w:hAnsi="Times New Roman" w:cs="Times New Roman"/>
          <w:sz w:val="24"/>
          <w:szCs w:val="24"/>
        </w:rPr>
        <w:t>ykonawca będzie mógł przystąpić do opracowania finalnej wersji projektu budowlanego</w:t>
      </w:r>
      <w:bookmarkEnd w:id="42"/>
      <w:r w:rsidRPr="00B074C9">
        <w:rPr>
          <w:rFonts w:ascii="Times New Roman" w:eastAsia="Times New Roman" w:hAnsi="Times New Roman" w:cs="Times New Roman"/>
          <w:sz w:val="24"/>
          <w:szCs w:val="24"/>
        </w:rPr>
        <w:t>.</w:t>
      </w:r>
    </w:p>
    <w:p w14:paraId="701127C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5D2FE79D" w14:textId="1503D5A4" w:rsidR="00B2531F" w:rsidRPr="00D7067F" w:rsidRDefault="00B2531F" w:rsidP="00CE223C">
      <w:pPr>
        <w:pStyle w:val="Nagwek3"/>
        <w:ind w:left="697" w:hanging="357"/>
        <w:rPr>
          <w:rFonts w:eastAsia="Times New Roman"/>
        </w:rPr>
      </w:pPr>
      <w:bookmarkStart w:id="43" w:name="_Toc128391641"/>
      <w:bookmarkStart w:id="44" w:name="_Toc128391876"/>
      <w:bookmarkStart w:id="45" w:name="_Toc128392092"/>
      <w:bookmarkStart w:id="46" w:name="_Toc134776360"/>
      <w:bookmarkStart w:id="47" w:name="_Hlk123046450"/>
      <w:bookmarkStart w:id="48" w:name="_Toc138173476"/>
      <w:r>
        <w:rPr>
          <w:rFonts w:eastAsia="Times New Roman"/>
        </w:rPr>
        <w:t>1.</w:t>
      </w:r>
      <w:r w:rsidR="001F3EDF">
        <w:rPr>
          <w:rFonts w:eastAsia="Times New Roman"/>
        </w:rPr>
        <w:t xml:space="preserve">5 </w:t>
      </w:r>
      <w:r w:rsidRPr="00D7067F">
        <w:rPr>
          <w:rFonts w:eastAsia="Times New Roman"/>
        </w:rPr>
        <w:t>Uzgodnienia i decyzje administracyjne</w:t>
      </w:r>
      <w:bookmarkEnd w:id="43"/>
      <w:bookmarkEnd w:id="44"/>
      <w:bookmarkEnd w:id="45"/>
      <w:bookmarkEnd w:id="46"/>
      <w:bookmarkEnd w:id="48"/>
    </w:p>
    <w:bookmarkEnd w:id="47"/>
    <w:p w14:paraId="11D568A6"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431C706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49" w:name="_Hlk123046471"/>
      <w:r w:rsidRPr="00B074C9">
        <w:rPr>
          <w:rFonts w:ascii="Times New Roman" w:eastAsia="Times New Roman" w:hAnsi="Times New Roman" w:cs="Times New Roman"/>
          <w:sz w:val="24"/>
          <w:szCs w:val="24"/>
        </w:rPr>
        <w:t>W szczególności Wykonawca uzyska wszelkie wymagane zgodnie z prawem polskim uzgodnienia, opinie, dokumentacje i decyzje administracyjne niezbędne dla zaprojektowania, wybudowania, uruchomienia i przekazania do użytkowania, w tym m. in.:</w:t>
      </w:r>
    </w:p>
    <w:p w14:paraId="351055C4" w14:textId="77777777" w:rsidR="00B2531F" w:rsidRPr="00B074C9" w:rsidRDefault="00B2531F" w:rsidP="00DF6FBC">
      <w:pPr>
        <w:numPr>
          <w:ilvl w:val="0"/>
          <w:numId w:val="35"/>
        </w:numPr>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wszelkie decyzje uzgodnienia i zgody odpowiednich organów i instytucji wymagane przed uzyskaniem pozwolenia na budowę lub zgłoszenia zamiaru rozpoczęcia robót właściwemu organowi,</w:t>
      </w:r>
    </w:p>
    <w:p w14:paraId="5E416E44" w14:textId="0EF89BBC" w:rsidR="00B2531F" w:rsidRPr="00E76F9F" w:rsidRDefault="00B2531F" w:rsidP="00DF6FBC">
      <w:pPr>
        <w:numPr>
          <w:ilvl w:val="0"/>
          <w:numId w:val="35"/>
        </w:numPr>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uzyskanie w imieniu i na rzecz zamawiającego pozwolenia na budowę lub dokonanie skutecznego  zgłoszenia umożliwiających rozpoczęcie realizacji robót budowlanych </w:t>
      </w:r>
      <w:r w:rsidR="00E76F9F">
        <w:rPr>
          <w:rFonts w:ascii="Times New Roman" w:eastAsia="Times New Roman" w:hAnsi="Times New Roman" w:cs="Times New Roman"/>
          <w:sz w:val="24"/>
          <w:szCs w:val="24"/>
        </w:rPr>
        <w:br/>
      </w:r>
      <w:r w:rsidRPr="00E76F9F">
        <w:rPr>
          <w:rFonts w:ascii="Times New Roman" w:eastAsia="Times New Roman" w:hAnsi="Times New Roman" w:cs="Times New Roman"/>
          <w:sz w:val="24"/>
          <w:szCs w:val="24"/>
        </w:rPr>
        <w:t>w terminach wskazanych przez Zamawiającego.</w:t>
      </w:r>
      <w:bookmarkEnd w:id="49"/>
    </w:p>
    <w:p w14:paraId="0F300F75"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41CDAC6F" w14:textId="35D59677" w:rsidR="00B2531F" w:rsidRPr="00D7067F" w:rsidRDefault="00B2531F" w:rsidP="00CE223C">
      <w:pPr>
        <w:pStyle w:val="Nagwek3"/>
        <w:ind w:left="697" w:hanging="357"/>
        <w:rPr>
          <w:rFonts w:eastAsia="Times New Roman"/>
        </w:rPr>
      </w:pPr>
      <w:bookmarkStart w:id="50" w:name="_Toc128391642"/>
      <w:bookmarkStart w:id="51" w:name="_Toc128391877"/>
      <w:bookmarkStart w:id="52" w:name="_Toc128392093"/>
      <w:bookmarkStart w:id="53" w:name="_Toc134776361"/>
      <w:bookmarkStart w:id="54" w:name="_Hlk123046512"/>
      <w:bookmarkStart w:id="55" w:name="_Toc138173477"/>
      <w:r>
        <w:rPr>
          <w:rFonts w:eastAsia="Times New Roman"/>
        </w:rPr>
        <w:t>1.</w:t>
      </w:r>
      <w:r w:rsidR="001F3EDF">
        <w:rPr>
          <w:rFonts w:eastAsia="Times New Roman"/>
        </w:rPr>
        <w:t xml:space="preserve">6 </w:t>
      </w:r>
      <w:r w:rsidRPr="00D7067F">
        <w:rPr>
          <w:rFonts w:eastAsia="Times New Roman"/>
        </w:rPr>
        <w:t>Projekty i koncepcje Zamawiającego</w:t>
      </w:r>
      <w:bookmarkEnd w:id="50"/>
      <w:bookmarkEnd w:id="51"/>
      <w:bookmarkEnd w:id="52"/>
      <w:bookmarkEnd w:id="53"/>
      <w:bookmarkEnd w:id="55"/>
    </w:p>
    <w:bookmarkEnd w:id="54"/>
    <w:p w14:paraId="0A5CE94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296D2EAB" w14:textId="77777777" w:rsidR="00B2531F" w:rsidRDefault="00B2531F" w:rsidP="00CE223C">
      <w:pPr>
        <w:spacing w:after="0" w:line="288" w:lineRule="auto"/>
        <w:jc w:val="both"/>
        <w:rPr>
          <w:rFonts w:ascii="Times New Roman" w:eastAsia="Times New Roman" w:hAnsi="Times New Roman" w:cs="Times New Roman"/>
          <w:sz w:val="24"/>
          <w:szCs w:val="24"/>
        </w:rPr>
      </w:pPr>
      <w:bookmarkStart w:id="56" w:name="_Hlk123046529"/>
      <w:r w:rsidRPr="00B074C9">
        <w:rPr>
          <w:rFonts w:ascii="Times New Roman" w:eastAsia="Times New Roman" w:hAnsi="Times New Roman" w:cs="Times New Roman"/>
          <w:sz w:val="24"/>
          <w:szCs w:val="24"/>
        </w:rPr>
        <w:t xml:space="preserve">Przedstawione w PFU opisy i dokumentacje są tylko materiałem wyjściowym i pomocniczym dla Wykonawcy do sporządzenia własnych opracowań wykonania zadań wchodzących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w skład Kontraktu. Zamawiający dopuszcza zmiany w stosunku do przedstawionych dokumentacji (koncepcji), pod warunkiem akceptacji przez Zamawiającego rozwiązań alternatywnych oraz uzyskania przez Wykonawcę wszelkich niezbędnych uzgodnień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z osobami trzecimi.</w:t>
      </w:r>
    </w:p>
    <w:p w14:paraId="5CA4179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1E2A8C1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jest zobowiązany do weryfikacji podanych rozwiązań koncepcyjnych, poprzez wykonanie własnych obliczeń technologicznych i konstrukcyjnych dla zadań wchodzących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w skład Kontraktu. W przypadku pojawienia się rozbieżności w rozwiązaniach przedstawionych przez Zamawiającego, a opracowanymi przez Wykonawcę, nie będzie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on rościł praw do dodatkowego wynagrodzenia.</w:t>
      </w:r>
    </w:p>
    <w:p w14:paraId="614C648E" w14:textId="77777777" w:rsidR="00B2531F" w:rsidRDefault="00B2531F" w:rsidP="00CE223C">
      <w:pPr>
        <w:spacing w:after="0" w:line="288" w:lineRule="auto"/>
        <w:jc w:val="both"/>
        <w:rPr>
          <w:rFonts w:ascii="Times New Roman" w:eastAsia="Times New Roman" w:hAnsi="Times New Roman" w:cs="Times New Roman"/>
          <w:sz w:val="24"/>
          <w:szCs w:val="24"/>
        </w:rPr>
      </w:pPr>
    </w:p>
    <w:p w14:paraId="4ABA8981"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Opracowana przez Wykonawcę Dokumentacja Projektowa musi obejmować zakres objęty koncepcją przedstawioną w niniejszym PFU.</w:t>
      </w:r>
    </w:p>
    <w:p w14:paraId="713A059C" w14:textId="77777777" w:rsidR="00B2531F" w:rsidRDefault="00B2531F" w:rsidP="00CE223C">
      <w:pPr>
        <w:spacing w:after="0" w:line="288" w:lineRule="auto"/>
        <w:jc w:val="both"/>
        <w:rPr>
          <w:rFonts w:ascii="Times New Roman" w:eastAsia="Times New Roman" w:hAnsi="Times New Roman" w:cs="Times New Roman"/>
          <w:sz w:val="24"/>
          <w:szCs w:val="24"/>
        </w:rPr>
      </w:pPr>
      <w:bookmarkStart w:id="57" w:name="_Hlk123046591"/>
      <w:bookmarkEnd w:id="56"/>
      <w:r w:rsidRPr="00B074C9">
        <w:rPr>
          <w:rFonts w:ascii="Times New Roman" w:eastAsia="Times New Roman" w:hAnsi="Times New Roman" w:cs="Times New Roman"/>
          <w:sz w:val="24"/>
          <w:szCs w:val="24"/>
        </w:rPr>
        <w:t xml:space="preserve">Kolejność realizacji zadań powinna wynikać z Harmonogramu Robót uwzględniającego możliwość ich odbioru z jednoczesnym uruchomieniem i włączeniem do eksploatacji. Dobór technologii robót stanowi element prac projektowych, i tym samym jest obowiązkiem Wykonawcy. Przyjęte przez Wykonawcę metody muszą zapewnić zachowanie wszystkich wymaganych parametrów funkcjonalno-użytkowych określonych w niniejszym PFU. </w:t>
      </w:r>
    </w:p>
    <w:p w14:paraId="59F6132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5049A525" w14:textId="77777777" w:rsidR="00B2531F" w:rsidRPr="00B074C9" w:rsidRDefault="00B2531F" w:rsidP="00CE223C">
      <w:pPr>
        <w:spacing w:after="0" w:line="288" w:lineRule="auto"/>
        <w:jc w:val="both"/>
        <w:rPr>
          <w:rFonts w:ascii="Times New Roman" w:eastAsia="Times New Roman" w:hAnsi="Times New Roman" w:cs="Times New Roman"/>
          <w:sz w:val="24"/>
          <w:szCs w:val="24"/>
          <w:u w:val="single"/>
        </w:rPr>
      </w:pPr>
      <w:r w:rsidRPr="00B074C9">
        <w:rPr>
          <w:rFonts w:ascii="Times New Roman" w:eastAsia="Times New Roman" w:hAnsi="Times New Roman" w:cs="Times New Roman"/>
          <w:sz w:val="24"/>
          <w:szCs w:val="24"/>
          <w:u w:val="single"/>
        </w:rPr>
        <w:t>Wizytacja terenu budowy</w:t>
      </w:r>
    </w:p>
    <w:p w14:paraId="34515E7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Przed złożeniem oferty Wykonawca powinien we własnym interesie odbyć wizytacje terenu budowy w celu oceny, na własną odpowiedzialność, koszt i ryzyko, wszystkich czynników koniecznych do przygotowania jego rzetelnej oferty, obejmującej wszelkie niezbędne prace przygotowawcze, zasadnicze i towarzyszące zarówno do prowadzenia robót budowlano-montażowych jak i przygotowania Projektu do uzyskania pozwolenia na budowę lub prawomocnego zgłoszenia (bez protestu).</w:t>
      </w:r>
      <w:bookmarkEnd w:id="57"/>
    </w:p>
    <w:p w14:paraId="30A12BBC"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3217897D" w14:textId="0834FFDA" w:rsidR="00B2531F" w:rsidRPr="00D7067F" w:rsidRDefault="00B2531F" w:rsidP="00CE223C">
      <w:pPr>
        <w:pStyle w:val="Nagwek3"/>
        <w:ind w:left="697" w:hanging="357"/>
        <w:rPr>
          <w:rFonts w:eastAsia="Times New Roman"/>
        </w:rPr>
      </w:pPr>
      <w:bookmarkStart w:id="58" w:name="_Toc128391643"/>
      <w:bookmarkStart w:id="59" w:name="_Toc128391878"/>
      <w:bookmarkStart w:id="60" w:name="_Toc128392094"/>
      <w:bookmarkStart w:id="61" w:name="_Toc134776362"/>
      <w:bookmarkStart w:id="62" w:name="_Hlk123046657"/>
      <w:bookmarkStart w:id="63" w:name="_Toc138173478"/>
      <w:r>
        <w:rPr>
          <w:rFonts w:eastAsia="Times New Roman"/>
        </w:rPr>
        <w:t>1.</w:t>
      </w:r>
      <w:r w:rsidR="001F3EDF">
        <w:rPr>
          <w:rFonts w:eastAsia="Times New Roman"/>
        </w:rPr>
        <w:t>7</w:t>
      </w:r>
      <w:r>
        <w:rPr>
          <w:rFonts w:eastAsia="Times New Roman"/>
        </w:rPr>
        <w:t xml:space="preserve"> </w:t>
      </w:r>
      <w:r w:rsidRPr="00D7067F">
        <w:rPr>
          <w:rFonts w:eastAsia="Times New Roman"/>
        </w:rPr>
        <w:t>Dokumentacja fotograficzna</w:t>
      </w:r>
      <w:bookmarkEnd w:id="58"/>
      <w:bookmarkEnd w:id="59"/>
      <w:bookmarkEnd w:id="60"/>
      <w:bookmarkEnd w:id="61"/>
      <w:bookmarkEnd w:id="63"/>
    </w:p>
    <w:bookmarkEnd w:id="62"/>
    <w:p w14:paraId="4C02511C"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0FEE6AB4" w14:textId="3C681079" w:rsidR="00B2531F" w:rsidRDefault="00B2531F" w:rsidP="00CE223C">
      <w:pPr>
        <w:spacing w:after="0" w:line="288" w:lineRule="auto"/>
        <w:jc w:val="both"/>
        <w:rPr>
          <w:rFonts w:ascii="Times New Roman" w:eastAsia="Times New Roman" w:hAnsi="Times New Roman" w:cs="Times New Roman"/>
          <w:sz w:val="24"/>
          <w:szCs w:val="24"/>
        </w:rPr>
      </w:pPr>
      <w:bookmarkStart w:id="64" w:name="_Hlk123046679"/>
      <w:r w:rsidRPr="00B074C9">
        <w:rPr>
          <w:rFonts w:ascii="Times New Roman" w:eastAsia="Times New Roman" w:hAnsi="Times New Roman" w:cs="Times New Roman"/>
          <w:sz w:val="24"/>
          <w:szCs w:val="24"/>
        </w:rPr>
        <w:t>Wykonawca jest zobowiązany do wykonania dokumentacji fotograficznej w technice cyfrowej terenu przekazanego przez właścicieli przed rozpoczęciem robót budowlano-montażowych. Zdjęcia winny być wykonane w sposób jednoznacznie określający lokalizację terenu fotografowanego poprzez uwzględnienie punktów charakterystycznych i opis zdjęć. Dokumentacja taka winna być przekazana Zamawiającemu na nośniku cyfrowym  np. pendrive USB.</w:t>
      </w:r>
    </w:p>
    <w:p w14:paraId="48803276"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791CC61C"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Po zakończeniu robót Wykonawca wykona analogiczne zdjęcia terenów odtworzonych </w:t>
      </w:r>
      <w:r w:rsidRPr="00B074C9">
        <w:rPr>
          <w:rFonts w:ascii="Times New Roman" w:eastAsia="Times New Roman" w:hAnsi="Times New Roman" w:cs="Times New Roman"/>
          <w:sz w:val="24"/>
          <w:szCs w:val="24"/>
        </w:rPr>
        <w:br/>
        <w:t xml:space="preserve">do stanu pierwotnego i przekaże je wraz z protokołami odbioru terenu. </w:t>
      </w:r>
      <w:bookmarkEnd w:id="64"/>
    </w:p>
    <w:p w14:paraId="5FE919EE" w14:textId="77777777" w:rsidR="00B2531F" w:rsidRPr="00B074C9" w:rsidRDefault="00B2531F" w:rsidP="00CE223C">
      <w:pPr>
        <w:rPr>
          <w:rFonts w:ascii="Times New Roman" w:eastAsia="Times New Roman" w:hAnsi="Times New Roman" w:cs="Times New Roman"/>
          <w:sz w:val="24"/>
          <w:szCs w:val="24"/>
        </w:rPr>
      </w:pPr>
    </w:p>
    <w:p w14:paraId="0C949FBF" w14:textId="5759612A" w:rsidR="00B2531F" w:rsidRPr="00D7067F" w:rsidRDefault="00B2531F" w:rsidP="00CE223C">
      <w:pPr>
        <w:pStyle w:val="Nagwek3"/>
        <w:ind w:left="697" w:hanging="357"/>
        <w:rPr>
          <w:rFonts w:eastAsia="Times New Roman"/>
        </w:rPr>
      </w:pPr>
      <w:bookmarkStart w:id="65" w:name="_Toc128391644"/>
      <w:bookmarkStart w:id="66" w:name="_Toc128391879"/>
      <w:bookmarkStart w:id="67" w:name="_Toc128392095"/>
      <w:bookmarkStart w:id="68" w:name="_Toc134776363"/>
      <w:bookmarkStart w:id="69" w:name="_Hlk123046784"/>
      <w:bookmarkStart w:id="70" w:name="_Toc138173479"/>
      <w:r>
        <w:rPr>
          <w:rFonts w:eastAsia="Times New Roman"/>
        </w:rPr>
        <w:t>1.</w:t>
      </w:r>
      <w:r w:rsidR="001F3EDF">
        <w:rPr>
          <w:rFonts w:eastAsia="Times New Roman"/>
        </w:rPr>
        <w:t>8</w:t>
      </w:r>
      <w:r>
        <w:rPr>
          <w:rFonts w:eastAsia="Times New Roman"/>
        </w:rPr>
        <w:t xml:space="preserve"> </w:t>
      </w:r>
      <w:r w:rsidRPr="00D7067F">
        <w:rPr>
          <w:rFonts w:eastAsia="Times New Roman"/>
        </w:rPr>
        <w:t>Zakres Robót budowlanych</w:t>
      </w:r>
      <w:bookmarkEnd w:id="65"/>
      <w:bookmarkEnd w:id="66"/>
      <w:bookmarkEnd w:id="67"/>
      <w:bookmarkEnd w:id="68"/>
      <w:bookmarkEnd w:id="70"/>
    </w:p>
    <w:bookmarkEnd w:id="69"/>
    <w:p w14:paraId="3CC12586"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p>
    <w:p w14:paraId="58C955ED"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bookmarkStart w:id="71" w:name="_Hlk123046808"/>
      <w:r w:rsidRPr="00B074C9">
        <w:rPr>
          <w:rFonts w:ascii="Times New Roman" w:eastAsia="Times New Roman" w:hAnsi="Times New Roman" w:cs="Times New Roman"/>
          <w:b/>
          <w:sz w:val="24"/>
          <w:szCs w:val="24"/>
        </w:rPr>
        <w:t>W zakresie wykonawstwa przewiduje się:</w:t>
      </w:r>
    </w:p>
    <w:p w14:paraId="3EF2538B" w14:textId="77777777" w:rsidR="00B2531F" w:rsidRPr="00B074C9" w:rsidRDefault="00B2531F" w:rsidP="00DF6FBC">
      <w:pPr>
        <w:numPr>
          <w:ilvl w:val="0"/>
          <w:numId w:val="37"/>
        </w:numPr>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organizację, zagospodarowanie i utrzymanie zaplecza Wykonawcy w miejscu wskazanym przez Zamawiającego,</w:t>
      </w:r>
    </w:p>
    <w:p w14:paraId="717BCB4B" w14:textId="77777777" w:rsidR="00B2531F" w:rsidRPr="00B074C9" w:rsidRDefault="00B2531F" w:rsidP="00DF6FBC">
      <w:pPr>
        <w:numPr>
          <w:ilvl w:val="0"/>
          <w:numId w:val="37"/>
        </w:numPr>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zorganizowanie dostaw materiałów, </w:t>
      </w:r>
    </w:p>
    <w:p w14:paraId="3532E73F" w14:textId="247E1ECB" w:rsidR="00B2531F" w:rsidRPr="00B074C9" w:rsidRDefault="00B2531F" w:rsidP="00DF6FBC">
      <w:pPr>
        <w:numPr>
          <w:ilvl w:val="0"/>
          <w:numId w:val="37"/>
        </w:numPr>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zorganizowanie i wykonanie prac budowlano-montażowych</w:t>
      </w:r>
      <w:r w:rsidR="00E76F9F">
        <w:rPr>
          <w:rFonts w:ascii="Times New Roman" w:eastAsia="Times New Roman" w:hAnsi="Times New Roman" w:cs="Times New Roman"/>
          <w:sz w:val="24"/>
          <w:szCs w:val="24"/>
        </w:rPr>
        <w:t xml:space="preserve"> </w:t>
      </w:r>
      <w:r w:rsidR="00E76F9F" w:rsidRPr="007833D8">
        <w:rPr>
          <w:rFonts w:ascii="Times New Roman" w:eastAsia="Times New Roman" w:hAnsi="Times New Roman" w:cs="Times New Roman"/>
          <w:sz w:val="24"/>
          <w:szCs w:val="24"/>
        </w:rPr>
        <w:t>i instalacyjnych</w:t>
      </w:r>
      <w:r w:rsidRPr="007833D8">
        <w:rPr>
          <w:rFonts w:ascii="Times New Roman" w:eastAsia="Times New Roman" w:hAnsi="Times New Roman" w:cs="Times New Roman"/>
          <w:sz w:val="24"/>
          <w:szCs w:val="24"/>
        </w:rPr>
        <w:t>,</w:t>
      </w:r>
    </w:p>
    <w:p w14:paraId="7CDE1E0C" w14:textId="77777777" w:rsidR="00B2531F" w:rsidRPr="00B074C9" w:rsidRDefault="00B2531F" w:rsidP="00DF6FBC">
      <w:pPr>
        <w:numPr>
          <w:ilvl w:val="0"/>
          <w:numId w:val="37"/>
        </w:numPr>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zorganizowanie i przeprowadzenie niezbędnych prób, badań i odbiorów oraz ewentualne uzupełnienie dokumentacji odbiorowej w trakcie trwania inwestycji i w wymaganym czasie po jej zakończeniu,</w:t>
      </w:r>
    </w:p>
    <w:p w14:paraId="70339B1B" w14:textId="77777777" w:rsidR="00B2531F" w:rsidRPr="00B074C9" w:rsidRDefault="00B2531F" w:rsidP="00DF6FBC">
      <w:pPr>
        <w:numPr>
          <w:ilvl w:val="0"/>
          <w:numId w:val="37"/>
        </w:numPr>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wykonanie dokumentacji powykonawczej w wymaganym prawem i przez Zamawiającego zakresie. </w:t>
      </w:r>
    </w:p>
    <w:p w14:paraId="06D2589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72" w:name="bookmark=id.2s8eyo1" w:colFirst="0" w:colLast="0"/>
      <w:bookmarkEnd w:id="72"/>
      <w:r w:rsidRPr="00B074C9">
        <w:rPr>
          <w:rFonts w:ascii="Times New Roman" w:eastAsia="Times New Roman" w:hAnsi="Times New Roman" w:cs="Times New Roman"/>
          <w:sz w:val="24"/>
          <w:szCs w:val="24"/>
        </w:rPr>
        <w:t xml:space="preserve">Sposób prowadzenia robót ma zapewnić dojazd do budynków, a w szczególności dojazd służbom ratowniczym i specjalnym. </w:t>
      </w:r>
    </w:p>
    <w:bookmarkEnd w:id="71"/>
    <w:p w14:paraId="75A4F76B" w14:textId="77777777" w:rsidR="003144B8" w:rsidRPr="00B074C9" w:rsidRDefault="003144B8" w:rsidP="00CE223C">
      <w:pPr>
        <w:spacing w:after="0" w:line="288" w:lineRule="auto"/>
        <w:jc w:val="both"/>
        <w:rPr>
          <w:rFonts w:ascii="Times New Roman" w:eastAsia="Times New Roman" w:hAnsi="Times New Roman" w:cs="Times New Roman"/>
          <w:sz w:val="24"/>
          <w:szCs w:val="24"/>
        </w:rPr>
      </w:pPr>
    </w:p>
    <w:p w14:paraId="2BA1DC9A" w14:textId="46A9FB0C" w:rsidR="00B2531F" w:rsidRPr="00D7067F" w:rsidRDefault="00B2531F" w:rsidP="00CE223C">
      <w:pPr>
        <w:pStyle w:val="Nagwek3"/>
        <w:ind w:left="697" w:hanging="357"/>
        <w:rPr>
          <w:rFonts w:eastAsia="Times New Roman"/>
        </w:rPr>
      </w:pPr>
      <w:bookmarkStart w:id="73" w:name="_Toc128391645"/>
      <w:bookmarkStart w:id="74" w:name="_Toc128391880"/>
      <w:bookmarkStart w:id="75" w:name="_Toc128392096"/>
      <w:bookmarkStart w:id="76" w:name="_Toc134776364"/>
      <w:bookmarkStart w:id="77" w:name="_Hlk123046844"/>
      <w:bookmarkStart w:id="78" w:name="_Toc138173480"/>
      <w:r>
        <w:rPr>
          <w:rFonts w:eastAsia="Times New Roman"/>
        </w:rPr>
        <w:t>1.</w:t>
      </w:r>
      <w:r w:rsidR="001F3EDF">
        <w:rPr>
          <w:rFonts w:eastAsia="Times New Roman"/>
        </w:rPr>
        <w:t>9</w:t>
      </w:r>
      <w:r>
        <w:rPr>
          <w:rFonts w:eastAsia="Times New Roman"/>
        </w:rPr>
        <w:t xml:space="preserve"> </w:t>
      </w:r>
      <w:r w:rsidRPr="00D7067F">
        <w:rPr>
          <w:rFonts w:eastAsia="Times New Roman"/>
        </w:rPr>
        <w:t>Szkolenie, Rozruch, Przejęcie Robót od Wykonawcy</w:t>
      </w:r>
      <w:bookmarkEnd w:id="73"/>
      <w:bookmarkEnd w:id="74"/>
      <w:bookmarkEnd w:id="75"/>
      <w:bookmarkEnd w:id="76"/>
      <w:bookmarkEnd w:id="78"/>
    </w:p>
    <w:bookmarkEnd w:id="77"/>
    <w:p w14:paraId="7B98BE0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2DC0358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79" w:name="_Hlk123046869"/>
      <w:r w:rsidRPr="00B074C9">
        <w:rPr>
          <w:rFonts w:ascii="Times New Roman" w:eastAsia="Times New Roman" w:hAnsi="Times New Roman" w:cs="Times New Roman"/>
          <w:sz w:val="24"/>
          <w:szCs w:val="24"/>
        </w:rPr>
        <w:t xml:space="preserve">Wykonawca przeprowadzi Próby Eksploatacyjne i eksploatację próbną, zgodnie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z wymaganiami Zamawiającego określonymi w PFU. Wykona także inne zobowiązania konieczne do Przejęcia Robót od Wykonawcy i przekazania obiektu do eksploatacji. Wykonawca zapewni także kompletne oznakowanie obiektów, urządzeń, stref i innych elementów instalacji wymagających oznakowania.</w:t>
      </w:r>
    </w:p>
    <w:bookmarkEnd w:id="79"/>
    <w:p w14:paraId="41D2E525"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52AD9980" w14:textId="5ADE368D" w:rsidR="00B2531F" w:rsidRPr="00D7067F" w:rsidRDefault="00B2531F" w:rsidP="00CE223C">
      <w:pPr>
        <w:pStyle w:val="Nagwek3"/>
        <w:ind w:left="697" w:hanging="357"/>
        <w:rPr>
          <w:rFonts w:eastAsia="Times New Roman"/>
        </w:rPr>
      </w:pPr>
      <w:bookmarkStart w:id="80" w:name="_Toc128391646"/>
      <w:bookmarkStart w:id="81" w:name="_Toc128391881"/>
      <w:bookmarkStart w:id="82" w:name="_Toc128392097"/>
      <w:bookmarkStart w:id="83" w:name="_Toc134776365"/>
      <w:bookmarkStart w:id="84" w:name="_Hlk123046922"/>
      <w:bookmarkStart w:id="85" w:name="_Toc138173481"/>
      <w:r>
        <w:rPr>
          <w:rFonts w:eastAsia="Times New Roman"/>
        </w:rPr>
        <w:t>1.1</w:t>
      </w:r>
      <w:r w:rsidR="001F3EDF">
        <w:rPr>
          <w:rFonts w:eastAsia="Times New Roman"/>
        </w:rPr>
        <w:t>0</w:t>
      </w:r>
      <w:r>
        <w:rPr>
          <w:rFonts w:eastAsia="Times New Roman"/>
        </w:rPr>
        <w:t xml:space="preserve"> </w:t>
      </w:r>
      <w:r w:rsidRPr="00D7067F">
        <w:rPr>
          <w:rFonts w:eastAsia="Times New Roman"/>
        </w:rPr>
        <w:t>Serwis</w:t>
      </w:r>
      <w:bookmarkEnd w:id="80"/>
      <w:bookmarkEnd w:id="81"/>
      <w:bookmarkEnd w:id="82"/>
      <w:bookmarkEnd w:id="83"/>
      <w:bookmarkEnd w:id="85"/>
    </w:p>
    <w:bookmarkEnd w:id="84"/>
    <w:p w14:paraId="68E6B444"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759E7CB3" w14:textId="77777777" w:rsidR="00B2531F" w:rsidRDefault="00B2531F" w:rsidP="00CE223C">
      <w:pPr>
        <w:spacing w:after="0" w:line="288" w:lineRule="auto"/>
        <w:jc w:val="both"/>
        <w:rPr>
          <w:rFonts w:ascii="Times New Roman" w:eastAsia="Times New Roman" w:hAnsi="Times New Roman" w:cs="Times New Roman"/>
          <w:sz w:val="24"/>
          <w:szCs w:val="24"/>
        </w:rPr>
      </w:pPr>
      <w:bookmarkStart w:id="86" w:name="_Hlk123046952"/>
      <w:r w:rsidRPr="00B074C9">
        <w:rPr>
          <w:rFonts w:ascii="Times New Roman" w:eastAsia="Times New Roman" w:hAnsi="Times New Roman" w:cs="Times New Roman"/>
          <w:sz w:val="24"/>
          <w:szCs w:val="24"/>
        </w:rPr>
        <w:t>Wykonawca zapewni serwisowanie Urządzeń i Instalacji aż do końca Okresu Usuwania Wad (umowa serwisowa w ramach Kontraktu). Zawarcie stosownych umów z podwykonawcami w przedmiotowym zakresie znajduje się po stronie Wykonawcy. Koszty serwisowania Urządzeń i Instalacji w Okresie Usuwania Wad pokrywa Wykonawca.</w:t>
      </w:r>
      <w:bookmarkEnd w:id="86"/>
    </w:p>
    <w:p w14:paraId="523D4A1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144F3091" w14:textId="279D1430" w:rsidR="00B2531F" w:rsidRPr="0066464A" w:rsidRDefault="00B2531F" w:rsidP="00CE223C">
      <w:pPr>
        <w:pStyle w:val="Nagwek3"/>
        <w:ind w:left="697" w:hanging="357"/>
        <w:rPr>
          <w:rFonts w:eastAsia="Times New Roman"/>
        </w:rPr>
      </w:pPr>
      <w:bookmarkStart w:id="87" w:name="_Toc128391647"/>
      <w:bookmarkStart w:id="88" w:name="_Toc128391882"/>
      <w:bookmarkStart w:id="89" w:name="_Toc128392098"/>
      <w:bookmarkStart w:id="90" w:name="_Toc134776366"/>
      <w:bookmarkStart w:id="91" w:name="_Hlk123046972"/>
      <w:bookmarkStart w:id="92" w:name="_Toc138173482"/>
      <w:r w:rsidRPr="0066464A">
        <w:rPr>
          <w:rFonts w:eastAsia="Times New Roman"/>
        </w:rPr>
        <w:t>1.1</w:t>
      </w:r>
      <w:r w:rsidR="001F3EDF">
        <w:rPr>
          <w:rFonts w:eastAsia="Times New Roman"/>
        </w:rPr>
        <w:t>1</w:t>
      </w:r>
      <w:r w:rsidR="00152F9F">
        <w:rPr>
          <w:rFonts w:eastAsia="Times New Roman"/>
        </w:rPr>
        <w:t xml:space="preserve"> </w:t>
      </w:r>
      <w:r w:rsidRPr="0066464A">
        <w:rPr>
          <w:rFonts w:eastAsia="Times New Roman"/>
        </w:rPr>
        <w:t>Technologia - zakres prac projektowych i robót budowlanych</w:t>
      </w:r>
      <w:bookmarkEnd w:id="87"/>
      <w:bookmarkEnd w:id="88"/>
      <w:bookmarkEnd w:id="89"/>
      <w:bookmarkEnd w:id="90"/>
      <w:bookmarkEnd w:id="92"/>
    </w:p>
    <w:bookmarkEnd w:id="91"/>
    <w:p w14:paraId="3D06DB9B" w14:textId="77777777" w:rsidR="00B2531F" w:rsidRPr="0066464A" w:rsidRDefault="00B2531F" w:rsidP="00CE223C">
      <w:pPr>
        <w:spacing w:after="0" w:line="288" w:lineRule="auto"/>
        <w:jc w:val="both"/>
        <w:rPr>
          <w:rFonts w:ascii="Times New Roman" w:eastAsia="Times New Roman" w:hAnsi="Times New Roman" w:cs="Times New Roman"/>
          <w:sz w:val="24"/>
          <w:szCs w:val="24"/>
        </w:rPr>
      </w:pPr>
    </w:p>
    <w:p w14:paraId="4B23943D" w14:textId="65CD0E7C" w:rsidR="00B2531F" w:rsidRPr="0066464A" w:rsidRDefault="00B2531F" w:rsidP="00CE223C">
      <w:pPr>
        <w:pStyle w:val="Nagwek4"/>
        <w:ind w:left="811" w:hanging="357"/>
        <w:rPr>
          <w:rFonts w:eastAsia="Times New Roman"/>
          <w:b/>
          <w:bCs/>
          <w:i w:val="0"/>
          <w:iCs w:val="0"/>
          <w:sz w:val="24"/>
          <w:szCs w:val="24"/>
        </w:rPr>
      </w:pPr>
      <w:bookmarkStart w:id="93" w:name="_Toc128391648"/>
      <w:bookmarkStart w:id="94" w:name="_Toc128391883"/>
      <w:bookmarkStart w:id="95" w:name="_Toc128392099"/>
      <w:bookmarkStart w:id="96" w:name="_Toc134776367"/>
      <w:bookmarkStart w:id="97" w:name="_Toc138173483"/>
      <w:r w:rsidRPr="0066464A">
        <w:rPr>
          <w:rFonts w:eastAsia="Times New Roman"/>
          <w:b/>
          <w:bCs/>
          <w:i w:val="0"/>
          <w:iCs w:val="0"/>
          <w:sz w:val="24"/>
          <w:szCs w:val="24"/>
        </w:rPr>
        <w:t>1.1</w:t>
      </w:r>
      <w:r w:rsidR="001F3EDF">
        <w:rPr>
          <w:rFonts w:eastAsia="Times New Roman"/>
          <w:b/>
          <w:bCs/>
          <w:i w:val="0"/>
          <w:iCs w:val="0"/>
          <w:sz w:val="24"/>
          <w:szCs w:val="24"/>
        </w:rPr>
        <w:t>1</w:t>
      </w:r>
      <w:r w:rsidRPr="0066464A">
        <w:rPr>
          <w:rFonts w:eastAsia="Times New Roman"/>
          <w:b/>
          <w:bCs/>
          <w:i w:val="0"/>
          <w:iCs w:val="0"/>
          <w:sz w:val="24"/>
          <w:szCs w:val="24"/>
        </w:rPr>
        <w:t>.1 Wykonanie projektu budowlanego:</w:t>
      </w:r>
      <w:bookmarkEnd w:id="93"/>
      <w:bookmarkEnd w:id="94"/>
      <w:bookmarkEnd w:id="95"/>
      <w:bookmarkEnd w:id="96"/>
      <w:bookmarkEnd w:id="97"/>
      <w:r w:rsidRPr="0066464A">
        <w:rPr>
          <w:rFonts w:eastAsia="Times New Roman"/>
          <w:b/>
          <w:bCs/>
          <w:i w:val="0"/>
          <w:iCs w:val="0"/>
          <w:sz w:val="24"/>
          <w:szCs w:val="24"/>
        </w:rPr>
        <w:t xml:space="preserve"> </w:t>
      </w:r>
    </w:p>
    <w:p w14:paraId="2EFAB437" w14:textId="77777777" w:rsidR="00B2531F" w:rsidRPr="005328A7" w:rsidRDefault="00B2531F" w:rsidP="00CE223C">
      <w:pPr>
        <w:spacing w:after="0" w:line="288" w:lineRule="auto"/>
        <w:jc w:val="both"/>
        <w:rPr>
          <w:rFonts w:ascii="Times New Roman" w:eastAsia="Times New Roman" w:hAnsi="Times New Roman" w:cs="Times New Roman"/>
          <w:sz w:val="24"/>
          <w:szCs w:val="24"/>
          <w:highlight w:val="yellow"/>
        </w:rPr>
      </w:pPr>
      <w:bookmarkStart w:id="98" w:name="_Hlk128221615"/>
    </w:p>
    <w:p w14:paraId="62E06377" w14:textId="159AA73F" w:rsidR="00B2531F" w:rsidRPr="0066464A" w:rsidRDefault="00B2531F" w:rsidP="0066464A">
      <w:pPr>
        <w:pStyle w:val="Nagwek5"/>
        <w:ind w:left="924" w:hanging="357"/>
        <w:jc w:val="both"/>
        <w:rPr>
          <w:rFonts w:eastAsia="Times New Roman"/>
          <w:b/>
          <w:bCs/>
          <w:sz w:val="24"/>
          <w:szCs w:val="24"/>
        </w:rPr>
      </w:pPr>
      <w:bookmarkStart w:id="99" w:name="_Hlk123047023"/>
      <w:bookmarkStart w:id="100" w:name="_Toc128391649"/>
      <w:bookmarkStart w:id="101" w:name="_Toc128391884"/>
      <w:bookmarkStart w:id="102" w:name="_Toc128392100"/>
      <w:bookmarkStart w:id="103" w:name="_Toc134776368"/>
      <w:bookmarkStart w:id="104" w:name="_Toc138173484"/>
      <w:r w:rsidRPr="0066464A">
        <w:rPr>
          <w:rFonts w:eastAsia="Times New Roman"/>
          <w:b/>
          <w:bCs/>
          <w:sz w:val="24"/>
          <w:szCs w:val="24"/>
        </w:rPr>
        <w:t>1.</w:t>
      </w:r>
      <w:r w:rsidR="001F3EDF">
        <w:rPr>
          <w:rFonts w:eastAsia="Times New Roman"/>
          <w:b/>
          <w:bCs/>
          <w:sz w:val="24"/>
          <w:szCs w:val="24"/>
        </w:rPr>
        <w:t>11</w:t>
      </w:r>
      <w:r w:rsidRPr="0066464A">
        <w:rPr>
          <w:rFonts w:eastAsia="Times New Roman"/>
          <w:b/>
          <w:bCs/>
          <w:sz w:val="24"/>
          <w:szCs w:val="24"/>
        </w:rPr>
        <w:t>.1.1</w:t>
      </w:r>
      <w:r w:rsidR="0066464A" w:rsidRPr="0066464A">
        <w:rPr>
          <w:rFonts w:eastAsia="Times New Roman"/>
          <w:b/>
          <w:bCs/>
          <w:sz w:val="24"/>
          <w:szCs w:val="24"/>
        </w:rPr>
        <w:t xml:space="preserve"> </w:t>
      </w:r>
      <w:r w:rsidRPr="0066464A">
        <w:rPr>
          <w:rFonts w:eastAsia="Times New Roman"/>
          <w:b/>
          <w:bCs/>
          <w:sz w:val="24"/>
          <w:szCs w:val="24"/>
        </w:rPr>
        <w:t>Dla budynku Kościoła</w:t>
      </w:r>
      <w:bookmarkStart w:id="105" w:name="_Hlk123047172"/>
      <w:bookmarkEnd w:id="99"/>
      <w:bookmarkEnd w:id="100"/>
      <w:bookmarkEnd w:id="101"/>
      <w:bookmarkEnd w:id="102"/>
      <w:bookmarkEnd w:id="103"/>
      <w:r w:rsidR="0066464A" w:rsidRPr="0066464A">
        <w:rPr>
          <w:rFonts w:eastAsia="Times New Roman"/>
          <w:b/>
          <w:bCs/>
          <w:sz w:val="24"/>
          <w:szCs w:val="24"/>
        </w:rPr>
        <w:t xml:space="preserve"> Parafii Rzymskokatolickiej pw. Św. Wawrzyńca Męczennika</w:t>
      </w:r>
      <w:bookmarkEnd w:id="104"/>
    </w:p>
    <w:bookmarkEnd w:id="98"/>
    <w:p w14:paraId="5554C2FE" w14:textId="77777777" w:rsidR="00B2531F" w:rsidRDefault="00B2531F" w:rsidP="00CE223C">
      <w:pPr>
        <w:rPr>
          <w:highlight w:val="yellow"/>
        </w:rPr>
      </w:pPr>
    </w:p>
    <w:p w14:paraId="152DF3CF" w14:textId="7BFDA098" w:rsidR="003144B8" w:rsidRDefault="003144B8" w:rsidP="00DF6FBC">
      <w:pPr>
        <w:pStyle w:val="Akapitzlist"/>
        <w:numPr>
          <w:ilvl w:val="0"/>
          <w:numId w:val="125"/>
        </w:numPr>
        <w:jc w:val="both"/>
        <w:rPr>
          <w:rFonts w:ascii="Times New Roman" w:hAnsi="Times New Roman" w:cs="Times New Roman"/>
          <w:sz w:val="24"/>
          <w:szCs w:val="24"/>
        </w:rPr>
      </w:pPr>
      <w:bookmarkStart w:id="106" w:name="_Hlk135987879"/>
      <w:r w:rsidRPr="008E68D7">
        <w:rPr>
          <w:rFonts w:ascii="Times New Roman" w:hAnsi="Times New Roman" w:cs="Times New Roman"/>
          <w:sz w:val="24"/>
          <w:szCs w:val="24"/>
        </w:rPr>
        <w:t xml:space="preserve">Docieplenie stropu pod dachem za pomocą włókien celulozowych w postaci luźno formowanej (in situ) o grubości 20 cm dla osiągnięcia wartości współczynnika przenikania ciepła </w:t>
      </w:r>
      <w:proofErr w:type="spellStart"/>
      <w:r w:rsidRPr="008E68D7">
        <w:rPr>
          <w:rFonts w:ascii="Times New Roman" w:hAnsi="Times New Roman" w:cs="Times New Roman"/>
          <w:sz w:val="24"/>
          <w:szCs w:val="24"/>
        </w:rPr>
        <w:t>Uc</w:t>
      </w:r>
      <w:proofErr w:type="spellEnd"/>
      <w:r w:rsidRPr="008E68D7">
        <w:rPr>
          <w:rFonts w:ascii="Times New Roman" w:hAnsi="Times New Roman" w:cs="Times New Roman"/>
          <w:sz w:val="24"/>
          <w:szCs w:val="24"/>
        </w:rPr>
        <w:t xml:space="preserve"> przegrody=0,30 W/(m</w:t>
      </w:r>
      <w:r w:rsidRPr="008E68D7">
        <w:rPr>
          <w:rFonts w:ascii="Times New Roman" w:hAnsi="Times New Roman" w:cs="Times New Roman"/>
          <w:sz w:val="24"/>
          <w:szCs w:val="24"/>
          <w:vertAlign w:val="superscript"/>
        </w:rPr>
        <w:t>2</w:t>
      </w:r>
      <w:r w:rsidRPr="008E68D7">
        <w:rPr>
          <w:rFonts w:ascii="Times New Roman" w:hAnsi="Times New Roman" w:cs="Times New Roman"/>
          <w:sz w:val="24"/>
          <w:szCs w:val="24"/>
        </w:rPr>
        <w:t>*K).</w:t>
      </w:r>
    </w:p>
    <w:bookmarkEnd w:id="106"/>
    <w:p w14:paraId="4166E0EB" w14:textId="77777777" w:rsidR="005A5C98" w:rsidRPr="005A5C98" w:rsidRDefault="005A5C98" w:rsidP="005A5C98">
      <w:pPr>
        <w:jc w:val="both"/>
        <w:rPr>
          <w:rFonts w:ascii="Times New Roman" w:hAnsi="Times New Roman" w:cs="Times New Roman"/>
          <w:sz w:val="24"/>
          <w:szCs w:val="24"/>
        </w:rPr>
      </w:pPr>
    </w:p>
    <w:p w14:paraId="5BFAE9E2" w14:textId="5AD59315" w:rsidR="005A5C98" w:rsidRPr="005A5C98" w:rsidRDefault="005A5C98" w:rsidP="00DF6FBC">
      <w:pPr>
        <w:pStyle w:val="Akapitzlist"/>
        <w:numPr>
          <w:ilvl w:val="0"/>
          <w:numId w:val="125"/>
        </w:numPr>
        <w:jc w:val="both"/>
        <w:rPr>
          <w:rFonts w:ascii="Times New Roman" w:hAnsi="Times New Roman" w:cs="Times New Roman"/>
          <w:sz w:val="24"/>
          <w:szCs w:val="24"/>
        </w:rPr>
      </w:pPr>
      <w:r w:rsidRPr="005A5C98">
        <w:rPr>
          <w:rFonts w:ascii="Times New Roman" w:hAnsi="Times New Roman" w:cs="Times New Roman"/>
          <w:sz w:val="24"/>
          <w:szCs w:val="24"/>
        </w:rPr>
        <w:t>Wymiana</w:t>
      </w:r>
      <w:r w:rsidR="00983042">
        <w:rPr>
          <w:rFonts w:ascii="Times New Roman" w:hAnsi="Times New Roman" w:cs="Times New Roman"/>
          <w:sz w:val="24"/>
          <w:szCs w:val="24"/>
        </w:rPr>
        <w:t xml:space="preserve"> starych</w:t>
      </w:r>
      <w:r w:rsidRPr="005A5C98">
        <w:rPr>
          <w:rFonts w:ascii="Times New Roman" w:hAnsi="Times New Roman" w:cs="Times New Roman"/>
          <w:sz w:val="24"/>
          <w:szCs w:val="24"/>
        </w:rPr>
        <w:t xml:space="preserve"> okien:</w:t>
      </w:r>
    </w:p>
    <w:p w14:paraId="49B53728" w14:textId="77777777" w:rsidR="005A5C98" w:rsidRDefault="005A5C98" w:rsidP="005A5C98">
      <w:pPr>
        <w:pStyle w:val="Akapitzlist"/>
        <w:jc w:val="both"/>
        <w:rPr>
          <w:rFonts w:ascii="Times New Roman" w:hAnsi="Times New Roman" w:cs="Times New Roman"/>
          <w:sz w:val="24"/>
          <w:szCs w:val="24"/>
        </w:rPr>
      </w:pPr>
    </w:p>
    <w:p w14:paraId="5FE78B62" w14:textId="44828B2E" w:rsidR="005A5C98" w:rsidRPr="005A5C98" w:rsidRDefault="005A5C98" w:rsidP="005A5C98">
      <w:pPr>
        <w:pStyle w:val="Akapitzlist"/>
        <w:jc w:val="both"/>
        <w:rPr>
          <w:rFonts w:ascii="Times New Roman" w:hAnsi="Times New Roman" w:cs="Times New Roman"/>
          <w:sz w:val="24"/>
          <w:szCs w:val="24"/>
        </w:rPr>
      </w:pPr>
      <w:r w:rsidRPr="005A5C98">
        <w:rPr>
          <w:rFonts w:ascii="Times New Roman" w:hAnsi="Times New Roman" w:cs="Times New Roman"/>
          <w:sz w:val="24"/>
          <w:szCs w:val="24"/>
        </w:rPr>
        <w:t>1/21,24 m² - okna stalowe podwójne</w:t>
      </w:r>
      <w:r>
        <w:rPr>
          <w:rFonts w:ascii="Times New Roman" w:hAnsi="Times New Roman" w:cs="Times New Roman"/>
          <w:sz w:val="24"/>
          <w:szCs w:val="24"/>
        </w:rPr>
        <w:t xml:space="preserve"> </w:t>
      </w:r>
      <w:r w:rsidRPr="005A5C98">
        <w:rPr>
          <w:rFonts w:ascii="Times New Roman" w:hAnsi="Times New Roman" w:cs="Times New Roman"/>
          <w:sz w:val="24"/>
          <w:szCs w:val="24"/>
        </w:rPr>
        <w:t>(owalne, okrągłe oraz prostokątne)</w:t>
      </w:r>
      <w:r>
        <w:rPr>
          <w:rFonts w:ascii="Times New Roman" w:hAnsi="Times New Roman" w:cs="Times New Roman"/>
          <w:sz w:val="24"/>
          <w:szCs w:val="24"/>
        </w:rPr>
        <w:t xml:space="preserve"> </w:t>
      </w:r>
      <w:r w:rsidR="004A4EFF">
        <w:rPr>
          <w:rFonts w:ascii="Times New Roman" w:hAnsi="Times New Roman" w:cs="Times New Roman"/>
          <w:sz w:val="24"/>
          <w:szCs w:val="24"/>
        </w:rPr>
        <w:br/>
      </w:r>
      <w:r w:rsidRPr="005A5C98">
        <w:rPr>
          <w:rFonts w:ascii="Times New Roman" w:hAnsi="Times New Roman" w:cs="Times New Roman"/>
          <w:sz w:val="24"/>
          <w:szCs w:val="24"/>
        </w:rPr>
        <w:t>o współ</w:t>
      </w:r>
      <w:r>
        <w:rPr>
          <w:rFonts w:ascii="Times New Roman" w:hAnsi="Times New Roman" w:cs="Times New Roman"/>
          <w:sz w:val="24"/>
          <w:szCs w:val="24"/>
        </w:rPr>
        <w:t>czynniku</w:t>
      </w:r>
      <w:r w:rsidRPr="005A5C98">
        <w:rPr>
          <w:rFonts w:ascii="Times New Roman" w:hAnsi="Times New Roman" w:cs="Times New Roman"/>
          <w:sz w:val="24"/>
          <w:szCs w:val="24"/>
        </w:rPr>
        <w:t xml:space="preserve"> U = 5,0 W/(m</w:t>
      </w:r>
      <w:r>
        <w:rPr>
          <w:rFonts w:ascii="Times New Roman" w:hAnsi="Times New Roman" w:cs="Times New Roman"/>
          <w:sz w:val="24"/>
          <w:szCs w:val="24"/>
          <w:vertAlign w:val="superscript"/>
        </w:rPr>
        <w:t>2</w:t>
      </w:r>
      <w:r w:rsidRPr="005A5C98">
        <w:rPr>
          <w:rFonts w:ascii="Times New Roman" w:hAnsi="Times New Roman" w:cs="Times New Roman"/>
          <w:sz w:val="24"/>
          <w:szCs w:val="24"/>
        </w:rPr>
        <w:t>*K). Wsp</w:t>
      </w:r>
      <w:r>
        <w:rPr>
          <w:rFonts w:ascii="Times New Roman" w:hAnsi="Times New Roman" w:cs="Times New Roman"/>
          <w:sz w:val="24"/>
          <w:szCs w:val="24"/>
        </w:rPr>
        <w:t xml:space="preserve">ółczynnik </w:t>
      </w:r>
      <w:r w:rsidRPr="005A5C98">
        <w:rPr>
          <w:rFonts w:ascii="Times New Roman" w:hAnsi="Times New Roman" w:cs="Times New Roman"/>
          <w:sz w:val="24"/>
          <w:szCs w:val="24"/>
        </w:rPr>
        <w:t>g=55%.</w:t>
      </w:r>
    </w:p>
    <w:p w14:paraId="71A135C1" w14:textId="77777777" w:rsidR="005A5C98" w:rsidRDefault="005A5C98" w:rsidP="005A5C98">
      <w:pPr>
        <w:pStyle w:val="Akapitzlist"/>
        <w:jc w:val="both"/>
        <w:rPr>
          <w:rFonts w:ascii="Times New Roman" w:hAnsi="Times New Roman" w:cs="Times New Roman"/>
          <w:sz w:val="24"/>
          <w:szCs w:val="24"/>
        </w:rPr>
      </w:pPr>
    </w:p>
    <w:p w14:paraId="5ACFBA15" w14:textId="03392587" w:rsidR="005A5C98" w:rsidRDefault="005A5C98" w:rsidP="005A5C98">
      <w:pPr>
        <w:pStyle w:val="Akapitzlist"/>
        <w:jc w:val="both"/>
        <w:rPr>
          <w:rFonts w:ascii="Times New Roman" w:hAnsi="Times New Roman" w:cs="Times New Roman"/>
          <w:sz w:val="24"/>
          <w:szCs w:val="24"/>
        </w:rPr>
      </w:pPr>
      <w:r w:rsidRPr="005A5C98">
        <w:rPr>
          <w:rFonts w:ascii="Times New Roman" w:hAnsi="Times New Roman" w:cs="Times New Roman"/>
          <w:sz w:val="24"/>
          <w:szCs w:val="24"/>
        </w:rPr>
        <w:t>2/ 36.76 m² okna Nawy Głównej</w:t>
      </w:r>
      <w:r>
        <w:rPr>
          <w:rFonts w:ascii="Times New Roman" w:hAnsi="Times New Roman" w:cs="Times New Roman"/>
          <w:sz w:val="24"/>
          <w:szCs w:val="24"/>
        </w:rPr>
        <w:t xml:space="preserve"> </w:t>
      </w:r>
      <w:r w:rsidRPr="005A5C98">
        <w:rPr>
          <w:rFonts w:ascii="Times New Roman" w:hAnsi="Times New Roman" w:cs="Times New Roman"/>
          <w:sz w:val="24"/>
          <w:szCs w:val="24"/>
        </w:rPr>
        <w:t>stalowe podwójne o współ</w:t>
      </w:r>
      <w:r>
        <w:rPr>
          <w:rFonts w:ascii="Times New Roman" w:hAnsi="Times New Roman" w:cs="Times New Roman"/>
          <w:sz w:val="24"/>
          <w:szCs w:val="24"/>
        </w:rPr>
        <w:t>czynniku</w:t>
      </w:r>
      <w:r w:rsidRPr="005A5C98">
        <w:rPr>
          <w:rFonts w:ascii="Times New Roman" w:hAnsi="Times New Roman" w:cs="Times New Roman"/>
          <w:sz w:val="24"/>
          <w:szCs w:val="24"/>
        </w:rPr>
        <w:t xml:space="preserve"> U = 5,0</w:t>
      </w:r>
      <w:r>
        <w:rPr>
          <w:rFonts w:ascii="Times New Roman" w:hAnsi="Times New Roman" w:cs="Times New Roman"/>
          <w:sz w:val="24"/>
          <w:szCs w:val="24"/>
        </w:rPr>
        <w:t xml:space="preserve"> </w:t>
      </w:r>
      <w:r w:rsidRPr="005A5C98">
        <w:rPr>
          <w:rFonts w:ascii="Times New Roman" w:hAnsi="Times New Roman" w:cs="Times New Roman"/>
          <w:sz w:val="24"/>
          <w:szCs w:val="24"/>
        </w:rPr>
        <w:t>W/(m</w:t>
      </w:r>
      <w:r>
        <w:rPr>
          <w:rFonts w:ascii="Times New Roman" w:hAnsi="Times New Roman" w:cs="Times New Roman"/>
          <w:sz w:val="24"/>
          <w:szCs w:val="24"/>
          <w:vertAlign w:val="superscript"/>
        </w:rPr>
        <w:t>2</w:t>
      </w:r>
      <w:r w:rsidRPr="005A5C98">
        <w:rPr>
          <w:rFonts w:ascii="Times New Roman" w:hAnsi="Times New Roman" w:cs="Times New Roman"/>
          <w:sz w:val="24"/>
          <w:szCs w:val="24"/>
        </w:rPr>
        <w:t>*K), na aluminiowe z</w:t>
      </w:r>
      <w:r>
        <w:rPr>
          <w:rFonts w:ascii="Times New Roman" w:hAnsi="Times New Roman" w:cs="Times New Roman"/>
          <w:sz w:val="24"/>
          <w:szCs w:val="24"/>
        </w:rPr>
        <w:t xml:space="preserve"> </w:t>
      </w:r>
      <w:r w:rsidRPr="005A5C98">
        <w:rPr>
          <w:rFonts w:ascii="Times New Roman" w:hAnsi="Times New Roman" w:cs="Times New Roman"/>
          <w:sz w:val="24"/>
          <w:szCs w:val="24"/>
        </w:rPr>
        <w:t>pakietami o łącznym wsp</w:t>
      </w:r>
      <w:r>
        <w:rPr>
          <w:rFonts w:ascii="Times New Roman" w:hAnsi="Times New Roman" w:cs="Times New Roman"/>
          <w:sz w:val="24"/>
          <w:szCs w:val="24"/>
        </w:rPr>
        <w:t>ółczynniku</w:t>
      </w:r>
      <w:r w:rsidRPr="005A5C98">
        <w:rPr>
          <w:rFonts w:ascii="Times New Roman" w:hAnsi="Times New Roman" w:cs="Times New Roman"/>
          <w:sz w:val="24"/>
          <w:szCs w:val="24"/>
        </w:rPr>
        <w:t xml:space="preserve"> U = 0,9</w:t>
      </w:r>
      <w:r>
        <w:rPr>
          <w:rFonts w:ascii="Times New Roman" w:hAnsi="Times New Roman" w:cs="Times New Roman"/>
          <w:sz w:val="24"/>
          <w:szCs w:val="24"/>
        </w:rPr>
        <w:t xml:space="preserve"> (</w:t>
      </w:r>
      <w:r w:rsidRPr="005A5C98">
        <w:rPr>
          <w:rFonts w:ascii="Times New Roman" w:hAnsi="Times New Roman" w:cs="Times New Roman"/>
          <w:sz w:val="24"/>
          <w:szCs w:val="24"/>
        </w:rPr>
        <w:t>W/m²</w:t>
      </w:r>
      <w:r>
        <w:rPr>
          <w:rFonts w:ascii="Times New Roman" w:hAnsi="Times New Roman" w:cs="Times New Roman"/>
          <w:sz w:val="24"/>
          <w:szCs w:val="24"/>
        </w:rPr>
        <w:t>*</w:t>
      </w:r>
      <w:r w:rsidRPr="005A5C98">
        <w:rPr>
          <w:rFonts w:ascii="Times New Roman" w:hAnsi="Times New Roman" w:cs="Times New Roman"/>
          <w:sz w:val="24"/>
          <w:szCs w:val="24"/>
        </w:rPr>
        <w:t>K</w:t>
      </w:r>
      <w:r>
        <w:rPr>
          <w:rFonts w:ascii="Times New Roman" w:hAnsi="Times New Roman" w:cs="Times New Roman"/>
          <w:sz w:val="24"/>
          <w:szCs w:val="24"/>
        </w:rPr>
        <w:t>)</w:t>
      </w:r>
      <w:r w:rsidRPr="005A5C98">
        <w:rPr>
          <w:rFonts w:ascii="Times New Roman" w:hAnsi="Times New Roman" w:cs="Times New Roman"/>
          <w:sz w:val="24"/>
          <w:szCs w:val="24"/>
        </w:rPr>
        <w:t>. Wsp</w:t>
      </w:r>
      <w:r>
        <w:rPr>
          <w:rFonts w:ascii="Times New Roman" w:hAnsi="Times New Roman" w:cs="Times New Roman"/>
          <w:sz w:val="24"/>
          <w:szCs w:val="24"/>
        </w:rPr>
        <w:t>ółczynnik</w:t>
      </w:r>
      <w:r w:rsidRPr="005A5C98">
        <w:rPr>
          <w:rFonts w:ascii="Times New Roman" w:hAnsi="Times New Roman" w:cs="Times New Roman"/>
          <w:sz w:val="24"/>
          <w:szCs w:val="24"/>
        </w:rPr>
        <w:t xml:space="preserve"> g=55%.</w:t>
      </w:r>
    </w:p>
    <w:p w14:paraId="3AC8A22A" w14:textId="77777777" w:rsidR="00983042" w:rsidRDefault="00983042" w:rsidP="005A5C98">
      <w:pPr>
        <w:pStyle w:val="Akapitzlist"/>
        <w:jc w:val="both"/>
        <w:rPr>
          <w:rFonts w:ascii="Times New Roman" w:hAnsi="Times New Roman" w:cs="Times New Roman"/>
          <w:sz w:val="24"/>
          <w:szCs w:val="24"/>
        </w:rPr>
      </w:pPr>
    </w:p>
    <w:p w14:paraId="1E39A640" w14:textId="571844CA" w:rsidR="00983042" w:rsidRDefault="00983042" w:rsidP="00DF6FBC">
      <w:pPr>
        <w:pStyle w:val="Akapitzlist"/>
        <w:numPr>
          <w:ilvl w:val="0"/>
          <w:numId w:val="125"/>
        </w:numPr>
        <w:jc w:val="both"/>
        <w:rPr>
          <w:rFonts w:ascii="Times New Roman" w:hAnsi="Times New Roman" w:cs="Times New Roman"/>
          <w:sz w:val="24"/>
          <w:szCs w:val="24"/>
        </w:rPr>
      </w:pPr>
      <w:r>
        <w:rPr>
          <w:rFonts w:ascii="Times New Roman" w:hAnsi="Times New Roman" w:cs="Times New Roman"/>
          <w:sz w:val="24"/>
          <w:szCs w:val="24"/>
        </w:rPr>
        <w:t>Modernizacja systemu grzewczego</w:t>
      </w:r>
    </w:p>
    <w:p w14:paraId="6B9D60B8" w14:textId="77777777" w:rsidR="00983042" w:rsidRDefault="00983042" w:rsidP="00983042">
      <w:pPr>
        <w:pStyle w:val="Akapitzlist"/>
        <w:jc w:val="both"/>
        <w:rPr>
          <w:rFonts w:ascii="Times New Roman" w:hAnsi="Times New Roman" w:cs="Times New Roman"/>
          <w:sz w:val="24"/>
          <w:szCs w:val="24"/>
        </w:rPr>
      </w:pPr>
    </w:p>
    <w:p w14:paraId="495C8ED7" w14:textId="38100A63" w:rsidR="00983042" w:rsidRPr="00983042" w:rsidRDefault="00983042" w:rsidP="00983042">
      <w:pPr>
        <w:pStyle w:val="Akapitzlist"/>
        <w:jc w:val="both"/>
        <w:rPr>
          <w:rFonts w:ascii="Times New Roman" w:hAnsi="Times New Roman" w:cs="Times New Roman"/>
          <w:sz w:val="24"/>
          <w:szCs w:val="24"/>
        </w:rPr>
      </w:pPr>
      <w:r w:rsidRPr="00983042">
        <w:rPr>
          <w:rFonts w:ascii="Times New Roman" w:hAnsi="Times New Roman" w:cs="Times New Roman"/>
          <w:sz w:val="24"/>
          <w:szCs w:val="24"/>
        </w:rPr>
        <w:t>Modernizacja systemu grzewczego</w:t>
      </w:r>
      <w:r>
        <w:rPr>
          <w:rFonts w:ascii="Times New Roman" w:hAnsi="Times New Roman" w:cs="Times New Roman"/>
          <w:sz w:val="24"/>
          <w:szCs w:val="24"/>
        </w:rPr>
        <w:t xml:space="preserve"> </w:t>
      </w:r>
      <w:r w:rsidRPr="00983042">
        <w:rPr>
          <w:rFonts w:ascii="Times New Roman" w:hAnsi="Times New Roman" w:cs="Times New Roman"/>
          <w:sz w:val="24"/>
          <w:szCs w:val="24"/>
        </w:rPr>
        <w:t>poprzez rozbiórkę starego pieca</w:t>
      </w:r>
      <w:r>
        <w:rPr>
          <w:rFonts w:ascii="Times New Roman" w:hAnsi="Times New Roman" w:cs="Times New Roman"/>
          <w:sz w:val="24"/>
          <w:szCs w:val="24"/>
        </w:rPr>
        <w:t xml:space="preserve"> </w:t>
      </w:r>
      <w:r w:rsidRPr="00983042">
        <w:rPr>
          <w:rFonts w:ascii="Times New Roman" w:hAnsi="Times New Roman" w:cs="Times New Roman"/>
          <w:sz w:val="24"/>
          <w:szCs w:val="24"/>
        </w:rPr>
        <w:t>akumulacyjnego</w:t>
      </w:r>
      <w:r w:rsidR="00A87B28">
        <w:rPr>
          <w:rFonts w:ascii="Times New Roman" w:hAnsi="Times New Roman" w:cs="Times New Roman"/>
          <w:sz w:val="24"/>
          <w:szCs w:val="24"/>
        </w:rPr>
        <w:t>-</w:t>
      </w:r>
    </w:p>
    <w:p w14:paraId="55E499F1" w14:textId="3FC307D3" w:rsidR="00983042" w:rsidRDefault="00A87B28" w:rsidP="0032164C">
      <w:pPr>
        <w:pStyle w:val="Akapitzlist"/>
        <w:jc w:val="both"/>
        <w:rPr>
          <w:rFonts w:ascii="Times New Roman" w:hAnsi="Times New Roman" w:cs="Times New Roman"/>
          <w:sz w:val="24"/>
          <w:szCs w:val="24"/>
        </w:rPr>
      </w:pPr>
      <w:r>
        <w:rPr>
          <w:rFonts w:ascii="Times New Roman" w:hAnsi="Times New Roman" w:cs="Times New Roman"/>
          <w:sz w:val="24"/>
          <w:szCs w:val="24"/>
        </w:rPr>
        <w:t>e</w:t>
      </w:r>
      <w:r w:rsidR="00983042" w:rsidRPr="00983042">
        <w:rPr>
          <w:rFonts w:ascii="Times New Roman" w:hAnsi="Times New Roman" w:cs="Times New Roman"/>
          <w:sz w:val="24"/>
          <w:szCs w:val="24"/>
        </w:rPr>
        <w:t>lektrycznego</w:t>
      </w:r>
      <w:r w:rsidR="0032164C">
        <w:rPr>
          <w:rFonts w:ascii="Times New Roman" w:hAnsi="Times New Roman" w:cs="Times New Roman"/>
          <w:sz w:val="24"/>
          <w:szCs w:val="24"/>
        </w:rPr>
        <w:t>.</w:t>
      </w:r>
    </w:p>
    <w:p w14:paraId="3FC5414D" w14:textId="5A6B3E8C" w:rsidR="0032164C" w:rsidRDefault="00983042" w:rsidP="00983042">
      <w:pPr>
        <w:pStyle w:val="Akapitzlist"/>
        <w:jc w:val="both"/>
        <w:rPr>
          <w:rFonts w:ascii="Times New Roman" w:hAnsi="Times New Roman" w:cs="Times New Roman"/>
          <w:sz w:val="24"/>
          <w:szCs w:val="24"/>
        </w:rPr>
      </w:pPr>
      <w:r>
        <w:rPr>
          <w:rFonts w:ascii="Times New Roman" w:hAnsi="Times New Roman" w:cs="Times New Roman"/>
          <w:sz w:val="24"/>
          <w:szCs w:val="24"/>
        </w:rPr>
        <w:t>M</w:t>
      </w:r>
      <w:r w:rsidRPr="00983042">
        <w:rPr>
          <w:rFonts w:ascii="Times New Roman" w:hAnsi="Times New Roman" w:cs="Times New Roman"/>
          <w:sz w:val="24"/>
          <w:szCs w:val="24"/>
        </w:rPr>
        <w:t>ontaż absorpcyjnej</w:t>
      </w:r>
      <w:r>
        <w:rPr>
          <w:rFonts w:ascii="Times New Roman" w:hAnsi="Times New Roman" w:cs="Times New Roman"/>
          <w:sz w:val="24"/>
          <w:szCs w:val="24"/>
        </w:rPr>
        <w:t xml:space="preserve"> </w:t>
      </w:r>
      <w:r w:rsidRPr="00983042">
        <w:rPr>
          <w:rFonts w:ascii="Times New Roman" w:hAnsi="Times New Roman" w:cs="Times New Roman"/>
          <w:sz w:val="24"/>
          <w:szCs w:val="24"/>
        </w:rPr>
        <w:t>gruntowej pompy ciepła</w:t>
      </w:r>
      <w:r w:rsidR="0032164C">
        <w:rPr>
          <w:rFonts w:ascii="Times New Roman" w:hAnsi="Times New Roman" w:cs="Times New Roman"/>
          <w:sz w:val="24"/>
          <w:szCs w:val="24"/>
        </w:rPr>
        <w:t xml:space="preserve"> GAHP</w:t>
      </w:r>
      <w:r w:rsidRPr="00983042">
        <w:rPr>
          <w:rFonts w:ascii="Times New Roman" w:hAnsi="Times New Roman" w:cs="Times New Roman"/>
          <w:sz w:val="24"/>
          <w:szCs w:val="24"/>
        </w:rPr>
        <w:t xml:space="preserve"> zasilanej</w:t>
      </w:r>
      <w:r>
        <w:rPr>
          <w:rFonts w:ascii="Times New Roman" w:hAnsi="Times New Roman" w:cs="Times New Roman"/>
          <w:sz w:val="24"/>
          <w:szCs w:val="24"/>
        </w:rPr>
        <w:t xml:space="preserve"> </w:t>
      </w:r>
      <w:r w:rsidRPr="00983042">
        <w:rPr>
          <w:rFonts w:ascii="Times New Roman" w:hAnsi="Times New Roman" w:cs="Times New Roman"/>
          <w:sz w:val="24"/>
          <w:szCs w:val="24"/>
        </w:rPr>
        <w:t xml:space="preserve">ciepłem spalanego gazu G.U.E </w:t>
      </w:r>
      <w:r w:rsidR="00A87B28">
        <w:rPr>
          <w:rFonts w:ascii="Times New Roman" w:hAnsi="Times New Roman" w:cs="Times New Roman"/>
          <w:sz w:val="24"/>
          <w:szCs w:val="24"/>
        </w:rPr>
        <w:t>=</w:t>
      </w:r>
      <w:r w:rsidRPr="00983042">
        <w:rPr>
          <w:rFonts w:ascii="Times New Roman" w:hAnsi="Times New Roman" w:cs="Times New Roman"/>
          <w:sz w:val="24"/>
          <w:szCs w:val="24"/>
        </w:rPr>
        <w:t>1,</w:t>
      </w:r>
      <w:r w:rsidRPr="0032164C">
        <w:rPr>
          <w:rFonts w:ascii="Times New Roman" w:hAnsi="Times New Roman" w:cs="Times New Roman"/>
          <w:sz w:val="24"/>
          <w:szCs w:val="24"/>
        </w:rPr>
        <w:t>6</w:t>
      </w:r>
      <w:r w:rsidR="0032164C" w:rsidRPr="0032164C">
        <w:rPr>
          <w:rFonts w:ascii="Times New Roman" w:hAnsi="Times New Roman" w:cs="Times New Roman"/>
          <w:sz w:val="24"/>
          <w:szCs w:val="24"/>
        </w:rPr>
        <w:t xml:space="preserve"> dla warunków B7/W55</w:t>
      </w:r>
      <w:r w:rsidRPr="0032164C">
        <w:rPr>
          <w:rFonts w:ascii="Times New Roman" w:hAnsi="Times New Roman" w:cs="Times New Roman"/>
          <w:sz w:val="24"/>
          <w:szCs w:val="24"/>
        </w:rPr>
        <w:t>;</w:t>
      </w:r>
      <w:r w:rsidRPr="00983042">
        <w:t xml:space="preserve"> </w:t>
      </w:r>
      <w:r w:rsidRPr="00983042">
        <w:rPr>
          <w:rFonts w:ascii="Times New Roman" w:hAnsi="Times New Roman" w:cs="Times New Roman"/>
          <w:sz w:val="24"/>
          <w:szCs w:val="24"/>
        </w:rPr>
        <w:t>wraz z urządzeniami i armaturą o</w:t>
      </w:r>
      <w:r>
        <w:rPr>
          <w:rFonts w:ascii="Times New Roman" w:hAnsi="Times New Roman" w:cs="Times New Roman"/>
          <w:sz w:val="24"/>
          <w:szCs w:val="24"/>
        </w:rPr>
        <w:t xml:space="preserve"> </w:t>
      </w:r>
      <w:r w:rsidRPr="00983042">
        <w:rPr>
          <w:rFonts w:ascii="Times New Roman" w:hAnsi="Times New Roman" w:cs="Times New Roman"/>
          <w:sz w:val="24"/>
          <w:szCs w:val="24"/>
        </w:rPr>
        <w:t>mocy grzewczej 133 kW jako udział</w:t>
      </w:r>
      <w:r>
        <w:rPr>
          <w:rFonts w:ascii="Times New Roman" w:hAnsi="Times New Roman" w:cs="Times New Roman"/>
          <w:sz w:val="24"/>
          <w:szCs w:val="24"/>
        </w:rPr>
        <w:t xml:space="preserve"> </w:t>
      </w:r>
      <w:r w:rsidRPr="00983042">
        <w:rPr>
          <w:rFonts w:ascii="Times New Roman" w:hAnsi="Times New Roman" w:cs="Times New Roman"/>
          <w:sz w:val="24"/>
          <w:szCs w:val="24"/>
        </w:rPr>
        <w:t>w centralnym źródle dla wszystkich 4</w:t>
      </w:r>
      <w:r>
        <w:rPr>
          <w:rFonts w:ascii="Times New Roman" w:hAnsi="Times New Roman" w:cs="Times New Roman"/>
          <w:sz w:val="24"/>
          <w:szCs w:val="24"/>
        </w:rPr>
        <w:t xml:space="preserve"> </w:t>
      </w:r>
      <w:r w:rsidRPr="00983042">
        <w:rPr>
          <w:rFonts w:ascii="Times New Roman" w:hAnsi="Times New Roman" w:cs="Times New Roman"/>
          <w:sz w:val="24"/>
          <w:szCs w:val="24"/>
        </w:rPr>
        <w:t>budynków (224,3 kW).</w:t>
      </w:r>
      <w:r w:rsidR="0032164C">
        <w:rPr>
          <w:rFonts w:ascii="Times New Roman" w:hAnsi="Times New Roman" w:cs="Times New Roman"/>
          <w:sz w:val="24"/>
          <w:szCs w:val="24"/>
        </w:rPr>
        <w:t xml:space="preserve"> </w:t>
      </w:r>
    </w:p>
    <w:p w14:paraId="6FAA144C" w14:textId="36395FA9" w:rsidR="0032164C" w:rsidRPr="0032164C" w:rsidRDefault="0032164C" w:rsidP="0032164C">
      <w:pPr>
        <w:pStyle w:val="Akapitzlist"/>
        <w:jc w:val="both"/>
        <w:rPr>
          <w:rFonts w:ascii="Times New Roman" w:hAnsi="Times New Roman" w:cs="Times New Roman"/>
          <w:sz w:val="24"/>
          <w:szCs w:val="24"/>
        </w:rPr>
      </w:pPr>
      <w:r w:rsidRPr="0032164C">
        <w:rPr>
          <w:rFonts w:ascii="Times New Roman" w:hAnsi="Times New Roman" w:cs="Times New Roman"/>
          <w:sz w:val="24"/>
          <w:szCs w:val="24"/>
        </w:rPr>
        <w:lastRenderedPageBreak/>
        <w:t>Efektywność pomp GAHP (ang. Gas Absorption Heat Pump) opisywana jest za pomocą współczynnika „efektywności spalania gazu” G.U.E. (ang. Gas Utilization Efficency).</w:t>
      </w:r>
    </w:p>
    <w:p w14:paraId="2B22BD38" w14:textId="6AD987BD" w:rsidR="0032164C" w:rsidRDefault="0032164C" w:rsidP="0032164C">
      <w:pPr>
        <w:pStyle w:val="Akapitzlist"/>
        <w:jc w:val="both"/>
        <w:rPr>
          <w:rFonts w:ascii="Times New Roman" w:hAnsi="Times New Roman" w:cs="Times New Roman"/>
          <w:sz w:val="24"/>
          <w:szCs w:val="24"/>
        </w:rPr>
      </w:pPr>
      <w:r w:rsidRPr="0032164C">
        <w:rPr>
          <w:rFonts w:ascii="Times New Roman" w:hAnsi="Times New Roman" w:cs="Times New Roman"/>
          <w:sz w:val="24"/>
          <w:szCs w:val="24"/>
        </w:rPr>
        <w:t>Efektywność spalania gazu (G.U.E.) to stosunek mocy dostarczonej (wyprodukowanej) przez pompę ciepła QPC do energii dostarczonej w postaci gazu (energia wyliczona na podstawie wartości opałowej) GPC. Jest to wielkość stosowana przez producentów urządzeń gazowych.</w:t>
      </w:r>
    </w:p>
    <w:p w14:paraId="1F7E4B5F" w14:textId="43F46A3C" w:rsidR="0032164C" w:rsidRDefault="0032164C" w:rsidP="0032164C">
      <w:pPr>
        <w:pStyle w:val="Akapitzlist"/>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9C5CB6" wp14:editId="139D6E96">
            <wp:extent cx="1335405" cy="798830"/>
            <wp:effectExtent l="0" t="0" r="0" b="0"/>
            <wp:docPr id="1409527180" name="Obraz 140952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5405" cy="798830"/>
                    </a:xfrm>
                    <a:prstGeom prst="rect">
                      <a:avLst/>
                    </a:prstGeom>
                    <a:noFill/>
                  </pic:spPr>
                </pic:pic>
              </a:graphicData>
            </a:graphic>
          </wp:inline>
        </w:drawing>
      </w:r>
    </w:p>
    <w:p w14:paraId="01DC5D48" w14:textId="49C9503B" w:rsidR="00983042" w:rsidRPr="0032164C" w:rsidRDefault="00983042" w:rsidP="0032164C">
      <w:pPr>
        <w:pStyle w:val="Akapitzlist"/>
        <w:jc w:val="both"/>
        <w:rPr>
          <w:rFonts w:ascii="Times New Roman" w:hAnsi="Times New Roman" w:cs="Times New Roman"/>
          <w:sz w:val="24"/>
          <w:szCs w:val="24"/>
        </w:rPr>
      </w:pPr>
      <w:r w:rsidRPr="00983042">
        <w:rPr>
          <w:rFonts w:ascii="Times New Roman" w:hAnsi="Times New Roman" w:cs="Times New Roman"/>
          <w:sz w:val="24"/>
          <w:szCs w:val="24"/>
        </w:rPr>
        <w:t>Dl</w:t>
      </w:r>
      <w:r>
        <w:rPr>
          <w:rFonts w:ascii="Times New Roman" w:hAnsi="Times New Roman" w:cs="Times New Roman"/>
          <w:sz w:val="24"/>
          <w:szCs w:val="24"/>
        </w:rPr>
        <w:t xml:space="preserve">a </w:t>
      </w:r>
      <w:r w:rsidRPr="00983042">
        <w:rPr>
          <w:rFonts w:ascii="Times New Roman" w:hAnsi="Times New Roman" w:cs="Times New Roman"/>
          <w:sz w:val="24"/>
          <w:szCs w:val="24"/>
        </w:rPr>
        <w:t>budynku I o mocy grzewczej 133</w:t>
      </w:r>
      <w:r>
        <w:rPr>
          <w:rFonts w:ascii="Times New Roman" w:hAnsi="Times New Roman" w:cs="Times New Roman"/>
          <w:sz w:val="24"/>
          <w:szCs w:val="24"/>
        </w:rPr>
        <w:t xml:space="preserve"> </w:t>
      </w:r>
      <w:r w:rsidRPr="00983042">
        <w:rPr>
          <w:rFonts w:ascii="Times New Roman" w:hAnsi="Times New Roman" w:cs="Times New Roman"/>
          <w:sz w:val="24"/>
          <w:szCs w:val="24"/>
        </w:rPr>
        <w:t>kW, wykonanie 1</w:t>
      </w:r>
      <w:r>
        <w:rPr>
          <w:rFonts w:ascii="Times New Roman" w:hAnsi="Times New Roman" w:cs="Times New Roman"/>
          <w:sz w:val="24"/>
          <w:szCs w:val="24"/>
        </w:rPr>
        <w:t xml:space="preserve"> </w:t>
      </w:r>
      <w:r w:rsidRPr="00983042">
        <w:rPr>
          <w:rFonts w:ascii="Times New Roman" w:hAnsi="Times New Roman" w:cs="Times New Roman"/>
          <w:sz w:val="24"/>
          <w:szCs w:val="24"/>
        </w:rPr>
        <w:t>662 mb</w:t>
      </w:r>
      <w:r w:rsidR="0032164C">
        <w:rPr>
          <w:rFonts w:ascii="Times New Roman" w:hAnsi="Times New Roman" w:cs="Times New Roman"/>
          <w:sz w:val="24"/>
          <w:szCs w:val="24"/>
        </w:rPr>
        <w:t xml:space="preserve"> </w:t>
      </w:r>
      <w:r w:rsidR="00244AF5">
        <w:rPr>
          <w:rFonts w:ascii="Times New Roman" w:hAnsi="Times New Roman" w:cs="Times New Roman"/>
          <w:sz w:val="24"/>
          <w:szCs w:val="24"/>
        </w:rPr>
        <w:t>pionowych</w:t>
      </w:r>
      <w:r w:rsidRPr="00983042">
        <w:rPr>
          <w:rFonts w:ascii="Times New Roman" w:hAnsi="Times New Roman" w:cs="Times New Roman"/>
          <w:sz w:val="24"/>
          <w:szCs w:val="24"/>
        </w:rPr>
        <w:t xml:space="preserve"> odwiertów</w:t>
      </w:r>
      <w:r w:rsidR="0032164C">
        <w:rPr>
          <w:rFonts w:ascii="Times New Roman" w:hAnsi="Times New Roman" w:cs="Times New Roman"/>
          <w:sz w:val="24"/>
          <w:szCs w:val="24"/>
        </w:rPr>
        <w:t xml:space="preserve"> </w:t>
      </w:r>
      <w:r w:rsidR="0032164C" w:rsidRPr="0032164C">
        <w:rPr>
          <w:rFonts w:ascii="Times New Roman" w:hAnsi="Times New Roman" w:cs="Times New Roman"/>
          <w:sz w:val="24"/>
          <w:szCs w:val="24"/>
        </w:rPr>
        <w:t>każdy tzw. wymienników  pionowych osadzonych w otworach technicznych, połączonych ze sobą</w:t>
      </w:r>
      <w:r w:rsidR="0032164C">
        <w:rPr>
          <w:rFonts w:ascii="Times New Roman" w:hAnsi="Times New Roman" w:cs="Times New Roman"/>
          <w:sz w:val="24"/>
          <w:szCs w:val="24"/>
        </w:rPr>
        <w:t xml:space="preserve"> </w:t>
      </w:r>
      <w:r w:rsidR="0032164C" w:rsidRPr="0032164C">
        <w:rPr>
          <w:rFonts w:ascii="Times New Roman" w:hAnsi="Times New Roman" w:cs="Times New Roman"/>
          <w:sz w:val="24"/>
          <w:szCs w:val="24"/>
        </w:rPr>
        <w:t>w sposób równoległy i doprowadzony do pomieszczenia maszynowni</w:t>
      </w:r>
      <w:r w:rsidRPr="0032164C">
        <w:rPr>
          <w:rFonts w:ascii="Times New Roman" w:hAnsi="Times New Roman" w:cs="Times New Roman"/>
          <w:sz w:val="24"/>
          <w:szCs w:val="24"/>
        </w:rPr>
        <w:t xml:space="preserve"> dla uzyskania 49,8 KW mocy chłodniczej z ziemi (OZE) z założeniem 30W/1mb odwiertu. </w:t>
      </w:r>
    </w:p>
    <w:p w14:paraId="4873DA21" w14:textId="2F2A11C1" w:rsidR="00983042" w:rsidRDefault="00983042" w:rsidP="00983042">
      <w:pPr>
        <w:pStyle w:val="Akapitzlist"/>
        <w:jc w:val="both"/>
        <w:rPr>
          <w:rFonts w:ascii="Times New Roman" w:hAnsi="Times New Roman" w:cs="Times New Roman"/>
          <w:sz w:val="24"/>
          <w:szCs w:val="24"/>
        </w:rPr>
      </w:pPr>
      <w:r w:rsidRPr="00983042">
        <w:rPr>
          <w:rFonts w:ascii="Times New Roman" w:hAnsi="Times New Roman" w:cs="Times New Roman"/>
          <w:sz w:val="24"/>
          <w:szCs w:val="24"/>
        </w:rPr>
        <w:t>Sieć</w:t>
      </w:r>
      <w:r>
        <w:rPr>
          <w:rFonts w:ascii="Times New Roman" w:hAnsi="Times New Roman" w:cs="Times New Roman"/>
          <w:sz w:val="24"/>
          <w:szCs w:val="24"/>
        </w:rPr>
        <w:t xml:space="preserve"> </w:t>
      </w:r>
      <w:r w:rsidRPr="00983042">
        <w:rPr>
          <w:rFonts w:ascii="Times New Roman" w:hAnsi="Times New Roman" w:cs="Times New Roman"/>
          <w:sz w:val="24"/>
          <w:szCs w:val="24"/>
        </w:rPr>
        <w:t>przesyłowa z budynku Nr IV</w:t>
      </w:r>
      <w:r>
        <w:rPr>
          <w:rFonts w:ascii="Times New Roman" w:hAnsi="Times New Roman" w:cs="Times New Roman"/>
          <w:sz w:val="24"/>
          <w:szCs w:val="24"/>
        </w:rPr>
        <w:t xml:space="preserve"> </w:t>
      </w:r>
      <w:r w:rsidRPr="00983042">
        <w:rPr>
          <w:rFonts w:ascii="Times New Roman" w:hAnsi="Times New Roman" w:cs="Times New Roman"/>
          <w:sz w:val="24"/>
          <w:szCs w:val="24"/>
        </w:rPr>
        <w:t>(miejsca centralnego wytworzenia</w:t>
      </w:r>
      <w:r>
        <w:rPr>
          <w:rFonts w:ascii="Times New Roman" w:hAnsi="Times New Roman" w:cs="Times New Roman"/>
          <w:sz w:val="24"/>
          <w:szCs w:val="24"/>
        </w:rPr>
        <w:t xml:space="preserve"> </w:t>
      </w:r>
      <w:r w:rsidRPr="00983042">
        <w:rPr>
          <w:rFonts w:ascii="Times New Roman" w:hAnsi="Times New Roman" w:cs="Times New Roman"/>
          <w:sz w:val="24"/>
          <w:szCs w:val="24"/>
        </w:rPr>
        <w:t>ciepła) rurociągiem preizolowanym</w:t>
      </w:r>
      <w:r>
        <w:rPr>
          <w:rFonts w:ascii="Times New Roman" w:hAnsi="Times New Roman" w:cs="Times New Roman"/>
          <w:sz w:val="24"/>
          <w:szCs w:val="24"/>
        </w:rPr>
        <w:t xml:space="preserve"> </w:t>
      </w:r>
      <w:r w:rsidRPr="00983042">
        <w:rPr>
          <w:rFonts w:ascii="Times New Roman" w:hAnsi="Times New Roman" w:cs="Times New Roman"/>
          <w:sz w:val="24"/>
          <w:szCs w:val="24"/>
        </w:rPr>
        <w:t>2xfi 40 zasilanie i powrót dł. 120 mb.</w:t>
      </w:r>
    </w:p>
    <w:p w14:paraId="3785A293" w14:textId="77777777" w:rsidR="0032164C" w:rsidRDefault="0032164C" w:rsidP="0032164C">
      <w:pPr>
        <w:jc w:val="both"/>
        <w:rPr>
          <w:rFonts w:ascii="Times New Roman" w:hAnsi="Times New Roman" w:cs="Times New Roman"/>
          <w:sz w:val="24"/>
          <w:szCs w:val="24"/>
        </w:rPr>
      </w:pPr>
    </w:p>
    <w:p w14:paraId="0E97468D" w14:textId="2C6DD38F" w:rsidR="0032164C" w:rsidRDefault="0032164C" w:rsidP="00DF6FBC">
      <w:pPr>
        <w:pStyle w:val="Akapitzlist"/>
        <w:numPr>
          <w:ilvl w:val="0"/>
          <w:numId w:val="125"/>
        </w:numPr>
        <w:jc w:val="both"/>
        <w:rPr>
          <w:rFonts w:ascii="Times New Roman" w:hAnsi="Times New Roman" w:cs="Times New Roman"/>
          <w:sz w:val="24"/>
          <w:szCs w:val="24"/>
        </w:rPr>
      </w:pPr>
      <w:r w:rsidRPr="0032164C">
        <w:rPr>
          <w:rFonts w:ascii="Times New Roman" w:hAnsi="Times New Roman" w:cs="Times New Roman"/>
          <w:sz w:val="24"/>
          <w:szCs w:val="24"/>
        </w:rPr>
        <w:t>Montaż wentylacji mechanicznej</w:t>
      </w:r>
    </w:p>
    <w:p w14:paraId="5EFC6F73" w14:textId="77777777" w:rsidR="00DF6FBC" w:rsidRPr="0032164C" w:rsidRDefault="00DF6FBC" w:rsidP="00DF6FBC">
      <w:pPr>
        <w:pStyle w:val="Akapitzlist"/>
        <w:jc w:val="both"/>
        <w:rPr>
          <w:rFonts w:ascii="Times New Roman" w:hAnsi="Times New Roman" w:cs="Times New Roman"/>
          <w:sz w:val="24"/>
          <w:szCs w:val="24"/>
        </w:rPr>
      </w:pPr>
    </w:p>
    <w:p w14:paraId="5C7A5940" w14:textId="5F223CE0" w:rsidR="0032164C" w:rsidRPr="0032164C" w:rsidRDefault="0032164C" w:rsidP="0032164C">
      <w:pPr>
        <w:pStyle w:val="Akapitzlist"/>
        <w:jc w:val="both"/>
        <w:rPr>
          <w:rFonts w:ascii="Times New Roman" w:hAnsi="Times New Roman" w:cs="Times New Roman"/>
          <w:sz w:val="24"/>
          <w:szCs w:val="24"/>
        </w:rPr>
      </w:pPr>
      <w:r w:rsidRPr="0032164C">
        <w:rPr>
          <w:rFonts w:ascii="Times New Roman" w:hAnsi="Times New Roman" w:cs="Times New Roman"/>
          <w:sz w:val="24"/>
          <w:szCs w:val="24"/>
        </w:rPr>
        <w:t xml:space="preserve">Montaż instalacji nawiewno-wywiewnej w tym centrali grzewczej z rekuperacją </w:t>
      </w:r>
      <w:r w:rsidR="004A4EFF">
        <w:rPr>
          <w:rFonts w:ascii="Times New Roman" w:hAnsi="Times New Roman" w:cs="Times New Roman"/>
          <w:sz w:val="24"/>
          <w:szCs w:val="24"/>
        </w:rPr>
        <w:br/>
      </w:r>
      <w:r w:rsidRPr="0032164C">
        <w:rPr>
          <w:rFonts w:ascii="Times New Roman" w:hAnsi="Times New Roman" w:cs="Times New Roman"/>
          <w:sz w:val="24"/>
          <w:szCs w:val="24"/>
        </w:rPr>
        <w:t>i destryfikatorami powietrza.</w:t>
      </w:r>
    </w:p>
    <w:p w14:paraId="13D65AE3" w14:textId="381E09F5" w:rsidR="00DF6FBC" w:rsidRDefault="0032164C" w:rsidP="00DF6FBC">
      <w:pPr>
        <w:pStyle w:val="Akapitzlist"/>
        <w:jc w:val="both"/>
        <w:rPr>
          <w:rFonts w:ascii="Times New Roman" w:hAnsi="Times New Roman" w:cs="Times New Roman"/>
          <w:sz w:val="24"/>
          <w:szCs w:val="24"/>
        </w:rPr>
      </w:pPr>
      <w:r w:rsidRPr="0032164C">
        <w:rPr>
          <w:rFonts w:ascii="Times New Roman" w:hAnsi="Times New Roman" w:cs="Times New Roman"/>
          <w:sz w:val="24"/>
          <w:szCs w:val="24"/>
        </w:rPr>
        <w:t xml:space="preserve">Wykonany zostanie system ogrzewania powietrznego opartego na centrali grzewczej, wentylacyjnej nawiewno-wywiewnej z odbiorem ciepła poprzez rekuperację o sprawności </w:t>
      </w:r>
      <w:r w:rsidR="003F770B">
        <w:rPr>
          <w:rFonts w:ascii="Times New Roman" w:hAnsi="Times New Roman" w:cs="Times New Roman"/>
          <w:sz w:val="24"/>
          <w:szCs w:val="24"/>
        </w:rPr>
        <w:t>min.</w:t>
      </w:r>
      <w:r w:rsidRPr="0032164C">
        <w:rPr>
          <w:rFonts w:ascii="Times New Roman" w:hAnsi="Times New Roman" w:cs="Times New Roman"/>
          <w:sz w:val="24"/>
          <w:szCs w:val="24"/>
        </w:rPr>
        <w:t xml:space="preserve"> 80%. Wykonane zostaną kanały doprowadzające z kratami nawiewnymi w przestrzeń kościoła oraz kanały odprowadzające zużyte powietrze z przestrzeni kościoła do rekuperatora centrali oraz wyrzut na zewnątrz. W trosce o jednakową temperaturę i wilgotność</w:t>
      </w:r>
      <w:r>
        <w:rPr>
          <w:rFonts w:ascii="Times New Roman" w:hAnsi="Times New Roman" w:cs="Times New Roman"/>
          <w:sz w:val="24"/>
          <w:szCs w:val="24"/>
        </w:rPr>
        <w:t xml:space="preserve"> </w:t>
      </w:r>
      <w:r w:rsidRPr="0032164C">
        <w:rPr>
          <w:rFonts w:ascii="Times New Roman" w:hAnsi="Times New Roman" w:cs="Times New Roman"/>
          <w:sz w:val="24"/>
          <w:szCs w:val="24"/>
        </w:rPr>
        <w:t>w przestrzeni kościoła zamontowane zostaną dwa destryfikatory w wysokich partiach przestrzeni kościoła. Wilgotność i temperaturę sprawdzać będzie system pomiarowy sprzężony z BMS.</w:t>
      </w:r>
    </w:p>
    <w:p w14:paraId="0928B1B1" w14:textId="77777777" w:rsidR="00DF6FBC" w:rsidRDefault="00DF6FBC" w:rsidP="00DF6FBC">
      <w:pPr>
        <w:pStyle w:val="Akapitzlist"/>
        <w:jc w:val="both"/>
        <w:rPr>
          <w:rFonts w:ascii="Times New Roman" w:hAnsi="Times New Roman" w:cs="Times New Roman"/>
          <w:sz w:val="24"/>
          <w:szCs w:val="24"/>
        </w:rPr>
      </w:pPr>
    </w:p>
    <w:p w14:paraId="697115B9" w14:textId="77777777" w:rsidR="00DF6FBC" w:rsidRDefault="00B2531F" w:rsidP="00DF6FBC">
      <w:pPr>
        <w:pStyle w:val="Akapitzlist"/>
        <w:numPr>
          <w:ilvl w:val="0"/>
          <w:numId w:val="125"/>
        </w:numPr>
        <w:jc w:val="both"/>
        <w:rPr>
          <w:rFonts w:ascii="Times New Roman" w:hAnsi="Times New Roman" w:cs="Times New Roman"/>
          <w:sz w:val="24"/>
          <w:szCs w:val="24"/>
        </w:rPr>
      </w:pPr>
      <w:r w:rsidRPr="00DF6FBC">
        <w:rPr>
          <w:rFonts w:ascii="Times New Roman" w:hAnsi="Times New Roman" w:cs="Times New Roman"/>
          <w:sz w:val="24"/>
          <w:szCs w:val="24"/>
        </w:rPr>
        <w:t>System zarządzania energią</w:t>
      </w:r>
    </w:p>
    <w:p w14:paraId="755203B1" w14:textId="77777777" w:rsidR="00DF6FBC" w:rsidRDefault="00DF6FBC" w:rsidP="00DF6FBC">
      <w:pPr>
        <w:pStyle w:val="Akapitzlist"/>
        <w:jc w:val="both"/>
        <w:rPr>
          <w:rFonts w:ascii="Times New Roman" w:hAnsi="Times New Roman" w:cs="Times New Roman"/>
          <w:sz w:val="24"/>
          <w:szCs w:val="24"/>
        </w:rPr>
      </w:pPr>
    </w:p>
    <w:p w14:paraId="2E625A86" w14:textId="3F863D0F" w:rsidR="00DF6FBC" w:rsidRDefault="00B2531F" w:rsidP="00DF6FBC">
      <w:pPr>
        <w:pStyle w:val="Akapitzlist"/>
        <w:jc w:val="both"/>
        <w:rPr>
          <w:rFonts w:ascii="Times New Roman" w:hAnsi="Times New Roman" w:cs="Times New Roman"/>
          <w:sz w:val="24"/>
          <w:szCs w:val="24"/>
        </w:rPr>
      </w:pPr>
      <w:r w:rsidRPr="00DF6FBC">
        <w:rPr>
          <w:rFonts w:ascii="Times New Roman" w:hAnsi="Times New Roman" w:cs="Times New Roman"/>
          <w:sz w:val="24"/>
          <w:szCs w:val="24"/>
        </w:rPr>
        <w:t>Zainstalowany zostanie system BMS oparty na licznikach zużycia i produkcji energii</w:t>
      </w:r>
      <w:r w:rsidR="00DF6FBC" w:rsidRPr="00DF6FBC">
        <w:rPr>
          <w:rFonts w:ascii="Times New Roman" w:hAnsi="Times New Roman" w:cs="Times New Roman"/>
          <w:sz w:val="24"/>
          <w:szCs w:val="24"/>
        </w:rPr>
        <w:t xml:space="preserve"> </w:t>
      </w:r>
      <w:r w:rsidRPr="00DF6FBC">
        <w:rPr>
          <w:rFonts w:ascii="Times New Roman" w:hAnsi="Times New Roman" w:cs="Times New Roman"/>
          <w:sz w:val="24"/>
          <w:szCs w:val="24"/>
        </w:rPr>
        <w:t>do monitorowania i zarządzania systemami energetycznymi, grzewczymi</w:t>
      </w:r>
      <w:r w:rsidR="00DF6FBC" w:rsidRPr="00DF6FBC">
        <w:rPr>
          <w:rFonts w:ascii="Times New Roman" w:hAnsi="Times New Roman" w:cs="Times New Roman"/>
          <w:sz w:val="24"/>
          <w:szCs w:val="24"/>
        </w:rPr>
        <w:t xml:space="preserve"> </w:t>
      </w:r>
      <w:r w:rsidR="004A4EFF">
        <w:rPr>
          <w:rFonts w:ascii="Times New Roman" w:hAnsi="Times New Roman" w:cs="Times New Roman"/>
          <w:sz w:val="24"/>
          <w:szCs w:val="24"/>
        </w:rPr>
        <w:br/>
      </w:r>
      <w:r w:rsidRPr="00DF6FBC">
        <w:rPr>
          <w:rFonts w:ascii="Times New Roman" w:hAnsi="Times New Roman" w:cs="Times New Roman"/>
          <w:sz w:val="24"/>
          <w:szCs w:val="24"/>
        </w:rPr>
        <w:t>i</w:t>
      </w:r>
      <w:r w:rsidR="00DF6FBC">
        <w:rPr>
          <w:rFonts w:ascii="Times New Roman" w:hAnsi="Times New Roman" w:cs="Times New Roman"/>
          <w:sz w:val="24"/>
          <w:szCs w:val="24"/>
        </w:rPr>
        <w:t xml:space="preserve"> </w:t>
      </w:r>
      <w:r w:rsidRPr="00DF6FBC">
        <w:rPr>
          <w:rFonts w:ascii="Times New Roman" w:hAnsi="Times New Roman" w:cs="Times New Roman"/>
          <w:sz w:val="24"/>
          <w:szCs w:val="24"/>
        </w:rPr>
        <w:t>wentylacyjnymi znajdującymi się w budynku.</w:t>
      </w:r>
    </w:p>
    <w:p w14:paraId="02F40F96" w14:textId="77777777" w:rsidR="00DF6FBC" w:rsidRDefault="00DF6FBC" w:rsidP="00DF6FBC">
      <w:pPr>
        <w:pStyle w:val="Akapitzlist"/>
        <w:jc w:val="both"/>
        <w:rPr>
          <w:rFonts w:ascii="Times New Roman" w:hAnsi="Times New Roman" w:cs="Times New Roman"/>
          <w:sz w:val="24"/>
          <w:szCs w:val="24"/>
        </w:rPr>
      </w:pPr>
    </w:p>
    <w:p w14:paraId="00ECA717" w14:textId="0E3784F3" w:rsidR="00B2531F" w:rsidRPr="00152F9F" w:rsidRDefault="00B2531F" w:rsidP="00DF6FBC">
      <w:pPr>
        <w:pStyle w:val="Akapitzlist"/>
        <w:jc w:val="both"/>
        <w:rPr>
          <w:rFonts w:ascii="Times New Roman" w:hAnsi="Times New Roman" w:cs="Times New Roman"/>
          <w:sz w:val="24"/>
          <w:szCs w:val="24"/>
        </w:rPr>
      </w:pPr>
      <w:r w:rsidRPr="00152F9F">
        <w:rPr>
          <w:rFonts w:ascii="Times New Roman" w:hAnsi="Times New Roman" w:cs="Times New Roman"/>
          <w:sz w:val="24"/>
          <w:szCs w:val="24"/>
        </w:rPr>
        <w:t>W budynku kościoła przewiduje się wykonanie systemu zarządzania infrastrukturą techniczną w zakresie</w:t>
      </w:r>
      <w:r w:rsidR="00DF6FBC" w:rsidRPr="00152F9F">
        <w:rPr>
          <w:rFonts w:ascii="Times New Roman" w:hAnsi="Times New Roman" w:cs="Times New Roman"/>
          <w:sz w:val="24"/>
          <w:szCs w:val="24"/>
        </w:rPr>
        <w:t xml:space="preserve"> </w:t>
      </w:r>
      <w:r w:rsidRPr="00152F9F">
        <w:rPr>
          <w:rFonts w:ascii="Times New Roman" w:hAnsi="Times New Roman" w:cs="Times New Roman"/>
          <w:sz w:val="24"/>
          <w:szCs w:val="24"/>
        </w:rPr>
        <w:t>sterowania i monitorowania instalacji na podstawie sygnałów czujników i detektorów:</w:t>
      </w:r>
    </w:p>
    <w:p w14:paraId="11D2DC26" w14:textId="77777777" w:rsidR="00B2531F" w:rsidRPr="00152F9F" w:rsidRDefault="00B2531F" w:rsidP="00DF6FBC">
      <w:pPr>
        <w:pStyle w:val="Akapitzlist"/>
        <w:ind w:left="919"/>
        <w:rPr>
          <w:rFonts w:ascii="Times New Roman" w:hAnsi="Times New Roman" w:cs="Times New Roman"/>
          <w:sz w:val="24"/>
          <w:szCs w:val="24"/>
        </w:rPr>
      </w:pPr>
      <w:r w:rsidRPr="00152F9F">
        <w:rPr>
          <w:rFonts w:ascii="Times New Roman" w:hAnsi="Times New Roman" w:cs="Times New Roman"/>
          <w:sz w:val="24"/>
          <w:szCs w:val="24"/>
        </w:rPr>
        <w:t>- Sterowanie pompami ciepła i wydatkiem energii do bufora i zasobnika</w:t>
      </w:r>
    </w:p>
    <w:p w14:paraId="61545986" w14:textId="7BFBA149" w:rsidR="00B2531F" w:rsidRPr="00152F9F" w:rsidRDefault="00B2531F" w:rsidP="00DF6FBC">
      <w:pPr>
        <w:pStyle w:val="Akapitzlist"/>
        <w:ind w:left="919"/>
        <w:rPr>
          <w:rFonts w:ascii="Times New Roman" w:hAnsi="Times New Roman" w:cs="Times New Roman"/>
          <w:sz w:val="24"/>
          <w:szCs w:val="24"/>
        </w:rPr>
      </w:pPr>
      <w:r w:rsidRPr="00152F9F">
        <w:rPr>
          <w:rFonts w:ascii="Times New Roman" w:hAnsi="Times New Roman" w:cs="Times New Roman"/>
          <w:sz w:val="24"/>
          <w:szCs w:val="24"/>
        </w:rPr>
        <w:t>- centrali grzewczej , nawiewno wywiewnej z rekuperacją</w:t>
      </w:r>
      <w:r w:rsidR="00244AF5">
        <w:rPr>
          <w:rFonts w:ascii="Times New Roman" w:hAnsi="Times New Roman" w:cs="Times New Roman"/>
          <w:sz w:val="24"/>
          <w:szCs w:val="24"/>
        </w:rPr>
        <w:t xml:space="preserve"> i destryfikatorami</w:t>
      </w:r>
    </w:p>
    <w:p w14:paraId="53BCDAD0" w14:textId="5D83C5A1" w:rsidR="00DF6FBC" w:rsidRPr="00152F9F" w:rsidRDefault="00DF6FBC" w:rsidP="00DF6FBC">
      <w:pPr>
        <w:pStyle w:val="Akapitzlist"/>
        <w:ind w:left="919"/>
        <w:rPr>
          <w:rFonts w:ascii="Times New Roman" w:hAnsi="Times New Roman" w:cs="Times New Roman"/>
          <w:sz w:val="24"/>
          <w:szCs w:val="24"/>
        </w:rPr>
      </w:pPr>
      <w:r w:rsidRPr="00152F9F">
        <w:rPr>
          <w:rFonts w:ascii="Times New Roman" w:hAnsi="Times New Roman" w:cs="Times New Roman"/>
          <w:sz w:val="24"/>
          <w:szCs w:val="24"/>
        </w:rPr>
        <w:t>- Sterowanie parametrami utrzymania warunków temperaturowych</w:t>
      </w:r>
      <w:r w:rsidR="00244AF5">
        <w:rPr>
          <w:rFonts w:ascii="Times New Roman" w:hAnsi="Times New Roman" w:cs="Times New Roman"/>
          <w:sz w:val="24"/>
          <w:szCs w:val="24"/>
        </w:rPr>
        <w:t xml:space="preserve"> i </w:t>
      </w:r>
      <w:r w:rsidR="001B08AA">
        <w:rPr>
          <w:rFonts w:ascii="Times New Roman" w:hAnsi="Times New Roman" w:cs="Times New Roman"/>
          <w:sz w:val="24"/>
          <w:szCs w:val="24"/>
        </w:rPr>
        <w:t xml:space="preserve">    </w:t>
      </w:r>
      <w:r w:rsidR="00244AF5">
        <w:rPr>
          <w:rFonts w:ascii="Times New Roman" w:hAnsi="Times New Roman" w:cs="Times New Roman"/>
          <w:sz w:val="24"/>
          <w:szCs w:val="24"/>
        </w:rPr>
        <w:t>wilgotnościowych</w:t>
      </w:r>
      <w:r w:rsidRPr="00152F9F">
        <w:rPr>
          <w:rFonts w:ascii="Times New Roman" w:hAnsi="Times New Roman" w:cs="Times New Roman"/>
          <w:sz w:val="24"/>
          <w:szCs w:val="24"/>
        </w:rPr>
        <w:t xml:space="preserve"> w pomieszczeniach </w:t>
      </w:r>
    </w:p>
    <w:p w14:paraId="6FEE45F2" w14:textId="77777777" w:rsidR="00DF6FBC" w:rsidRPr="00DF6FBC" w:rsidRDefault="00DF6FBC" w:rsidP="00DF6FBC">
      <w:pPr>
        <w:jc w:val="both"/>
        <w:rPr>
          <w:rFonts w:ascii="Times New Roman" w:hAnsi="Times New Roman" w:cs="Times New Roman"/>
          <w:sz w:val="24"/>
          <w:szCs w:val="24"/>
          <w:highlight w:val="yellow"/>
        </w:rPr>
      </w:pPr>
    </w:p>
    <w:p w14:paraId="793589B2" w14:textId="77777777" w:rsidR="00DF6FBC" w:rsidRDefault="00DF6FBC" w:rsidP="00DF6FBC">
      <w:pPr>
        <w:pStyle w:val="Akapitzlist"/>
        <w:numPr>
          <w:ilvl w:val="0"/>
          <w:numId w:val="125"/>
        </w:numPr>
        <w:jc w:val="both"/>
        <w:rPr>
          <w:rFonts w:ascii="Times New Roman" w:hAnsi="Times New Roman" w:cs="Times New Roman"/>
          <w:sz w:val="24"/>
          <w:szCs w:val="24"/>
        </w:rPr>
      </w:pPr>
      <w:r w:rsidRPr="0032164C">
        <w:rPr>
          <w:rFonts w:ascii="Times New Roman" w:hAnsi="Times New Roman" w:cs="Times New Roman"/>
          <w:sz w:val="24"/>
          <w:szCs w:val="24"/>
        </w:rPr>
        <w:lastRenderedPageBreak/>
        <w:t>Montaż liczników energii 5 szt.:</w:t>
      </w:r>
    </w:p>
    <w:p w14:paraId="15F06CED" w14:textId="77777777" w:rsidR="00DF6FBC" w:rsidRPr="0032164C" w:rsidRDefault="00DF6FBC" w:rsidP="00DF6FBC">
      <w:pPr>
        <w:pStyle w:val="Akapitzlist"/>
        <w:jc w:val="both"/>
        <w:rPr>
          <w:rFonts w:ascii="Times New Roman" w:hAnsi="Times New Roman" w:cs="Times New Roman"/>
          <w:sz w:val="24"/>
          <w:szCs w:val="24"/>
        </w:rPr>
      </w:pPr>
    </w:p>
    <w:p w14:paraId="438F6BEE" w14:textId="77777777" w:rsidR="00DF6FBC" w:rsidRPr="0032164C" w:rsidRDefault="00DF6FBC" w:rsidP="00DF6FBC">
      <w:pPr>
        <w:pStyle w:val="Akapitzlist"/>
        <w:jc w:val="both"/>
        <w:rPr>
          <w:rFonts w:ascii="Times New Roman" w:hAnsi="Times New Roman" w:cs="Times New Roman"/>
          <w:sz w:val="24"/>
          <w:szCs w:val="24"/>
        </w:rPr>
      </w:pPr>
      <w:r w:rsidRPr="0032164C">
        <w:rPr>
          <w:rFonts w:ascii="Times New Roman" w:hAnsi="Times New Roman" w:cs="Times New Roman"/>
          <w:sz w:val="24"/>
          <w:szCs w:val="24"/>
        </w:rPr>
        <w:t>a/ do c.o.</w:t>
      </w:r>
      <w:r>
        <w:rPr>
          <w:rFonts w:ascii="Times New Roman" w:hAnsi="Times New Roman" w:cs="Times New Roman"/>
          <w:sz w:val="24"/>
          <w:szCs w:val="24"/>
        </w:rPr>
        <w:t xml:space="preserve"> – </w:t>
      </w:r>
      <w:r w:rsidRPr="0032164C">
        <w:rPr>
          <w:rFonts w:ascii="Times New Roman" w:hAnsi="Times New Roman" w:cs="Times New Roman"/>
          <w:sz w:val="24"/>
          <w:szCs w:val="24"/>
        </w:rPr>
        <w:t>1 szt.</w:t>
      </w:r>
    </w:p>
    <w:p w14:paraId="702C6D43" w14:textId="77777777" w:rsidR="00DF6FBC" w:rsidRPr="0032164C" w:rsidRDefault="00DF6FBC" w:rsidP="00DF6FBC">
      <w:pPr>
        <w:pStyle w:val="Akapitzlist"/>
        <w:jc w:val="both"/>
        <w:rPr>
          <w:rFonts w:ascii="Times New Roman" w:hAnsi="Times New Roman" w:cs="Times New Roman"/>
          <w:sz w:val="24"/>
          <w:szCs w:val="24"/>
        </w:rPr>
      </w:pPr>
      <w:r w:rsidRPr="0032164C">
        <w:rPr>
          <w:rFonts w:ascii="Times New Roman" w:hAnsi="Times New Roman" w:cs="Times New Roman"/>
          <w:sz w:val="24"/>
          <w:szCs w:val="24"/>
        </w:rPr>
        <w:t>b/ do c.w.u.</w:t>
      </w:r>
      <w:r>
        <w:rPr>
          <w:rFonts w:ascii="Times New Roman" w:hAnsi="Times New Roman" w:cs="Times New Roman"/>
          <w:sz w:val="24"/>
          <w:szCs w:val="24"/>
        </w:rPr>
        <w:t xml:space="preserve"> </w:t>
      </w:r>
      <w:r w:rsidRPr="0032164C">
        <w:rPr>
          <w:rFonts w:ascii="Times New Roman" w:hAnsi="Times New Roman" w:cs="Times New Roman"/>
          <w:sz w:val="24"/>
          <w:szCs w:val="24"/>
        </w:rPr>
        <w:t>– 1 szt.,</w:t>
      </w:r>
    </w:p>
    <w:p w14:paraId="7368A171" w14:textId="77777777" w:rsidR="00DF6FBC" w:rsidRPr="0032164C" w:rsidRDefault="00DF6FBC" w:rsidP="00DF6FBC">
      <w:pPr>
        <w:pStyle w:val="Akapitzlist"/>
        <w:jc w:val="both"/>
        <w:rPr>
          <w:rFonts w:ascii="Times New Roman" w:hAnsi="Times New Roman" w:cs="Times New Roman"/>
          <w:sz w:val="24"/>
          <w:szCs w:val="24"/>
        </w:rPr>
      </w:pPr>
      <w:r w:rsidRPr="0032164C">
        <w:rPr>
          <w:rFonts w:ascii="Times New Roman" w:hAnsi="Times New Roman" w:cs="Times New Roman"/>
          <w:sz w:val="24"/>
          <w:szCs w:val="24"/>
        </w:rPr>
        <w:t xml:space="preserve">c/ licznik EE na zasilaniu budynku </w:t>
      </w:r>
      <w:r>
        <w:rPr>
          <w:rFonts w:ascii="Times New Roman" w:hAnsi="Times New Roman" w:cs="Times New Roman"/>
          <w:sz w:val="24"/>
          <w:szCs w:val="24"/>
        </w:rPr>
        <w:t xml:space="preserve">– </w:t>
      </w:r>
      <w:r w:rsidRPr="0032164C">
        <w:rPr>
          <w:rFonts w:ascii="Times New Roman" w:hAnsi="Times New Roman" w:cs="Times New Roman"/>
          <w:sz w:val="24"/>
          <w:szCs w:val="24"/>
        </w:rPr>
        <w:t>1szt.,</w:t>
      </w:r>
    </w:p>
    <w:p w14:paraId="100660DE" w14:textId="77777777" w:rsidR="00DF6FBC" w:rsidRPr="0032164C" w:rsidRDefault="00DF6FBC" w:rsidP="00DF6FBC">
      <w:pPr>
        <w:pStyle w:val="Akapitzlist"/>
        <w:jc w:val="both"/>
        <w:rPr>
          <w:rFonts w:ascii="Times New Roman" w:hAnsi="Times New Roman" w:cs="Times New Roman"/>
          <w:sz w:val="24"/>
          <w:szCs w:val="24"/>
        </w:rPr>
      </w:pPr>
      <w:r w:rsidRPr="0032164C">
        <w:rPr>
          <w:rFonts w:ascii="Times New Roman" w:hAnsi="Times New Roman" w:cs="Times New Roman"/>
          <w:sz w:val="24"/>
          <w:szCs w:val="24"/>
        </w:rPr>
        <w:t>d/ licznik EE na obwodach</w:t>
      </w:r>
      <w:r>
        <w:rPr>
          <w:rFonts w:ascii="Times New Roman" w:hAnsi="Times New Roman" w:cs="Times New Roman"/>
          <w:sz w:val="24"/>
          <w:szCs w:val="24"/>
        </w:rPr>
        <w:t xml:space="preserve"> </w:t>
      </w:r>
      <w:r w:rsidRPr="0032164C">
        <w:rPr>
          <w:rFonts w:ascii="Times New Roman" w:hAnsi="Times New Roman" w:cs="Times New Roman"/>
          <w:sz w:val="24"/>
          <w:szCs w:val="24"/>
        </w:rPr>
        <w:t>oświetleniowych</w:t>
      </w:r>
      <w:r>
        <w:rPr>
          <w:rFonts w:ascii="Times New Roman" w:hAnsi="Times New Roman" w:cs="Times New Roman"/>
          <w:sz w:val="24"/>
          <w:szCs w:val="24"/>
        </w:rPr>
        <w:t xml:space="preserve"> –</w:t>
      </w:r>
      <w:r w:rsidRPr="0032164C">
        <w:rPr>
          <w:rFonts w:ascii="Times New Roman" w:hAnsi="Times New Roman" w:cs="Times New Roman"/>
          <w:sz w:val="24"/>
          <w:szCs w:val="24"/>
        </w:rPr>
        <w:t xml:space="preserve"> 1szt.</w:t>
      </w:r>
    </w:p>
    <w:p w14:paraId="5FBEDF04" w14:textId="77777777" w:rsidR="00DF6FBC" w:rsidRPr="0032164C" w:rsidRDefault="00DF6FBC" w:rsidP="00DF6FBC">
      <w:pPr>
        <w:pStyle w:val="Akapitzlist"/>
        <w:jc w:val="both"/>
        <w:rPr>
          <w:rFonts w:ascii="Times New Roman" w:hAnsi="Times New Roman" w:cs="Times New Roman"/>
          <w:sz w:val="24"/>
          <w:szCs w:val="24"/>
        </w:rPr>
      </w:pPr>
      <w:r w:rsidRPr="0032164C">
        <w:rPr>
          <w:rFonts w:ascii="Times New Roman" w:hAnsi="Times New Roman" w:cs="Times New Roman"/>
          <w:sz w:val="24"/>
          <w:szCs w:val="24"/>
        </w:rPr>
        <w:t xml:space="preserve">e/ licznik EE energii pomocniczej </w:t>
      </w:r>
      <w:r>
        <w:rPr>
          <w:rFonts w:ascii="Times New Roman" w:hAnsi="Times New Roman" w:cs="Times New Roman"/>
          <w:sz w:val="24"/>
          <w:szCs w:val="24"/>
        </w:rPr>
        <w:t>– 1</w:t>
      </w:r>
      <w:r w:rsidRPr="0032164C">
        <w:rPr>
          <w:rFonts w:ascii="Times New Roman" w:hAnsi="Times New Roman" w:cs="Times New Roman"/>
          <w:sz w:val="24"/>
          <w:szCs w:val="24"/>
        </w:rPr>
        <w:t>szt.</w:t>
      </w:r>
    </w:p>
    <w:p w14:paraId="387E8966" w14:textId="17B3DB37" w:rsidR="00DF6FBC" w:rsidRDefault="00DF6FBC" w:rsidP="00DF6FBC">
      <w:pPr>
        <w:pStyle w:val="Akapitzlist"/>
        <w:jc w:val="both"/>
        <w:rPr>
          <w:rFonts w:ascii="Times New Roman" w:hAnsi="Times New Roman" w:cs="Times New Roman"/>
          <w:sz w:val="24"/>
          <w:szCs w:val="24"/>
        </w:rPr>
      </w:pPr>
    </w:p>
    <w:p w14:paraId="2BA644E2" w14:textId="77777777" w:rsidR="001B08AA" w:rsidRPr="001B08AA" w:rsidRDefault="001B08AA" w:rsidP="001B08AA">
      <w:pPr>
        <w:pStyle w:val="Akapitzlist"/>
        <w:jc w:val="both"/>
        <w:rPr>
          <w:rFonts w:ascii="Times New Roman" w:hAnsi="Times New Roman" w:cs="Times New Roman"/>
          <w:sz w:val="24"/>
          <w:szCs w:val="24"/>
        </w:rPr>
      </w:pPr>
      <w:r w:rsidRPr="001B08AA">
        <w:rPr>
          <w:rFonts w:ascii="Times New Roman" w:hAnsi="Times New Roman" w:cs="Times New Roman"/>
          <w:sz w:val="24"/>
          <w:szCs w:val="24"/>
        </w:rPr>
        <w:t>Wszystkie liczniki wpięte do BMS. Rozliczenie w oparciu o pomiary licznikowe.</w:t>
      </w:r>
    </w:p>
    <w:p w14:paraId="2BA2B345" w14:textId="4AE57C1B" w:rsidR="001B08AA" w:rsidRPr="003F770B" w:rsidRDefault="001B08AA" w:rsidP="003F770B">
      <w:pPr>
        <w:pStyle w:val="Akapitzlist"/>
        <w:jc w:val="both"/>
        <w:rPr>
          <w:rFonts w:ascii="Times New Roman" w:hAnsi="Times New Roman" w:cs="Times New Roman"/>
          <w:sz w:val="24"/>
          <w:szCs w:val="24"/>
        </w:rPr>
      </w:pPr>
      <w:r w:rsidRPr="001B08AA">
        <w:rPr>
          <w:rFonts w:ascii="Times New Roman" w:hAnsi="Times New Roman" w:cs="Times New Roman"/>
          <w:sz w:val="24"/>
          <w:szCs w:val="24"/>
        </w:rPr>
        <w:t>Wykonanie systemu BMS. Wykonanie systemu BMS do monitorowania i zarządzania systemami</w:t>
      </w:r>
      <w:r w:rsidR="003F770B">
        <w:rPr>
          <w:rFonts w:ascii="Times New Roman" w:hAnsi="Times New Roman" w:cs="Times New Roman"/>
          <w:sz w:val="24"/>
          <w:szCs w:val="24"/>
        </w:rPr>
        <w:t xml:space="preserve"> </w:t>
      </w:r>
      <w:r w:rsidRPr="003F770B">
        <w:rPr>
          <w:rFonts w:ascii="Times New Roman" w:hAnsi="Times New Roman" w:cs="Times New Roman"/>
          <w:sz w:val="24"/>
          <w:szCs w:val="24"/>
        </w:rPr>
        <w:t>energetycznymi i grzewczymi znajdującymi się w budynku.</w:t>
      </w:r>
    </w:p>
    <w:p w14:paraId="1BC4185D" w14:textId="77777777" w:rsidR="001B08AA" w:rsidRPr="001B08AA" w:rsidRDefault="001B08AA" w:rsidP="001B08AA">
      <w:pPr>
        <w:pStyle w:val="Akapitzlist"/>
        <w:jc w:val="both"/>
        <w:rPr>
          <w:rFonts w:ascii="Times New Roman" w:hAnsi="Times New Roman" w:cs="Times New Roman"/>
          <w:sz w:val="24"/>
          <w:szCs w:val="24"/>
        </w:rPr>
      </w:pPr>
      <w:r w:rsidRPr="001B08AA">
        <w:rPr>
          <w:rFonts w:ascii="Times New Roman" w:hAnsi="Times New Roman" w:cs="Times New Roman"/>
          <w:sz w:val="24"/>
          <w:szCs w:val="24"/>
        </w:rPr>
        <w:t>Zarzadzanie odbywać sie będzie w ramach jednego systemu dla wszystkich czterech budynków.</w:t>
      </w:r>
    </w:p>
    <w:p w14:paraId="0DA94B24" w14:textId="749C8631" w:rsidR="00B2531F" w:rsidRPr="003F770B" w:rsidRDefault="001B08AA" w:rsidP="003F770B">
      <w:pPr>
        <w:pStyle w:val="Akapitzlist"/>
        <w:jc w:val="both"/>
        <w:rPr>
          <w:rFonts w:ascii="Times New Roman" w:hAnsi="Times New Roman" w:cs="Times New Roman"/>
          <w:sz w:val="24"/>
          <w:szCs w:val="24"/>
        </w:rPr>
      </w:pPr>
      <w:r w:rsidRPr="001B08AA">
        <w:rPr>
          <w:rFonts w:ascii="Times New Roman" w:hAnsi="Times New Roman" w:cs="Times New Roman"/>
          <w:sz w:val="24"/>
          <w:szCs w:val="24"/>
        </w:rPr>
        <w:t>Odczyty z liczników c.o., c.w.u , zużycia gazu do GAHP</w:t>
      </w:r>
      <w:r w:rsidR="003F770B">
        <w:rPr>
          <w:rFonts w:ascii="Times New Roman" w:hAnsi="Times New Roman" w:cs="Times New Roman"/>
          <w:sz w:val="24"/>
          <w:szCs w:val="24"/>
        </w:rPr>
        <w:t>-GS</w:t>
      </w:r>
      <w:r w:rsidRPr="001B08AA">
        <w:rPr>
          <w:rFonts w:ascii="Times New Roman" w:hAnsi="Times New Roman" w:cs="Times New Roman"/>
          <w:sz w:val="24"/>
          <w:szCs w:val="24"/>
        </w:rPr>
        <w:t xml:space="preserve"> , EE na obwodach oświetleniowych i energii</w:t>
      </w:r>
      <w:r w:rsidR="003F770B">
        <w:rPr>
          <w:rFonts w:ascii="Times New Roman" w:hAnsi="Times New Roman" w:cs="Times New Roman"/>
          <w:sz w:val="24"/>
          <w:szCs w:val="24"/>
        </w:rPr>
        <w:t xml:space="preserve"> </w:t>
      </w:r>
      <w:r w:rsidRPr="003F770B">
        <w:rPr>
          <w:rFonts w:ascii="Times New Roman" w:hAnsi="Times New Roman" w:cs="Times New Roman"/>
          <w:sz w:val="24"/>
          <w:szCs w:val="24"/>
        </w:rPr>
        <w:t>pomocniczej, z czujki temperatury za zewnątrz i wewnątrz budynku (centralka pogodowa ) czujki</w:t>
      </w:r>
      <w:r w:rsidR="003F770B">
        <w:rPr>
          <w:rFonts w:ascii="Times New Roman" w:hAnsi="Times New Roman" w:cs="Times New Roman"/>
          <w:sz w:val="24"/>
          <w:szCs w:val="24"/>
        </w:rPr>
        <w:t xml:space="preserve"> </w:t>
      </w:r>
      <w:r w:rsidRPr="003F770B">
        <w:rPr>
          <w:rFonts w:ascii="Times New Roman" w:hAnsi="Times New Roman" w:cs="Times New Roman"/>
          <w:sz w:val="24"/>
          <w:szCs w:val="24"/>
        </w:rPr>
        <w:t>temperatury w zasobniku c.w.u. i buforze c.o. , zbierane będą do jednego programu , który pozwoli</w:t>
      </w:r>
      <w:r w:rsidR="003F770B">
        <w:rPr>
          <w:rFonts w:ascii="Times New Roman" w:hAnsi="Times New Roman" w:cs="Times New Roman"/>
          <w:sz w:val="24"/>
          <w:szCs w:val="24"/>
        </w:rPr>
        <w:t xml:space="preserve"> </w:t>
      </w:r>
      <w:r w:rsidRPr="003F770B">
        <w:rPr>
          <w:rFonts w:ascii="Times New Roman" w:hAnsi="Times New Roman" w:cs="Times New Roman"/>
          <w:sz w:val="24"/>
          <w:szCs w:val="24"/>
        </w:rPr>
        <w:t>przekazywać do budynku poprzez odpowiednie zarzadzanie źródłem ciepła i jego dystrybucją, porcje</w:t>
      </w:r>
      <w:r w:rsidR="003F770B">
        <w:rPr>
          <w:rFonts w:ascii="Times New Roman" w:hAnsi="Times New Roman" w:cs="Times New Roman"/>
          <w:sz w:val="24"/>
          <w:szCs w:val="24"/>
        </w:rPr>
        <w:t xml:space="preserve"> </w:t>
      </w:r>
      <w:r w:rsidRPr="003F770B">
        <w:rPr>
          <w:rFonts w:ascii="Times New Roman" w:hAnsi="Times New Roman" w:cs="Times New Roman"/>
          <w:sz w:val="24"/>
          <w:szCs w:val="24"/>
        </w:rPr>
        <w:t>energii adekwatne do bieżącego i rzeczywistego zapotrzebowania</w:t>
      </w:r>
      <w:r w:rsidR="003F770B">
        <w:rPr>
          <w:rFonts w:ascii="Times New Roman" w:hAnsi="Times New Roman" w:cs="Times New Roman"/>
          <w:sz w:val="24"/>
          <w:szCs w:val="24"/>
        </w:rPr>
        <w:t xml:space="preserve"> </w:t>
      </w:r>
      <w:r w:rsidRPr="003F770B">
        <w:rPr>
          <w:rFonts w:ascii="Times New Roman" w:hAnsi="Times New Roman" w:cs="Times New Roman"/>
          <w:sz w:val="24"/>
          <w:szCs w:val="24"/>
        </w:rPr>
        <w:t>przynosząc wymierne oszczędności.</w:t>
      </w:r>
    </w:p>
    <w:p w14:paraId="39DD065C" w14:textId="59792DDE" w:rsidR="00152F9F" w:rsidRDefault="001F3EDF" w:rsidP="001F3EDF">
      <w:pPr>
        <w:pStyle w:val="Nagwek5"/>
        <w:numPr>
          <w:ilvl w:val="3"/>
          <w:numId w:val="132"/>
        </w:numPr>
        <w:spacing w:after="240"/>
        <w:rPr>
          <w:b/>
          <w:bCs/>
          <w:sz w:val="24"/>
          <w:szCs w:val="24"/>
        </w:rPr>
      </w:pPr>
      <w:bookmarkStart w:id="107" w:name="_Toc128391650"/>
      <w:bookmarkStart w:id="108" w:name="_Toc128391885"/>
      <w:bookmarkStart w:id="109" w:name="_Toc128392101"/>
      <w:bookmarkStart w:id="110" w:name="_Toc134776369"/>
      <w:r>
        <w:rPr>
          <w:b/>
          <w:bCs/>
          <w:sz w:val="24"/>
          <w:szCs w:val="24"/>
        </w:rPr>
        <w:t xml:space="preserve"> </w:t>
      </w:r>
      <w:bookmarkStart w:id="111" w:name="_Toc138173485"/>
      <w:r w:rsidR="00B2531F" w:rsidRPr="00152F9F">
        <w:rPr>
          <w:b/>
          <w:bCs/>
          <w:sz w:val="24"/>
          <w:szCs w:val="24"/>
        </w:rPr>
        <w:t xml:space="preserve">Dla budynku </w:t>
      </w:r>
      <w:r w:rsidR="00152F9F">
        <w:rPr>
          <w:b/>
          <w:bCs/>
          <w:sz w:val="24"/>
          <w:szCs w:val="24"/>
        </w:rPr>
        <w:t>P</w:t>
      </w:r>
      <w:r w:rsidR="00B2531F" w:rsidRPr="00152F9F">
        <w:rPr>
          <w:b/>
          <w:bCs/>
          <w:sz w:val="24"/>
          <w:szCs w:val="24"/>
        </w:rPr>
        <w:t>lebanii</w:t>
      </w:r>
      <w:bookmarkEnd w:id="107"/>
      <w:bookmarkEnd w:id="108"/>
      <w:bookmarkEnd w:id="109"/>
      <w:bookmarkEnd w:id="110"/>
      <w:r w:rsidR="00152F9F">
        <w:rPr>
          <w:b/>
          <w:bCs/>
          <w:sz w:val="24"/>
          <w:szCs w:val="24"/>
        </w:rPr>
        <w:t xml:space="preserve"> Parafii pw. Św. Wawrzyńca Męczennika</w:t>
      </w:r>
      <w:bookmarkEnd w:id="111"/>
    </w:p>
    <w:p w14:paraId="2FD51EE2" w14:textId="19AE9F27" w:rsidR="00152F9F" w:rsidRPr="00152F9F" w:rsidRDefault="00152F9F" w:rsidP="00152F9F">
      <w:pPr>
        <w:ind w:left="714" w:hanging="357"/>
        <w:rPr>
          <w:rFonts w:ascii="Times New Roman" w:hAnsi="Times New Roman" w:cs="Times New Roman"/>
          <w:sz w:val="24"/>
          <w:szCs w:val="24"/>
        </w:rPr>
      </w:pPr>
      <w:r w:rsidRPr="00152F9F">
        <w:rPr>
          <w:rFonts w:ascii="Times New Roman" w:hAnsi="Times New Roman" w:cs="Times New Roman"/>
          <w:sz w:val="24"/>
          <w:szCs w:val="24"/>
        </w:rPr>
        <w:t>I.</w:t>
      </w:r>
      <w:r w:rsidRPr="00152F9F">
        <w:rPr>
          <w:rFonts w:ascii="Times New Roman" w:hAnsi="Times New Roman" w:cs="Times New Roman"/>
          <w:sz w:val="24"/>
          <w:szCs w:val="24"/>
        </w:rPr>
        <w:tab/>
        <w:t xml:space="preserve">Modernizacja systemu grzewczego </w:t>
      </w:r>
    </w:p>
    <w:p w14:paraId="52748B96" w14:textId="77777777" w:rsidR="00152F9F" w:rsidRPr="00152F9F" w:rsidRDefault="00152F9F" w:rsidP="00152F9F">
      <w:pPr>
        <w:pStyle w:val="Akapitzlist"/>
        <w:ind w:left="714"/>
        <w:rPr>
          <w:rFonts w:ascii="Times New Roman" w:hAnsi="Times New Roman" w:cs="Times New Roman"/>
          <w:sz w:val="24"/>
          <w:szCs w:val="24"/>
        </w:rPr>
      </w:pPr>
    </w:p>
    <w:p w14:paraId="000ED0C4" w14:textId="379503EC" w:rsid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Modernizacja systemu grzewczego</w:t>
      </w:r>
      <w:r>
        <w:rPr>
          <w:rFonts w:ascii="Times New Roman" w:hAnsi="Times New Roman" w:cs="Times New Roman"/>
          <w:sz w:val="24"/>
          <w:szCs w:val="24"/>
        </w:rPr>
        <w:t xml:space="preserve"> </w:t>
      </w:r>
      <w:r w:rsidRPr="00152F9F">
        <w:rPr>
          <w:rFonts w:ascii="Times New Roman" w:hAnsi="Times New Roman" w:cs="Times New Roman"/>
          <w:sz w:val="24"/>
          <w:szCs w:val="24"/>
        </w:rPr>
        <w:t>poprzez podłączenie budynku II do</w:t>
      </w:r>
      <w:r>
        <w:rPr>
          <w:rFonts w:ascii="Times New Roman" w:hAnsi="Times New Roman" w:cs="Times New Roman"/>
          <w:sz w:val="24"/>
          <w:szCs w:val="24"/>
        </w:rPr>
        <w:t xml:space="preserve"> </w:t>
      </w:r>
      <w:r w:rsidRPr="00152F9F">
        <w:rPr>
          <w:rFonts w:ascii="Times New Roman" w:hAnsi="Times New Roman" w:cs="Times New Roman"/>
          <w:sz w:val="24"/>
          <w:szCs w:val="24"/>
        </w:rPr>
        <w:t>centralnego źródła ciepła tj.</w:t>
      </w:r>
      <w:r>
        <w:rPr>
          <w:rFonts w:ascii="Times New Roman" w:hAnsi="Times New Roman" w:cs="Times New Roman"/>
          <w:sz w:val="24"/>
          <w:szCs w:val="24"/>
        </w:rPr>
        <w:t xml:space="preserve"> </w:t>
      </w:r>
      <w:r w:rsidRPr="00152F9F">
        <w:rPr>
          <w:rFonts w:ascii="Times New Roman" w:hAnsi="Times New Roman" w:cs="Times New Roman"/>
          <w:sz w:val="24"/>
          <w:szCs w:val="24"/>
        </w:rPr>
        <w:t>absorpcyjnej gruntowej pompy ciepła</w:t>
      </w:r>
      <w:r>
        <w:rPr>
          <w:rFonts w:ascii="Times New Roman" w:hAnsi="Times New Roman" w:cs="Times New Roman"/>
          <w:sz w:val="24"/>
          <w:szCs w:val="24"/>
        </w:rPr>
        <w:t xml:space="preserve"> </w:t>
      </w:r>
      <w:r w:rsidRPr="00152F9F">
        <w:rPr>
          <w:rFonts w:ascii="Times New Roman" w:hAnsi="Times New Roman" w:cs="Times New Roman"/>
          <w:sz w:val="24"/>
          <w:szCs w:val="24"/>
        </w:rPr>
        <w:t>zasilanej ciepłem spalanego gazu</w:t>
      </w:r>
      <w:r>
        <w:rPr>
          <w:rFonts w:ascii="Times New Roman" w:hAnsi="Times New Roman" w:cs="Times New Roman"/>
          <w:sz w:val="24"/>
          <w:szCs w:val="24"/>
        </w:rPr>
        <w:t xml:space="preserve"> </w:t>
      </w:r>
      <w:r w:rsidRPr="00152F9F">
        <w:rPr>
          <w:rFonts w:ascii="Times New Roman" w:hAnsi="Times New Roman" w:cs="Times New Roman"/>
          <w:sz w:val="24"/>
          <w:szCs w:val="24"/>
        </w:rPr>
        <w:t>G.U.E 1,6</w:t>
      </w:r>
      <w:r>
        <w:rPr>
          <w:rFonts w:ascii="Times New Roman" w:hAnsi="Times New Roman" w:cs="Times New Roman"/>
          <w:sz w:val="24"/>
          <w:szCs w:val="24"/>
        </w:rPr>
        <w:t>;</w:t>
      </w:r>
      <w:r w:rsidRPr="00152F9F">
        <w:rPr>
          <w:rFonts w:ascii="Times New Roman" w:hAnsi="Times New Roman" w:cs="Times New Roman"/>
          <w:sz w:val="24"/>
          <w:szCs w:val="24"/>
        </w:rPr>
        <w:t xml:space="preserve"> wraz z urządzeniami i</w:t>
      </w:r>
      <w:r>
        <w:rPr>
          <w:rFonts w:ascii="Times New Roman" w:hAnsi="Times New Roman" w:cs="Times New Roman"/>
          <w:sz w:val="24"/>
          <w:szCs w:val="24"/>
        </w:rPr>
        <w:t xml:space="preserve"> </w:t>
      </w:r>
      <w:r w:rsidRPr="00152F9F">
        <w:rPr>
          <w:rFonts w:ascii="Times New Roman" w:hAnsi="Times New Roman" w:cs="Times New Roman"/>
          <w:sz w:val="24"/>
          <w:szCs w:val="24"/>
        </w:rPr>
        <w:t>armaturą o mocy grzewczej 43 kW</w:t>
      </w:r>
      <w:r>
        <w:rPr>
          <w:rFonts w:ascii="Times New Roman" w:hAnsi="Times New Roman" w:cs="Times New Roman"/>
          <w:sz w:val="24"/>
          <w:szCs w:val="24"/>
        </w:rPr>
        <w:t xml:space="preserve"> </w:t>
      </w:r>
      <w:r w:rsidRPr="00152F9F">
        <w:rPr>
          <w:rFonts w:ascii="Times New Roman" w:hAnsi="Times New Roman" w:cs="Times New Roman"/>
          <w:sz w:val="24"/>
          <w:szCs w:val="24"/>
        </w:rPr>
        <w:t>jako udział w centralnym źródle dla</w:t>
      </w:r>
      <w:r>
        <w:rPr>
          <w:rFonts w:ascii="Times New Roman" w:hAnsi="Times New Roman" w:cs="Times New Roman"/>
          <w:sz w:val="24"/>
          <w:szCs w:val="24"/>
        </w:rPr>
        <w:t xml:space="preserve"> </w:t>
      </w:r>
      <w:r w:rsidRPr="00152F9F">
        <w:rPr>
          <w:rFonts w:ascii="Times New Roman" w:hAnsi="Times New Roman" w:cs="Times New Roman"/>
          <w:sz w:val="24"/>
          <w:szCs w:val="24"/>
        </w:rPr>
        <w:t>wszystkich 4 budynków (224,3 kW).</w:t>
      </w:r>
    </w:p>
    <w:p w14:paraId="049A7686" w14:textId="4C7C7494" w:rsid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Dla budynku II o mocy grzewczej</w:t>
      </w:r>
      <w:r>
        <w:rPr>
          <w:rFonts w:ascii="Times New Roman" w:hAnsi="Times New Roman" w:cs="Times New Roman"/>
          <w:sz w:val="24"/>
          <w:szCs w:val="24"/>
        </w:rPr>
        <w:t xml:space="preserve"> </w:t>
      </w:r>
      <w:r w:rsidRPr="00152F9F">
        <w:rPr>
          <w:rFonts w:ascii="Times New Roman" w:hAnsi="Times New Roman" w:cs="Times New Roman"/>
          <w:sz w:val="24"/>
          <w:szCs w:val="24"/>
        </w:rPr>
        <w:t>43 kW, wykonanie 537,5 mb</w:t>
      </w:r>
      <w:r>
        <w:rPr>
          <w:rFonts w:ascii="Times New Roman" w:hAnsi="Times New Roman" w:cs="Times New Roman"/>
          <w:sz w:val="24"/>
          <w:szCs w:val="24"/>
        </w:rPr>
        <w:t xml:space="preserve"> </w:t>
      </w:r>
      <w:r w:rsidRPr="00152F9F">
        <w:rPr>
          <w:rFonts w:ascii="Times New Roman" w:hAnsi="Times New Roman" w:cs="Times New Roman"/>
          <w:sz w:val="24"/>
          <w:szCs w:val="24"/>
        </w:rPr>
        <w:t>odwiertów dla uzyskania 16,125 KW</w:t>
      </w:r>
      <w:r>
        <w:rPr>
          <w:rFonts w:ascii="Times New Roman" w:hAnsi="Times New Roman" w:cs="Times New Roman"/>
          <w:sz w:val="24"/>
          <w:szCs w:val="24"/>
        </w:rPr>
        <w:t xml:space="preserve"> </w:t>
      </w:r>
      <w:r w:rsidRPr="00152F9F">
        <w:rPr>
          <w:rFonts w:ascii="Times New Roman" w:hAnsi="Times New Roman" w:cs="Times New Roman"/>
          <w:sz w:val="24"/>
          <w:szCs w:val="24"/>
        </w:rPr>
        <w:t>mocy chłodniczej z ziemi</w:t>
      </w:r>
      <w:r>
        <w:rPr>
          <w:rFonts w:ascii="Times New Roman" w:hAnsi="Times New Roman" w:cs="Times New Roman"/>
          <w:sz w:val="24"/>
          <w:szCs w:val="24"/>
        </w:rPr>
        <w:t xml:space="preserve"> </w:t>
      </w:r>
      <w:r w:rsidRPr="00152F9F">
        <w:rPr>
          <w:rFonts w:ascii="Times New Roman" w:hAnsi="Times New Roman" w:cs="Times New Roman"/>
          <w:sz w:val="24"/>
          <w:szCs w:val="24"/>
        </w:rPr>
        <w:t>(OZE) z</w:t>
      </w:r>
      <w:r>
        <w:rPr>
          <w:rFonts w:ascii="Times New Roman" w:hAnsi="Times New Roman" w:cs="Times New Roman"/>
          <w:sz w:val="24"/>
          <w:szCs w:val="24"/>
        </w:rPr>
        <w:t xml:space="preserve"> </w:t>
      </w:r>
      <w:r w:rsidRPr="00152F9F">
        <w:rPr>
          <w:rFonts w:ascii="Times New Roman" w:hAnsi="Times New Roman" w:cs="Times New Roman"/>
          <w:sz w:val="24"/>
          <w:szCs w:val="24"/>
        </w:rPr>
        <w:t>założeniem 30W/1mb odwiertu. Sieć</w:t>
      </w:r>
      <w:r>
        <w:rPr>
          <w:rFonts w:ascii="Times New Roman" w:hAnsi="Times New Roman" w:cs="Times New Roman"/>
          <w:sz w:val="24"/>
          <w:szCs w:val="24"/>
        </w:rPr>
        <w:t xml:space="preserve"> </w:t>
      </w:r>
      <w:r w:rsidRPr="00152F9F">
        <w:rPr>
          <w:rFonts w:ascii="Times New Roman" w:hAnsi="Times New Roman" w:cs="Times New Roman"/>
          <w:sz w:val="24"/>
          <w:szCs w:val="24"/>
        </w:rPr>
        <w:t>przesyłowa z budynku Nr IV</w:t>
      </w:r>
      <w:r>
        <w:rPr>
          <w:rFonts w:ascii="Times New Roman" w:hAnsi="Times New Roman" w:cs="Times New Roman"/>
          <w:sz w:val="24"/>
          <w:szCs w:val="24"/>
        </w:rPr>
        <w:t xml:space="preserve"> </w:t>
      </w:r>
      <w:r w:rsidRPr="00152F9F">
        <w:rPr>
          <w:rFonts w:ascii="Times New Roman" w:hAnsi="Times New Roman" w:cs="Times New Roman"/>
          <w:sz w:val="24"/>
          <w:szCs w:val="24"/>
        </w:rPr>
        <w:t>(miejsca centralnego źródła ciepła)</w:t>
      </w:r>
      <w:r>
        <w:rPr>
          <w:rFonts w:ascii="Times New Roman" w:hAnsi="Times New Roman" w:cs="Times New Roman"/>
          <w:sz w:val="24"/>
          <w:szCs w:val="24"/>
        </w:rPr>
        <w:t xml:space="preserve"> </w:t>
      </w:r>
      <w:r w:rsidRPr="00152F9F">
        <w:rPr>
          <w:rFonts w:ascii="Times New Roman" w:hAnsi="Times New Roman" w:cs="Times New Roman"/>
          <w:sz w:val="24"/>
          <w:szCs w:val="24"/>
        </w:rPr>
        <w:t>rurociągiem preizolowanym 2x fi 40</w:t>
      </w:r>
      <w:r>
        <w:rPr>
          <w:rFonts w:ascii="Times New Roman" w:hAnsi="Times New Roman" w:cs="Times New Roman"/>
          <w:sz w:val="24"/>
          <w:szCs w:val="24"/>
        </w:rPr>
        <w:t xml:space="preserve"> </w:t>
      </w:r>
      <w:r w:rsidRPr="00152F9F">
        <w:rPr>
          <w:rFonts w:ascii="Times New Roman" w:hAnsi="Times New Roman" w:cs="Times New Roman"/>
          <w:sz w:val="24"/>
          <w:szCs w:val="24"/>
        </w:rPr>
        <w:t>zasilanie i powrót dł. 30 mb.</w:t>
      </w:r>
    </w:p>
    <w:p w14:paraId="7B370A57" w14:textId="77777777" w:rsidR="00152F9F" w:rsidRDefault="00152F9F" w:rsidP="00152F9F">
      <w:pPr>
        <w:pStyle w:val="Akapitzlist"/>
        <w:ind w:left="714"/>
        <w:jc w:val="both"/>
        <w:rPr>
          <w:rFonts w:ascii="Times New Roman" w:hAnsi="Times New Roman" w:cs="Times New Roman"/>
          <w:sz w:val="24"/>
          <w:szCs w:val="24"/>
        </w:rPr>
      </w:pPr>
    </w:p>
    <w:p w14:paraId="5C9B3A80" w14:textId="08AC4D44" w:rsidR="00152F9F" w:rsidRDefault="00152F9F" w:rsidP="00152F9F">
      <w:pPr>
        <w:pStyle w:val="Akapitzlist"/>
        <w:numPr>
          <w:ilvl w:val="0"/>
          <w:numId w:val="127"/>
        </w:numPr>
        <w:ind w:left="714" w:hanging="357"/>
        <w:jc w:val="both"/>
        <w:rPr>
          <w:rFonts w:ascii="Times New Roman" w:hAnsi="Times New Roman" w:cs="Times New Roman"/>
          <w:sz w:val="24"/>
          <w:szCs w:val="24"/>
        </w:rPr>
      </w:pPr>
      <w:r>
        <w:rPr>
          <w:rFonts w:ascii="Times New Roman" w:hAnsi="Times New Roman" w:cs="Times New Roman"/>
          <w:sz w:val="24"/>
          <w:szCs w:val="24"/>
        </w:rPr>
        <w:t xml:space="preserve">Modernizacja systemu przygotowania ciepłej wody </w:t>
      </w:r>
    </w:p>
    <w:p w14:paraId="50C54F37" w14:textId="77777777" w:rsidR="00152F9F" w:rsidRDefault="00152F9F" w:rsidP="00152F9F">
      <w:pPr>
        <w:pStyle w:val="Akapitzlist"/>
        <w:ind w:left="714"/>
        <w:jc w:val="both"/>
        <w:rPr>
          <w:rFonts w:ascii="Times New Roman" w:hAnsi="Times New Roman" w:cs="Times New Roman"/>
          <w:sz w:val="24"/>
          <w:szCs w:val="24"/>
        </w:rPr>
      </w:pPr>
    </w:p>
    <w:p w14:paraId="620B248E" w14:textId="7370BDB7" w:rsid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Modernizacja systemu</w:t>
      </w:r>
      <w:r>
        <w:rPr>
          <w:rFonts w:ascii="Times New Roman" w:hAnsi="Times New Roman" w:cs="Times New Roman"/>
          <w:sz w:val="24"/>
          <w:szCs w:val="24"/>
        </w:rPr>
        <w:t xml:space="preserve"> </w:t>
      </w:r>
      <w:r w:rsidRPr="00152F9F">
        <w:rPr>
          <w:rFonts w:ascii="Times New Roman" w:hAnsi="Times New Roman" w:cs="Times New Roman"/>
          <w:sz w:val="24"/>
          <w:szCs w:val="24"/>
        </w:rPr>
        <w:t>przygotowania c.w.u. poprzez</w:t>
      </w:r>
      <w:r>
        <w:rPr>
          <w:rFonts w:ascii="Times New Roman" w:hAnsi="Times New Roman" w:cs="Times New Roman"/>
          <w:sz w:val="24"/>
          <w:szCs w:val="24"/>
        </w:rPr>
        <w:t xml:space="preserve"> </w:t>
      </w:r>
      <w:r w:rsidRPr="00152F9F">
        <w:rPr>
          <w:rFonts w:ascii="Times New Roman" w:hAnsi="Times New Roman" w:cs="Times New Roman"/>
          <w:sz w:val="24"/>
          <w:szCs w:val="24"/>
        </w:rPr>
        <w:t>podłączenie budynku II do</w:t>
      </w:r>
      <w:r>
        <w:rPr>
          <w:rFonts w:ascii="Times New Roman" w:hAnsi="Times New Roman" w:cs="Times New Roman"/>
          <w:sz w:val="24"/>
          <w:szCs w:val="24"/>
        </w:rPr>
        <w:t xml:space="preserve"> </w:t>
      </w:r>
      <w:r w:rsidRPr="00152F9F">
        <w:rPr>
          <w:rFonts w:ascii="Times New Roman" w:hAnsi="Times New Roman" w:cs="Times New Roman"/>
          <w:sz w:val="24"/>
          <w:szCs w:val="24"/>
        </w:rPr>
        <w:t>centralnego źródła wytworzenia</w:t>
      </w:r>
      <w:r>
        <w:rPr>
          <w:rFonts w:ascii="Times New Roman" w:hAnsi="Times New Roman" w:cs="Times New Roman"/>
          <w:sz w:val="24"/>
          <w:szCs w:val="24"/>
        </w:rPr>
        <w:t xml:space="preserve"> </w:t>
      </w:r>
      <w:r w:rsidRPr="00152F9F">
        <w:rPr>
          <w:rFonts w:ascii="Times New Roman" w:hAnsi="Times New Roman" w:cs="Times New Roman"/>
          <w:sz w:val="24"/>
          <w:szCs w:val="24"/>
        </w:rPr>
        <w:t>ciepła tj. absorpcyjnej gruntowej</w:t>
      </w:r>
      <w:r>
        <w:rPr>
          <w:rFonts w:ascii="Times New Roman" w:hAnsi="Times New Roman" w:cs="Times New Roman"/>
          <w:sz w:val="24"/>
          <w:szCs w:val="24"/>
        </w:rPr>
        <w:t xml:space="preserve"> </w:t>
      </w:r>
      <w:r w:rsidRPr="00152F9F">
        <w:rPr>
          <w:rFonts w:ascii="Times New Roman" w:hAnsi="Times New Roman" w:cs="Times New Roman"/>
          <w:sz w:val="24"/>
          <w:szCs w:val="24"/>
        </w:rPr>
        <w:t>pompy ciepła zasilanej ciepłem</w:t>
      </w:r>
      <w:r>
        <w:rPr>
          <w:rFonts w:ascii="Times New Roman" w:hAnsi="Times New Roman" w:cs="Times New Roman"/>
          <w:sz w:val="24"/>
          <w:szCs w:val="24"/>
        </w:rPr>
        <w:t xml:space="preserve"> </w:t>
      </w:r>
      <w:r w:rsidRPr="00152F9F">
        <w:rPr>
          <w:rFonts w:ascii="Times New Roman" w:hAnsi="Times New Roman" w:cs="Times New Roman"/>
          <w:sz w:val="24"/>
          <w:szCs w:val="24"/>
        </w:rPr>
        <w:t xml:space="preserve">spalanego gazu G.U.E </w:t>
      </w:r>
      <w:r w:rsidR="003F770B">
        <w:rPr>
          <w:rFonts w:ascii="Times New Roman" w:hAnsi="Times New Roman" w:cs="Times New Roman"/>
          <w:sz w:val="24"/>
          <w:szCs w:val="24"/>
        </w:rPr>
        <w:t>=</w:t>
      </w:r>
      <w:r w:rsidRPr="00152F9F">
        <w:rPr>
          <w:rFonts w:ascii="Times New Roman" w:hAnsi="Times New Roman" w:cs="Times New Roman"/>
          <w:sz w:val="24"/>
          <w:szCs w:val="24"/>
        </w:rPr>
        <w:t>1,6</w:t>
      </w:r>
      <w:r>
        <w:rPr>
          <w:rFonts w:ascii="Times New Roman" w:hAnsi="Times New Roman" w:cs="Times New Roman"/>
          <w:sz w:val="24"/>
          <w:szCs w:val="24"/>
        </w:rPr>
        <w:t>;</w:t>
      </w:r>
      <w:r w:rsidRPr="00152F9F">
        <w:rPr>
          <w:rFonts w:ascii="Times New Roman" w:hAnsi="Times New Roman" w:cs="Times New Roman"/>
          <w:sz w:val="24"/>
          <w:szCs w:val="24"/>
        </w:rPr>
        <w:t xml:space="preserve"> wraz z</w:t>
      </w:r>
      <w:r>
        <w:rPr>
          <w:rFonts w:ascii="Times New Roman" w:hAnsi="Times New Roman" w:cs="Times New Roman"/>
          <w:sz w:val="24"/>
          <w:szCs w:val="24"/>
        </w:rPr>
        <w:t xml:space="preserve"> </w:t>
      </w:r>
      <w:r w:rsidRPr="00152F9F">
        <w:rPr>
          <w:rFonts w:ascii="Times New Roman" w:hAnsi="Times New Roman" w:cs="Times New Roman"/>
          <w:sz w:val="24"/>
          <w:szCs w:val="24"/>
        </w:rPr>
        <w:t>urządzeniami i armaturą o mocy</w:t>
      </w:r>
      <w:r>
        <w:rPr>
          <w:rFonts w:ascii="Times New Roman" w:hAnsi="Times New Roman" w:cs="Times New Roman"/>
          <w:sz w:val="24"/>
          <w:szCs w:val="24"/>
        </w:rPr>
        <w:t xml:space="preserve"> </w:t>
      </w:r>
      <w:r w:rsidRPr="00152F9F">
        <w:rPr>
          <w:rFonts w:ascii="Times New Roman" w:hAnsi="Times New Roman" w:cs="Times New Roman"/>
          <w:sz w:val="24"/>
          <w:szCs w:val="24"/>
        </w:rPr>
        <w:t>grzewczej 3,1 kW jako udział w</w:t>
      </w:r>
      <w:r>
        <w:rPr>
          <w:rFonts w:ascii="Times New Roman" w:hAnsi="Times New Roman" w:cs="Times New Roman"/>
          <w:sz w:val="24"/>
          <w:szCs w:val="24"/>
        </w:rPr>
        <w:t xml:space="preserve"> </w:t>
      </w:r>
      <w:r w:rsidRPr="00152F9F">
        <w:rPr>
          <w:rFonts w:ascii="Times New Roman" w:hAnsi="Times New Roman" w:cs="Times New Roman"/>
          <w:sz w:val="24"/>
          <w:szCs w:val="24"/>
        </w:rPr>
        <w:t>centralnym źródle dla wszystkich 4</w:t>
      </w:r>
      <w:r>
        <w:rPr>
          <w:rFonts w:ascii="Times New Roman" w:hAnsi="Times New Roman" w:cs="Times New Roman"/>
          <w:sz w:val="24"/>
          <w:szCs w:val="24"/>
        </w:rPr>
        <w:t xml:space="preserve"> </w:t>
      </w:r>
      <w:r w:rsidRPr="00152F9F">
        <w:rPr>
          <w:rFonts w:ascii="Times New Roman" w:hAnsi="Times New Roman" w:cs="Times New Roman"/>
          <w:sz w:val="24"/>
          <w:szCs w:val="24"/>
        </w:rPr>
        <w:t xml:space="preserve">budynków (224,3 kW). </w:t>
      </w:r>
    </w:p>
    <w:p w14:paraId="02EBCFEC" w14:textId="77777777" w:rsid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C.w.u. dla</w:t>
      </w:r>
      <w:r>
        <w:rPr>
          <w:rFonts w:ascii="Times New Roman" w:hAnsi="Times New Roman" w:cs="Times New Roman"/>
          <w:sz w:val="24"/>
          <w:szCs w:val="24"/>
        </w:rPr>
        <w:t xml:space="preserve"> </w:t>
      </w:r>
      <w:r w:rsidRPr="00152F9F">
        <w:rPr>
          <w:rFonts w:ascii="Times New Roman" w:hAnsi="Times New Roman" w:cs="Times New Roman"/>
          <w:sz w:val="24"/>
          <w:szCs w:val="24"/>
        </w:rPr>
        <w:t>budynku II o mocy grzewczej 3,1</w:t>
      </w:r>
      <w:r>
        <w:rPr>
          <w:rFonts w:ascii="Times New Roman" w:hAnsi="Times New Roman" w:cs="Times New Roman"/>
          <w:sz w:val="24"/>
          <w:szCs w:val="24"/>
        </w:rPr>
        <w:t xml:space="preserve"> </w:t>
      </w:r>
      <w:r w:rsidRPr="00152F9F">
        <w:rPr>
          <w:rFonts w:ascii="Times New Roman" w:hAnsi="Times New Roman" w:cs="Times New Roman"/>
          <w:sz w:val="24"/>
          <w:szCs w:val="24"/>
        </w:rPr>
        <w:t>kW , wykonanie 54 mb odwiertów</w:t>
      </w:r>
      <w:r>
        <w:rPr>
          <w:rFonts w:ascii="Times New Roman" w:hAnsi="Times New Roman" w:cs="Times New Roman"/>
          <w:sz w:val="24"/>
          <w:szCs w:val="24"/>
        </w:rPr>
        <w:t xml:space="preserve"> </w:t>
      </w:r>
      <w:r w:rsidRPr="00152F9F">
        <w:rPr>
          <w:rFonts w:ascii="Times New Roman" w:hAnsi="Times New Roman" w:cs="Times New Roman"/>
          <w:sz w:val="24"/>
          <w:szCs w:val="24"/>
        </w:rPr>
        <w:t>dla uzyskania 1,61 KW mocy</w:t>
      </w:r>
      <w:r>
        <w:rPr>
          <w:rFonts w:ascii="Times New Roman" w:hAnsi="Times New Roman" w:cs="Times New Roman"/>
          <w:sz w:val="24"/>
          <w:szCs w:val="24"/>
        </w:rPr>
        <w:t xml:space="preserve"> </w:t>
      </w:r>
      <w:r w:rsidRPr="00152F9F">
        <w:rPr>
          <w:rFonts w:ascii="Times New Roman" w:hAnsi="Times New Roman" w:cs="Times New Roman"/>
          <w:sz w:val="24"/>
          <w:szCs w:val="24"/>
        </w:rPr>
        <w:t>chłodniczej z ziemi</w:t>
      </w:r>
      <w:r>
        <w:rPr>
          <w:rFonts w:ascii="Times New Roman" w:hAnsi="Times New Roman" w:cs="Times New Roman"/>
          <w:sz w:val="24"/>
          <w:szCs w:val="24"/>
        </w:rPr>
        <w:t xml:space="preserve"> </w:t>
      </w:r>
      <w:r w:rsidRPr="00152F9F">
        <w:rPr>
          <w:rFonts w:ascii="Times New Roman" w:hAnsi="Times New Roman" w:cs="Times New Roman"/>
          <w:sz w:val="24"/>
          <w:szCs w:val="24"/>
        </w:rPr>
        <w:t>(OZE) z</w:t>
      </w:r>
      <w:r>
        <w:rPr>
          <w:rFonts w:ascii="Times New Roman" w:hAnsi="Times New Roman" w:cs="Times New Roman"/>
          <w:sz w:val="24"/>
          <w:szCs w:val="24"/>
        </w:rPr>
        <w:t xml:space="preserve"> </w:t>
      </w:r>
      <w:r w:rsidRPr="00152F9F">
        <w:rPr>
          <w:rFonts w:ascii="Times New Roman" w:hAnsi="Times New Roman" w:cs="Times New Roman"/>
          <w:sz w:val="24"/>
          <w:szCs w:val="24"/>
        </w:rPr>
        <w:t xml:space="preserve">założeniem 30W/1mb odwiertu. </w:t>
      </w:r>
    </w:p>
    <w:p w14:paraId="1DB6A6D9" w14:textId="039245CF" w:rsid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Sieć</w:t>
      </w:r>
      <w:r>
        <w:rPr>
          <w:rFonts w:ascii="Times New Roman" w:hAnsi="Times New Roman" w:cs="Times New Roman"/>
          <w:sz w:val="24"/>
          <w:szCs w:val="24"/>
        </w:rPr>
        <w:t xml:space="preserve"> </w:t>
      </w:r>
      <w:r w:rsidRPr="00152F9F">
        <w:rPr>
          <w:rFonts w:ascii="Times New Roman" w:hAnsi="Times New Roman" w:cs="Times New Roman"/>
          <w:sz w:val="24"/>
          <w:szCs w:val="24"/>
        </w:rPr>
        <w:t>przesyłowa z budynku Nr IV</w:t>
      </w:r>
      <w:r>
        <w:rPr>
          <w:rFonts w:ascii="Times New Roman" w:hAnsi="Times New Roman" w:cs="Times New Roman"/>
          <w:sz w:val="24"/>
          <w:szCs w:val="24"/>
        </w:rPr>
        <w:t xml:space="preserve"> </w:t>
      </w:r>
      <w:r w:rsidRPr="00152F9F">
        <w:rPr>
          <w:rFonts w:ascii="Times New Roman" w:hAnsi="Times New Roman" w:cs="Times New Roman"/>
          <w:sz w:val="24"/>
          <w:szCs w:val="24"/>
        </w:rPr>
        <w:t>(miejsca centralnego źródła ciepła)</w:t>
      </w:r>
      <w:r>
        <w:rPr>
          <w:rFonts w:ascii="Times New Roman" w:hAnsi="Times New Roman" w:cs="Times New Roman"/>
          <w:sz w:val="24"/>
          <w:szCs w:val="24"/>
        </w:rPr>
        <w:t xml:space="preserve"> </w:t>
      </w:r>
      <w:r w:rsidRPr="00152F9F">
        <w:rPr>
          <w:rFonts w:ascii="Times New Roman" w:hAnsi="Times New Roman" w:cs="Times New Roman"/>
          <w:sz w:val="24"/>
          <w:szCs w:val="24"/>
        </w:rPr>
        <w:t>rurociągiem preizolowanym 2x fi 40</w:t>
      </w:r>
      <w:r>
        <w:rPr>
          <w:rFonts w:ascii="Times New Roman" w:hAnsi="Times New Roman" w:cs="Times New Roman"/>
          <w:sz w:val="24"/>
          <w:szCs w:val="24"/>
        </w:rPr>
        <w:t xml:space="preserve"> </w:t>
      </w:r>
      <w:r w:rsidRPr="00152F9F">
        <w:rPr>
          <w:rFonts w:ascii="Times New Roman" w:hAnsi="Times New Roman" w:cs="Times New Roman"/>
          <w:sz w:val="24"/>
          <w:szCs w:val="24"/>
        </w:rPr>
        <w:t>zasilanie i powrót dł. 30 mb.</w:t>
      </w:r>
    </w:p>
    <w:p w14:paraId="0EF7360D" w14:textId="77777777" w:rsidR="00152F9F" w:rsidRDefault="00152F9F" w:rsidP="00152F9F">
      <w:pPr>
        <w:jc w:val="both"/>
        <w:rPr>
          <w:rFonts w:ascii="Times New Roman" w:hAnsi="Times New Roman" w:cs="Times New Roman"/>
          <w:sz w:val="24"/>
          <w:szCs w:val="24"/>
        </w:rPr>
      </w:pPr>
    </w:p>
    <w:p w14:paraId="2B76C588" w14:textId="77777777" w:rsidR="004A4EFF" w:rsidRDefault="004A4EFF" w:rsidP="00152F9F">
      <w:pPr>
        <w:jc w:val="both"/>
        <w:rPr>
          <w:rFonts w:ascii="Times New Roman" w:hAnsi="Times New Roman" w:cs="Times New Roman"/>
          <w:sz w:val="24"/>
          <w:szCs w:val="24"/>
        </w:rPr>
      </w:pPr>
    </w:p>
    <w:p w14:paraId="7382BB7B" w14:textId="6F1B4415" w:rsidR="00152F9F" w:rsidRDefault="00152F9F" w:rsidP="00152F9F">
      <w:pPr>
        <w:pStyle w:val="Akapitzlist"/>
        <w:numPr>
          <w:ilvl w:val="0"/>
          <w:numId w:val="127"/>
        </w:numPr>
        <w:ind w:left="714" w:hanging="357"/>
        <w:jc w:val="both"/>
        <w:rPr>
          <w:rFonts w:ascii="Times New Roman" w:hAnsi="Times New Roman" w:cs="Times New Roman"/>
          <w:sz w:val="24"/>
          <w:szCs w:val="24"/>
        </w:rPr>
      </w:pPr>
      <w:r>
        <w:rPr>
          <w:rFonts w:ascii="Times New Roman" w:hAnsi="Times New Roman" w:cs="Times New Roman"/>
          <w:sz w:val="24"/>
          <w:szCs w:val="24"/>
        </w:rPr>
        <w:lastRenderedPageBreak/>
        <w:t xml:space="preserve">System zarządzania energią </w:t>
      </w:r>
    </w:p>
    <w:p w14:paraId="6BAF39F5" w14:textId="77777777" w:rsidR="00152F9F" w:rsidRDefault="00152F9F" w:rsidP="00152F9F">
      <w:pPr>
        <w:pStyle w:val="Akapitzlist"/>
        <w:ind w:left="714"/>
        <w:jc w:val="both"/>
        <w:rPr>
          <w:rFonts w:ascii="Times New Roman" w:hAnsi="Times New Roman" w:cs="Times New Roman"/>
          <w:sz w:val="24"/>
          <w:szCs w:val="24"/>
        </w:rPr>
      </w:pPr>
    </w:p>
    <w:p w14:paraId="10415510" w14:textId="77777777" w:rsid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Wykonanie systemu BMS do</w:t>
      </w:r>
      <w:r>
        <w:rPr>
          <w:rFonts w:ascii="Times New Roman" w:hAnsi="Times New Roman" w:cs="Times New Roman"/>
          <w:sz w:val="24"/>
          <w:szCs w:val="24"/>
        </w:rPr>
        <w:t xml:space="preserve"> </w:t>
      </w:r>
      <w:r w:rsidRPr="00152F9F">
        <w:rPr>
          <w:rFonts w:ascii="Times New Roman" w:hAnsi="Times New Roman" w:cs="Times New Roman"/>
          <w:sz w:val="24"/>
          <w:szCs w:val="24"/>
        </w:rPr>
        <w:t>monitorowania i zarządzania</w:t>
      </w:r>
      <w:r>
        <w:rPr>
          <w:rFonts w:ascii="Times New Roman" w:hAnsi="Times New Roman" w:cs="Times New Roman"/>
          <w:sz w:val="24"/>
          <w:szCs w:val="24"/>
        </w:rPr>
        <w:t xml:space="preserve"> </w:t>
      </w:r>
      <w:r w:rsidRPr="00152F9F">
        <w:rPr>
          <w:rFonts w:ascii="Times New Roman" w:hAnsi="Times New Roman" w:cs="Times New Roman"/>
          <w:sz w:val="24"/>
          <w:szCs w:val="24"/>
        </w:rPr>
        <w:t>systemami energetycznymi i</w:t>
      </w:r>
      <w:r>
        <w:rPr>
          <w:rFonts w:ascii="Times New Roman" w:hAnsi="Times New Roman" w:cs="Times New Roman"/>
          <w:sz w:val="24"/>
          <w:szCs w:val="24"/>
        </w:rPr>
        <w:t xml:space="preserve"> </w:t>
      </w:r>
      <w:r w:rsidRPr="00152F9F">
        <w:rPr>
          <w:rFonts w:ascii="Times New Roman" w:hAnsi="Times New Roman" w:cs="Times New Roman"/>
          <w:sz w:val="24"/>
          <w:szCs w:val="24"/>
        </w:rPr>
        <w:t>grzewczymi znajdującymi się w</w:t>
      </w:r>
      <w:r>
        <w:rPr>
          <w:rFonts w:ascii="Times New Roman" w:hAnsi="Times New Roman" w:cs="Times New Roman"/>
          <w:sz w:val="24"/>
          <w:szCs w:val="24"/>
        </w:rPr>
        <w:t xml:space="preserve"> </w:t>
      </w:r>
      <w:r w:rsidRPr="00152F9F">
        <w:rPr>
          <w:rFonts w:ascii="Times New Roman" w:hAnsi="Times New Roman" w:cs="Times New Roman"/>
          <w:sz w:val="24"/>
          <w:szCs w:val="24"/>
        </w:rPr>
        <w:t>budynku</w:t>
      </w:r>
      <w:r>
        <w:rPr>
          <w:rFonts w:ascii="Times New Roman" w:hAnsi="Times New Roman" w:cs="Times New Roman"/>
          <w:sz w:val="24"/>
          <w:szCs w:val="24"/>
        </w:rPr>
        <w:t>.</w:t>
      </w:r>
    </w:p>
    <w:p w14:paraId="1A4B4C52" w14:textId="4297A191" w:rsidR="00152F9F" w:rsidRP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Zarz</w:t>
      </w:r>
      <w:r>
        <w:rPr>
          <w:rFonts w:ascii="Times New Roman" w:hAnsi="Times New Roman" w:cs="Times New Roman"/>
          <w:sz w:val="24"/>
          <w:szCs w:val="24"/>
        </w:rPr>
        <w:t>ą</w:t>
      </w:r>
      <w:r w:rsidRPr="00152F9F">
        <w:rPr>
          <w:rFonts w:ascii="Times New Roman" w:hAnsi="Times New Roman" w:cs="Times New Roman"/>
          <w:sz w:val="24"/>
          <w:szCs w:val="24"/>
        </w:rPr>
        <w:t>dzanie odbywać się</w:t>
      </w:r>
      <w:r>
        <w:rPr>
          <w:rFonts w:ascii="Times New Roman" w:hAnsi="Times New Roman" w:cs="Times New Roman"/>
          <w:sz w:val="24"/>
          <w:szCs w:val="24"/>
        </w:rPr>
        <w:t xml:space="preserve"> </w:t>
      </w:r>
      <w:r w:rsidRPr="00152F9F">
        <w:rPr>
          <w:rFonts w:ascii="Times New Roman" w:hAnsi="Times New Roman" w:cs="Times New Roman"/>
          <w:sz w:val="24"/>
          <w:szCs w:val="24"/>
        </w:rPr>
        <w:t>będzie w ramach jednego systemu</w:t>
      </w:r>
      <w:r>
        <w:rPr>
          <w:rFonts w:ascii="Times New Roman" w:hAnsi="Times New Roman" w:cs="Times New Roman"/>
          <w:sz w:val="24"/>
          <w:szCs w:val="24"/>
        </w:rPr>
        <w:t xml:space="preserve"> </w:t>
      </w:r>
      <w:r w:rsidRPr="00152F9F">
        <w:rPr>
          <w:rFonts w:ascii="Times New Roman" w:hAnsi="Times New Roman" w:cs="Times New Roman"/>
          <w:sz w:val="24"/>
          <w:szCs w:val="24"/>
        </w:rPr>
        <w:t>dla wszystkich czterech budynków.</w:t>
      </w:r>
    </w:p>
    <w:p w14:paraId="49AFD059" w14:textId="797D4786" w:rsid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Odczyty z liczników c.o., c.w.u</w:t>
      </w:r>
      <w:r>
        <w:rPr>
          <w:rFonts w:ascii="Times New Roman" w:hAnsi="Times New Roman" w:cs="Times New Roman"/>
          <w:sz w:val="24"/>
          <w:szCs w:val="24"/>
        </w:rPr>
        <w:t>.</w:t>
      </w:r>
      <w:r w:rsidRPr="00152F9F">
        <w:rPr>
          <w:rFonts w:ascii="Times New Roman" w:hAnsi="Times New Roman" w:cs="Times New Roman"/>
          <w:sz w:val="24"/>
          <w:szCs w:val="24"/>
        </w:rPr>
        <w:t>,</w:t>
      </w:r>
      <w:r>
        <w:rPr>
          <w:rFonts w:ascii="Times New Roman" w:hAnsi="Times New Roman" w:cs="Times New Roman"/>
          <w:sz w:val="24"/>
          <w:szCs w:val="24"/>
        </w:rPr>
        <w:t xml:space="preserve"> </w:t>
      </w:r>
      <w:r w:rsidRPr="00152F9F">
        <w:rPr>
          <w:rFonts w:ascii="Times New Roman" w:hAnsi="Times New Roman" w:cs="Times New Roman"/>
          <w:sz w:val="24"/>
          <w:szCs w:val="24"/>
        </w:rPr>
        <w:t>zużycia gazu do GAHP</w:t>
      </w:r>
      <w:r w:rsidR="003F770B">
        <w:rPr>
          <w:rFonts w:ascii="Times New Roman" w:hAnsi="Times New Roman" w:cs="Times New Roman"/>
          <w:sz w:val="24"/>
          <w:szCs w:val="24"/>
        </w:rPr>
        <w:t>-GS</w:t>
      </w:r>
      <w:r w:rsidRPr="00152F9F">
        <w:rPr>
          <w:rFonts w:ascii="Times New Roman" w:hAnsi="Times New Roman" w:cs="Times New Roman"/>
          <w:sz w:val="24"/>
          <w:szCs w:val="24"/>
        </w:rPr>
        <w:t>, EE na</w:t>
      </w:r>
      <w:r>
        <w:rPr>
          <w:rFonts w:ascii="Times New Roman" w:hAnsi="Times New Roman" w:cs="Times New Roman"/>
          <w:sz w:val="24"/>
          <w:szCs w:val="24"/>
        </w:rPr>
        <w:t xml:space="preserve"> </w:t>
      </w:r>
      <w:r w:rsidRPr="00152F9F">
        <w:rPr>
          <w:rFonts w:ascii="Times New Roman" w:hAnsi="Times New Roman" w:cs="Times New Roman"/>
          <w:sz w:val="24"/>
          <w:szCs w:val="24"/>
        </w:rPr>
        <w:t>obwodach oświetleniowych i energii</w:t>
      </w:r>
      <w:r>
        <w:rPr>
          <w:rFonts w:ascii="Times New Roman" w:hAnsi="Times New Roman" w:cs="Times New Roman"/>
          <w:sz w:val="24"/>
          <w:szCs w:val="24"/>
        </w:rPr>
        <w:t xml:space="preserve"> </w:t>
      </w:r>
      <w:r w:rsidRPr="00152F9F">
        <w:rPr>
          <w:rFonts w:ascii="Times New Roman" w:hAnsi="Times New Roman" w:cs="Times New Roman"/>
          <w:sz w:val="24"/>
          <w:szCs w:val="24"/>
        </w:rPr>
        <w:t>pomocniczej, z czujki temperatury za</w:t>
      </w:r>
      <w:r>
        <w:rPr>
          <w:rFonts w:ascii="Times New Roman" w:hAnsi="Times New Roman" w:cs="Times New Roman"/>
          <w:sz w:val="24"/>
          <w:szCs w:val="24"/>
        </w:rPr>
        <w:t xml:space="preserve"> </w:t>
      </w:r>
      <w:r w:rsidRPr="00152F9F">
        <w:rPr>
          <w:rFonts w:ascii="Times New Roman" w:hAnsi="Times New Roman" w:cs="Times New Roman"/>
          <w:sz w:val="24"/>
          <w:szCs w:val="24"/>
        </w:rPr>
        <w:t>zewnątrz i wewnątrz budynku</w:t>
      </w:r>
      <w:r>
        <w:rPr>
          <w:rFonts w:ascii="Times New Roman" w:hAnsi="Times New Roman" w:cs="Times New Roman"/>
          <w:sz w:val="24"/>
          <w:szCs w:val="24"/>
        </w:rPr>
        <w:t xml:space="preserve"> </w:t>
      </w:r>
      <w:r w:rsidRPr="00152F9F">
        <w:rPr>
          <w:rFonts w:ascii="Times New Roman" w:hAnsi="Times New Roman" w:cs="Times New Roman"/>
          <w:sz w:val="24"/>
          <w:szCs w:val="24"/>
        </w:rPr>
        <w:t>(centralka pogodowa ) czujki</w:t>
      </w:r>
      <w:r>
        <w:rPr>
          <w:rFonts w:ascii="Times New Roman" w:hAnsi="Times New Roman" w:cs="Times New Roman"/>
          <w:sz w:val="24"/>
          <w:szCs w:val="24"/>
        </w:rPr>
        <w:t xml:space="preserve"> </w:t>
      </w:r>
      <w:r w:rsidRPr="00152F9F">
        <w:rPr>
          <w:rFonts w:ascii="Times New Roman" w:hAnsi="Times New Roman" w:cs="Times New Roman"/>
          <w:sz w:val="24"/>
          <w:szCs w:val="24"/>
        </w:rPr>
        <w:t>temperatury w zasobniku c.w.u. i</w:t>
      </w:r>
      <w:r>
        <w:rPr>
          <w:rFonts w:ascii="Times New Roman" w:hAnsi="Times New Roman" w:cs="Times New Roman"/>
          <w:sz w:val="24"/>
          <w:szCs w:val="24"/>
        </w:rPr>
        <w:t xml:space="preserve"> </w:t>
      </w:r>
      <w:r w:rsidRPr="00152F9F">
        <w:rPr>
          <w:rFonts w:ascii="Times New Roman" w:hAnsi="Times New Roman" w:cs="Times New Roman"/>
          <w:sz w:val="24"/>
          <w:szCs w:val="24"/>
        </w:rPr>
        <w:t>buforze c.o., zbierane będą do</w:t>
      </w:r>
      <w:r>
        <w:rPr>
          <w:rFonts w:ascii="Times New Roman" w:hAnsi="Times New Roman" w:cs="Times New Roman"/>
          <w:sz w:val="24"/>
          <w:szCs w:val="24"/>
        </w:rPr>
        <w:t xml:space="preserve"> </w:t>
      </w:r>
      <w:r w:rsidRPr="00152F9F">
        <w:rPr>
          <w:rFonts w:ascii="Times New Roman" w:hAnsi="Times New Roman" w:cs="Times New Roman"/>
          <w:sz w:val="24"/>
          <w:szCs w:val="24"/>
        </w:rPr>
        <w:t>jednego programu, który pozwoli</w:t>
      </w:r>
      <w:r>
        <w:rPr>
          <w:rFonts w:ascii="Times New Roman" w:hAnsi="Times New Roman" w:cs="Times New Roman"/>
          <w:sz w:val="24"/>
          <w:szCs w:val="24"/>
        </w:rPr>
        <w:t xml:space="preserve"> </w:t>
      </w:r>
      <w:r w:rsidRPr="00152F9F">
        <w:rPr>
          <w:rFonts w:ascii="Times New Roman" w:hAnsi="Times New Roman" w:cs="Times New Roman"/>
          <w:sz w:val="24"/>
          <w:szCs w:val="24"/>
        </w:rPr>
        <w:t>przekazywać do budynku poprzez</w:t>
      </w:r>
      <w:r>
        <w:rPr>
          <w:rFonts w:ascii="Times New Roman" w:hAnsi="Times New Roman" w:cs="Times New Roman"/>
          <w:sz w:val="24"/>
          <w:szCs w:val="24"/>
        </w:rPr>
        <w:t xml:space="preserve"> </w:t>
      </w:r>
      <w:r w:rsidRPr="00152F9F">
        <w:rPr>
          <w:rFonts w:ascii="Times New Roman" w:hAnsi="Times New Roman" w:cs="Times New Roman"/>
          <w:sz w:val="24"/>
          <w:szCs w:val="24"/>
        </w:rPr>
        <w:t>odpowiednie zarządzanie źródłem ciepła i jego dystrybucją, porcje energii adekwatne do bieżącego i rzeczywistego zapotrzebowania przynosząc wymierne oszczędności.</w:t>
      </w:r>
    </w:p>
    <w:p w14:paraId="3D9BB5CB" w14:textId="77777777" w:rsidR="00152F9F" w:rsidRDefault="00152F9F" w:rsidP="00152F9F">
      <w:pPr>
        <w:jc w:val="both"/>
        <w:rPr>
          <w:rFonts w:ascii="Times New Roman" w:hAnsi="Times New Roman" w:cs="Times New Roman"/>
          <w:sz w:val="24"/>
          <w:szCs w:val="24"/>
        </w:rPr>
      </w:pPr>
    </w:p>
    <w:p w14:paraId="79E8B701" w14:textId="774ADBD1" w:rsidR="00152F9F" w:rsidRPr="00152F9F" w:rsidRDefault="00152F9F" w:rsidP="00152F9F">
      <w:pPr>
        <w:pStyle w:val="Akapitzlist"/>
        <w:numPr>
          <w:ilvl w:val="0"/>
          <w:numId w:val="127"/>
        </w:numPr>
        <w:ind w:left="714" w:hanging="357"/>
        <w:jc w:val="both"/>
        <w:rPr>
          <w:rFonts w:ascii="Times New Roman" w:hAnsi="Times New Roman" w:cs="Times New Roman"/>
          <w:sz w:val="24"/>
          <w:szCs w:val="24"/>
        </w:rPr>
      </w:pPr>
      <w:r w:rsidRPr="00152F9F">
        <w:rPr>
          <w:rFonts w:ascii="Times New Roman" w:hAnsi="Times New Roman" w:cs="Times New Roman"/>
          <w:sz w:val="24"/>
          <w:szCs w:val="24"/>
        </w:rPr>
        <w:t>Montaż liczników energii 5 szt.:</w:t>
      </w:r>
    </w:p>
    <w:p w14:paraId="6FC19D5E" w14:textId="14BC33CC" w:rsidR="00152F9F" w:rsidRP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a/ do c.o.</w:t>
      </w:r>
      <w:r>
        <w:rPr>
          <w:rFonts w:ascii="Times New Roman" w:hAnsi="Times New Roman" w:cs="Times New Roman"/>
          <w:sz w:val="24"/>
          <w:szCs w:val="24"/>
        </w:rPr>
        <w:t xml:space="preserve"> – </w:t>
      </w:r>
      <w:r w:rsidRPr="00152F9F">
        <w:rPr>
          <w:rFonts w:ascii="Times New Roman" w:hAnsi="Times New Roman" w:cs="Times New Roman"/>
          <w:sz w:val="24"/>
          <w:szCs w:val="24"/>
        </w:rPr>
        <w:t>1szt.</w:t>
      </w:r>
    </w:p>
    <w:p w14:paraId="71BF10A9" w14:textId="131BDA9A" w:rsidR="00152F9F" w:rsidRP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b/ do c.w.u.</w:t>
      </w:r>
      <w:r>
        <w:rPr>
          <w:rFonts w:ascii="Times New Roman" w:hAnsi="Times New Roman" w:cs="Times New Roman"/>
          <w:sz w:val="24"/>
          <w:szCs w:val="24"/>
        </w:rPr>
        <w:t xml:space="preserve"> </w:t>
      </w:r>
      <w:r w:rsidRPr="00152F9F">
        <w:rPr>
          <w:rFonts w:ascii="Times New Roman" w:hAnsi="Times New Roman" w:cs="Times New Roman"/>
          <w:sz w:val="24"/>
          <w:szCs w:val="24"/>
        </w:rPr>
        <w:t>– 1 szt.,</w:t>
      </w:r>
    </w:p>
    <w:p w14:paraId="774969E9" w14:textId="4823898A" w:rsidR="00152F9F" w:rsidRP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 xml:space="preserve">c/ licznik EE na zasilaniu budynku </w:t>
      </w:r>
      <w:r>
        <w:rPr>
          <w:rFonts w:ascii="Times New Roman" w:hAnsi="Times New Roman" w:cs="Times New Roman"/>
          <w:sz w:val="24"/>
          <w:szCs w:val="24"/>
        </w:rPr>
        <w:t xml:space="preserve">– </w:t>
      </w:r>
      <w:r w:rsidRPr="00152F9F">
        <w:rPr>
          <w:rFonts w:ascii="Times New Roman" w:hAnsi="Times New Roman" w:cs="Times New Roman"/>
          <w:sz w:val="24"/>
          <w:szCs w:val="24"/>
        </w:rPr>
        <w:t>1szt.,</w:t>
      </w:r>
    </w:p>
    <w:p w14:paraId="49A7F318" w14:textId="23FC4FEB" w:rsidR="00152F9F" w:rsidRP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d/ licznik EE na obwodach</w:t>
      </w:r>
      <w:r>
        <w:rPr>
          <w:rFonts w:ascii="Times New Roman" w:hAnsi="Times New Roman" w:cs="Times New Roman"/>
          <w:sz w:val="24"/>
          <w:szCs w:val="24"/>
        </w:rPr>
        <w:t xml:space="preserve"> </w:t>
      </w:r>
      <w:r w:rsidRPr="00152F9F">
        <w:rPr>
          <w:rFonts w:ascii="Times New Roman" w:hAnsi="Times New Roman" w:cs="Times New Roman"/>
          <w:sz w:val="24"/>
          <w:szCs w:val="24"/>
        </w:rPr>
        <w:t>oświetleniowych</w:t>
      </w:r>
      <w:r>
        <w:rPr>
          <w:rFonts w:ascii="Times New Roman" w:hAnsi="Times New Roman" w:cs="Times New Roman"/>
          <w:sz w:val="24"/>
          <w:szCs w:val="24"/>
        </w:rPr>
        <w:t xml:space="preserve"> –</w:t>
      </w:r>
      <w:r w:rsidRPr="00152F9F">
        <w:rPr>
          <w:rFonts w:ascii="Times New Roman" w:hAnsi="Times New Roman" w:cs="Times New Roman"/>
          <w:sz w:val="24"/>
          <w:szCs w:val="24"/>
        </w:rPr>
        <w:t xml:space="preserve"> 1szt.</w:t>
      </w:r>
    </w:p>
    <w:p w14:paraId="026907D2" w14:textId="1242540D" w:rsidR="00152F9F" w:rsidRPr="00152F9F" w:rsidRDefault="00152F9F" w:rsidP="00152F9F">
      <w:pPr>
        <w:pStyle w:val="Akapitzlist"/>
        <w:ind w:left="714"/>
        <w:jc w:val="both"/>
        <w:rPr>
          <w:rFonts w:ascii="Times New Roman" w:hAnsi="Times New Roman" w:cs="Times New Roman"/>
          <w:sz w:val="24"/>
          <w:szCs w:val="24"/>
        </w:rPr>
      </w:pPr>
      <w:r w:rsidRPr="00152F9F">
        <w:rPr>
          <w:rFonts w:ascii="Times New Roman" w:hAnsi="Times New Roman" w:cs="Times New Roman"/>
          <w:sz w:val="24"/>
          <w:szCs w:val="24"/>
        </w:rPr>
        <w:t xml:space="preserve">e/ licznik EE energii pomocniczej </w:t>
      </w:r>
      <w:r>
        <w:rPr>
          <w:rFonts w:ascii="Times New Roman" w:hAnsi="Times New Roman" w:cs="Times New Roman"/>
          <w:sz w:val="24"/>
          <w:szCs w:val="24"/>
        </w:rPr>
        <w:t xml:space="preserve">– </w:t>
      </w:r>
      <w:r w:rsidRPr="00152F9F">
        <w:rPr>
          <w:rFonts w:ascii="Times New Roman" w:hAnsi="Times New Roman" w:cs="Times New Roman"/>
          <w:sz w:val="24"/>
          <w:szCs w:val="24"/>
        </w:rPr>
        <w:t>1szt.</w:t>
      </w:r>
    </w:p>
    <w:p w14:paraId="514FEB03" w14:textId="77777777" w:rsidR="003F770B" w:rsidRPr="003F770B" w:rsidRDefault="003F770B" w:rsidP="003F770B">
      <w:pPr>
        <w:pStyle w:val="Akapitzlist"/>
        <w:ind w:left="714"/>
        <w:jc w:val="both"/>
        <w:rPr>
          <w:rFonts w:ascii="Times New Roman" w:hAnsi="Times New Roman" w:cs="Times New Roman"/>
          <w:sz w:val="24"/>
          <w:szCs w:val="24"/>
        </w:rPr>
      </w:pPr>
      <w:r w:rsidRPr="003F770B">
        <w:rPr>
          <w:rFonts w:ascii="Times New Roman" w:hAnsi="Times New Roman" w:cs="Times New Roman"/>
          <w:sz w:val="24"/>
          <w:szCs w:val="24"/>
        </w:rPr>
        <w:t>Wszystkie liczniki wpięte do BMS. Rozliczenie w oparciu o pomiary licznikowe.</w:t>
      </w:r>
    </w:p>
    <w:p w14:paraId="15076116" w14:textId="4675FD85" w:rsidR="003F770B" w:rsidRPr="003F770B" w:rsidRDefault="003F770B" w:rsidP="003F770B">
      <w:pPr>
        <w:pStyle w:val="Akapitzlist"/>
        <w:ind w:left="714"/>
        <w:jc w:val="both"/>
        <w:rPr>
          <w:rFonts w:ascii="Times New Roman" w:hAnsi="Times New Roman" w:cs="Times New Roman"/>
          <w:sz w:val="24"/>
          <w:szCs w:val="24"/>
        </w:rPr>
      </w:pPr>
      <w:r w:rsidRPr="003F770B">
        <w:rPr>
          <w:rFonts w:ascii="Times New Roman" w:hAnsi="Times New Roman" w:cs="Times New Roman"/>
          <w:sz w:val="24"/>
          <w:szCs w:val="24"/>
        </w:rPr>
        <w:t>Wykonanie systemu BMS do monitorowania i zarządzania systemami energetycznymi i grzewczymi</w:t>
      </w:r>
      <w:r>
        <w:rPr>
          <w:rFonts w:ascii="Times New Roman" w:hAnsi="Times New Roman" w:cs="Times New Roman"/>
          <w:sz w:val="24"/>
          <w:szCs w:val="24"/>
        </w:rPr>
        <w:t xml:space="preserve"> </w:t>
      </w:r>
      <w:r w:rsidRPr="003F770B">
        <w:rPr>
          <w:rFonts w:ascii="Times New Roman" w:hAnsi="Times New Roman" w:cs="Times New Roman"/>
          <w:sz w:val="24"/>
          <w:szCs w:val="24"/>
        </w:rPr>
        <w:t>znajdującymi się w budynku.</w:t>
      </w:r>
    </w:p>
    <w:p w14:paraId="572439C6" w14:textId="77777777" w:rsidR="003F770B" w:rsidRPr="003F770B" w:rsidRDefault="003F770B" w:rsidP="003F770B">
      <w:pPr>
        <w:pStyle w:val="Akapitzlist"/>
        <w:ind w:left="714"/>
        <w:jc w:val="both"/>
        <w:rPr>
          <w:rFonts w:ascii="Times New Roman" w:hAnsi="Times New Roman" w:cs="Times New Roman"/>
          <w:sz w:val="24"/>
          <w:szCs w:val="24"/>
        </w:rPr>
      </w:pPr>
      <w:r w:rsidRPr="003F770B">
        <w:rPr>
          <w:rFonts w:ascii="Times New Roman" w:hAnsi="Times New Roman" w:cs="Times New Roman"/>
          <w:sz w:val="24"/>
          <w:szCs w:val="24"/>
        </w:rPr>
        <w:t>Zarzadzanie odbywać sie będzie w ramach jednego systemu dla wszystkich czterech budynków.</w:t>
      </w:r>
    </w:p>
    <w:p w14:paraId="36484958" w14:textId="0D4362A8" w:rsidR="00152F9F" w:rsidRPr="003F770B" w:rsidRDefault="003F770B" w:rsidP="003F770B">
      <w:pPr>
        <w:pStyle w:val="Akapitzlist"/>
        <w:ind w:left="714"/>
        <w:jc w:val="both"/>
        <w:rPr>
          <w:rFonts w:ascii="Times New Roman" w:hAnsi="Times New Roman" w:cs="Times New Roman"/>
          <w:sz w:val="24"/>
          <w:szCs w:val="24"/>
        </w:rPr>
      </w:pPr>
      <w:r w:rsidRPr="003F770B">
        <w:rPr>
          <w:rFonts w:ascii="Times New Roman" w:hAnsi="Times New Roman" w:cs="Times New Roman"/>
          <w:sz w:val="24"/>
          <w:szCs w:val="24"/>
        </w:rPr>
        <w:t>Odczyty z liczników c.o., c.w.u , zużycia gazu do GAHP , EE na obwodach oświetleniowych i energii</w:t>
      </w:r>
      <w:r>
        <w:rPr>
          <w:rFonts w:ascii="Times New Roman" w:hAnsi="Times New Roman" w:cs="Times New Roman"/>
          <w:sz w:val="24"/>
          <w:szCs w:val="24"/>
        </w:rPr>
        <w:t xml:space="preserve"> </w:t>
      </w:r>
      <w:r w:rsidRPr="003F770B">
        <w:rPr>
          <w:rFonts w:ascii="Times New Roman" w:hAnsi="Times New Roman" w:cs="Times New Roman"/>
          <w:sz w:val="24"/>
          <w:szCs w:val="24"/>
        </w:rPr>
        <w:t>pomocniczej, z czujki temperatury za zewnątrz i wewnątrz budynku (centralka pogodowa ) czujki</w:t>
      </w:r>
      <w:r>
        <w:rPr>
          <w:rFonts w:ascii="Times New Roman" w:hAnsi="Times New Roman" w:cs="Times New Roman"/>
          <w:sz w:val="24"/>
          <w:szCs w:val="24"/>
        </w:rPr>
        <w:t xml:space="preserve"> </w:t>
      </w:r>
      <w:r w:rsidRPr="003F770B">
        <w:rPr>
          <w:rFonts w:ascii="Times New Roman" w:hAnsi="Times New Roman" w:cs="Times New Roman"/>
          <w:sz w:val="24"/>
          <w:szCs w:val="24"/>
        </w:rPr>
        <w:t>temperatury w zasobniku c.w.u. i buforze c.o. , zbierane będą do jednego programu , który pozwoli</w:t>
      </w:r>
      <w:r>
        <w:rPr>
          <w:rFonts w:ascii="Times New Roman" w:hAnsi="Times New Roman" w:cs="Times New Roman"/>
          <w:sz w:val="24"/>
          <w:szCs w:val="24"/>
        </w:rPr>
        <w:t xml:space="preserve"> </w:t>
      </w:r>
      <w:r w:rsidRPr="003F770B">
        <w:rPr>
          <w:rFonts w:ascii="Times New Roman" w:hAnsi="Times New Roman" w:cs="Times New Roman"/>
          <w:sz w:val="24"/>
          <w:szCs w:val="24"/>
        </w:rPr>
        <w:t>przekazywać do budynku poprzez odpowiednie zarzadzanie źródłem ciepła i jego dystrybucją, porcje</w:t>
      </w:r>
      <w:r>
        <w:rPr>
          <w:rFonts w:ascii="Times New Roman" w:hAnsi="Times New Roman" w:cs="Times New Roman"/>
          <w:sz w:val="24"/>
          <w:szCs w:val="24"/>
        </w:rPr>
        <w:t xml:space="preserve"> </w:t>
      </w:r>
      <w:r w:rsidRPr="003F770B">
        <w:rPr>
          <w:rFonts w:ascii="Times New Roman" w:hAnsi="Times New Roman" w:cs="Times New Roman"/>
          <w:sz w:val="24"/>
          <w:szCs w:val="24"/>
        </w:rPr>
        <w:t>energii adekwatne do bieżącego i rzeczywistego zapotrzebowania</w:t>
      </w:r>
      <w:r>
        <w:rPr>
          <w:rFonts w:ascii="Times New Roman" w:hAnsi="Times New Roman" w:cs="Times New Roman"/>
          <w:sz w:val="24"/>
          <w:szCs w:val="24"/>
        </w:rPr>
        <w:t xml:space="preserve"> </w:t>
      </w:r>
      <w:r w:rsidRPr="003F770B">
        <w:rPr>
          <w:rFonts w:ascii="Times New Roman" w:hAnsi="Times New Roman" w:cs="Times New Roman"/>
          <w:sz w:val="24"/>
          <w:szCs w:val="24"/>
        </w:rPr>
        <w:t>przynosząc wymierne oszczędności.</w:t>
      </w:r>
    </w:p>
    <w:p w14:paraId="4C215C69" w14:textId="77777777" w:rsidR="00B2531F" w:rsidRPr="005328A7" w:rsidRDefault="00B2531F" w:rsidP="00CE223C">
      <w:pPr>
        <w:rPr>
          <w:rFonts w:ascii="Times New Roman" w:hAnsi="Times New Roman" w:cs="Times New Roman"/>
          <w:sz w:val="24"/>
          <w:szCs w:val="24"/>
          <w:highlight w:val="yellow"/>
        </w:rPr>
      </w:pPr>
    </w:p>
    <w:p w14:paraId="58E3D8ED" w14:textId="1E9D51F8" w:rsidR="00152F9F" w:rsidRPr="00152F9F" w:rsidRDefault="00B2531F" w:rsidP="00152F9F">
      <w:pPr>
        <w:pStyle w:val="Nagwek5"/>
        <w:spacing w:after="240"/>
        <w:ind w:left="924" w:hanging="357"/>
        <w:rPr>
          <w:b/>
          <w:bCs/>
          <w:sz w:val="24"/>
          <w:szCs w:val="24"/>
        </w:rPr>
      </w:pPr>
      <w:bookmarkStart w:id="112" w:name="_Toc128391651"/>
      <w:bookmarkStart w:id="113" w:name="_Toc128391886"/>
      <w:bookmarkStart w:id="114" w:name="_Toc128392102"/>
      <w:bookmarkStart w:id="115" w:name="_Toc134776370"/>
      <w:bookmarkStart w:id="116" w:name="_Toc138173486"/>
      <w:r w:rsidRPr="00152F9F">
        <w:rPr>
          <w:b/>
          <w:bCs/>
          <w:sz w:val="24"/>
          <w:szCs w:val="24"/>
        </w:rPr>
        <w:t>1.1</w:t>
      </w:r>
      <w:r w:rsidR="001F3EDF">
        <w:rPr>
          <w:b/>
          <w:bCs/>
          <w:sz w:val="24"/>
          <w:szCs w:val="24"/>
        </w:rPr>
        <w:t>1</w:t>
      </w:r>
      <w:r w:rsidRPr="00152F9F">
        <w:rPr>
          <w:b/>
          <w:bCs/>
          <w:sz w:val="24"/>
          <w:szCs w:val="24"/>
        </w:rPr>
        <w:t>.1.3</w:t>
      </w:r>
      <w:r w:rsidR="00152F9F" w:rsidRPr="00152F9F">
        <w:rPr>
          <w:b/>
          <w:bCs/>
          <w:sz w:val="24"/>
          <w:szCs w:val="24"/>
        </w:rPr>
        <w:t xml:space="preserve"> </w:t>
      </w:r>
      <w:r w:rsidRPr="00152F9F">
        <w:rPr>
          <w:b/>
          <w:bCs/>
          <w:sz w:val="24"/>
          <w:szCs w:val="24"/>
        </w:rPr>
        <w:t>Dla budynku</w:t>
      </w:r>
      <w:r w:rsidR="0062171B">
        <w:rPr>
          <w:b/>
          <w:bCs/>
          <w:sz w:val="24"/>
          <w:szCs w:val="24"/>
        </w:rPr>
        <w:t xml:space="preserve"> małego</w:t>
      </w:r>
      <w:r w:rsidRPr="00152F9F">
        <w:rPr>
          <w:b/>
          <w:bCs/>
          <w:sz w:val="24"/>
          <w:szCs w:val="24"/>
        </w:rPr>
        <w:t xml:space="preserve"> domu </w:t>
      </w:r>
      <w:r w:rsidR="00152F9F" w:rsidRPr="00152F9F">
        <w:rPr>
          <w:b/>
          <w:bCs/>
          <w:sz w:val="24"/>
          <w:szCs w:val="24"/>
        </w:rPr>
        <w:t>katechetycznego Parafii pw. Św. Wawrzyńca Męczennika</w:t>
      </w:r>
      <w:bookmarkEnd w:id="112"/>
      <w:bookmarkEnd w:id="113"/>
      <w:bookmarkEnd w:id="114"/>
      <w:bookmarkEnd w:id="115"/>
      <w:bookmarkEnd w:id="116"/>
    </w:p>
    <w:p w14:paraId="43371A29" w14:textId="53D25490" w:rsidR="00152F9F" w:rsidRDefault="00152F9F" w:rsidP="00152F9F">
      <w:pPr>
        <w:ind w:left="714" w:hanging="357"/>
        <w:rPr>
          <w:rFonts w:ascii="Times New Roman" w:hAnsi="Times New Roman" w:cs="Times New Roman"/>
          <w:sz w:val="24"/>
          <w:szCs w:val="24"/>
        </w:rPr>
      </w:pPr>
      <w:r w:rsidRPr="00152F9F">
        <w:rPr>
          <w:rFonts w:ascii="Times New Roman" w:hAnsi="Times New Roman" w:cs="Times New Roman"/>
          <w:sz w:val="24"/>
          <w:szCs w:val="24"/>
        </w:rPr>
        <w:t>I.</w:t>
      </w:r>
      <w:r w:rsidRPr="00152F9F">
        <w:rPr>
          <w:rFonts w:ascii="Times New Roman" w:hAnsi="Times New Roman" w:cs="Times New Roman"/>
          <w:sz w:val="24"/>
          <w:szCs w:val="24"/>
        </w:rPr>
        <w:tab/>
        <w:t>Modernizacja systemu grzewczego</w:t>
      </w:r>
    </w:p>
    <w:p w14:paraId="37C66BDD" w14:textId="474350D2" w:rsidR="00152F9F" w:rsidRDefault="00152F9F" w:rsidP="00152F9F">
      <w:pPr>
        <w:ind w:left="714"/>
        <w:jc w:val="both"/>
        <w:rPr>
          <w:rFonts w:ascii="Times New Roman" w:hAnsi="Times New Roman" w:cs="Times New Roman"/>
          <w:sz w:val="24"/>
          <w:szCs w:val="24"/>
        </w:rPr>
      </w:pPr>
      <w:r w:rsidRPr="00152F9F">
        <w:rPr>
          <w:rFonts w:ascii="Times New Roman" w:hAnsi="Times New Roman" w:cs="Times New Roman"/>
          <w:sz w:val="24"/>
          <w:szCs w:val="24"/>
        </w:rPr>
        <w:t>Modernizacja systemu grzewczego</w:t>
      </w:r>
      <w:r>
        <w:rPr>
          <w:rFonts w:ascii="Times New Roman" w:hAnsi="Times New Roman" w:cs="Times New Roman"/>
          <w:sz w:val="24"/>
          <w:szCs w:val="24"/>
        </w:rPr>
        <w:t xml:space="preserve"> </w:t>
      </w:r>
      <w:r w:rsidRPr="00152F9F">
        <w:rPr>
          <w:rFonts w:ascii="Times New Roman" w:hAnsi="Times New Roman" w:cs="Times New Roman"/>
          <w:sz w:val="24"/>
          <w:szCs w:val="24"/>
        </w:rPr>
        <w:t>poprzez podłączenie budynku III do</w:t>
      </w:r>
      <w:r>
        <w:rPr>
          <w:rFonts w:ascii="Times New Roman" w:hAnsi="Times New Roman" w:cs="Times New Roman"/>
          <w:sz w:val="24"/>
          <w:szCs w:val="24"/>
        </w:rPr>
        <w:t xml:space="preserve"> </w:t>
      </w:r>
      <w:r w:rsidRPr="00152F9F">
        <w:rPr>
          <w:rFonts w:ascii="Times New Roman" w:hAnsi="Times New Roman" w:cs="Times New Roman"/>
          <w:sz w:val="24"/>
          <w:szCs w:val="24"/>
        </w:rPr>
        <w:t>centralnego źródła ciepła tj.</w:t>
      </w:r>
      <w:r>
        <w:rPr>
          <w:rFonts w:ascii="Times New Roman" w:hAnsi="Times New Roman" w:cs="Times New Roman"/>
          <w:sz w:val="24"/>
          <w:szCs w:val="24"/>
        </w:rPr>
        <w:t xml:space="preserve"> </w:t>
      </w:r>
      <w:r w:rsidRPr="00152F9F">
        <w:rPr>
          <w:rFonts w:ascii="Times New Roman" w:hAnsi="Times New Roman" w:cs="Times New Roman"/>
          <w:sz w:val="24"/>
          <w:szCs w:val="24"/>
        </w:rPr>
        <w:t>absorpcyjnej gruntowej pompy ciepła</w:t>
      </w:r>
      <w:r>
        <w:rPr>
          <w:rFonts w:ascii="Times New Roman" w:hAnsi="Times New Roman" w:cs="Times New Roman"/>
          <w:sz w:val="24"/>
          <w:szCs w:val="24"/>
        </w:rPr>
        <w:t xml:space="preserve"> </w:t>
      </w:r>
      <w:r w:rsidRPr="00152F9F">
        <w:rPr>
          <w:rFonts w:ascii="Times New Roman" w:hAnsi="Times New Roman" w:cs="Times New Roman"/>
          <w:sz w:val="24"/>
          <w:szCs w:val="24"/>
        </w:rPr>
        <w:t>zasilanej ciepłem spalanego gazu</w:t>
      </w:r>
      <w:r>
        <w:rPr>
          <w:rFonts w:ascii="Times New Roman" w:hAnsi="Times New Roman" w:cs="Times New Roman"/>
          <w:sz w:val="24"/>
          <w:szCs w:val="24"/>
        </w:rPr>
        <w:t xml:space="preserve"> </w:t>
      </w:r>
      <w:r w:rsidRPr="00152F9F">
        <w:rPr>
          <w:rFonts w:ascii="Times New Roman" w:hAnsi="Times New Roman" w:cs="Times New Roman"/>
          <w:sz w:val="24"/>
          <w:szCs w:val="24"/>
        </w:rPr>
        <w:t xml:space="preserve">G.U.E </w:t>
      </w:r>
      <w:r w:rsidR="004C7946">
        <w:rPr>
          <w:rFonts w:ascii="Times New Roman" w:hAnsi="Times New Roman" w:cs="Times New Roman"/>
          <w:sz w:val="24"/>
          <w:szCs w:val="24"/>
        </w:rPr>
        <w:t>=</w:t>
      </w:r>
      <w:r w:rsidRPr="00152F9F">
        <w:rPr>
          <w:rFonts w:ascii="Times New Roman" w:hAnsi="Times New Roman" w:cs="Times New Roman"/>
          <w:sz w:val="24"/>
          <w:szCs w:val="24"/>
        </w:rPr>
        <w:t>1,6</w:t>
      </w:r>
      <w:r>
        <w:rPr>
          <w:rFonts w:ascii="Times New Roman" w:hAnsi="Times New Roman" w:cs="Times New Roman"/>
          <w:sz w:val="24"/>
          <w:szCs w:val="24"/>
        </w:rPr>
        <w:t>;</w:t>
      </w:r>
      <w:r w:rsidRPr="00152F9F">
        <w:rPr>
          <w:rFonts w:ascii="Times New Roman" w:hAnsi="Times New Roman" w:cs="Times New Roman"/>
          <w:sz w:val="24"/>
          <w:szCs w:val="24"/>
        </w:rPr>
        <w:t xml:space="preserve"> wraz z urządzeniami i</w:t>
      </w:r>
      <w:r>
        <w:rPr>
          <w:rFonts w:ascii="Times New Roman" w:hAnsi="Times New Roman" w:cs="Times New Roman"/>
          <w:sz w:val="24"/>
          <w:szCs w:val="24"/>
        </w:rPr>
        <w:t xml:space="preserve"> </w:t>
      </w:r>
      <w:r w:rsidRPr="00152F9F">
        <w:rPr>
          <w:rFonts w:ascii="Times New Roman" w:hAnsi="Times New Roman" w:cs="Times New Roman"/>
          <w:sz w:val="24"/>
          <w:szCs w:val="24"/>
        </w:rPr>
        <w:t>armaturą o mocy grzewczej 8,484</w:t>
      </w:r>
      <w:r>
        <w:rPr>
          <w:rFonts w:ascii="Times New Roman" w:hAnsi="Times New Roman" w:cs="Times New Roman"/>
          <w:sz w:val="24"/>
          <w:szCs w:val="24"/>
        </w:rPr>
        <w:t xml:space="preserve"> </w:t>
      </w:r>
      <w:r w:rsidRPr="00152F9F">
        <w:rPr>
          <w:rFonts w:ascii="Times New Roman" w:hAnsi="Times New Roman" w:cs="Times New Roman"/>
          <w:sz w:val="24"/>
          <w:szCs w:val="24"/>
        </w:rPr>
        <w:t>kW jako udział w centralnym źródle</w:t>
      </w:r>
      <w:r>
        <w:rPr>
          <w:rFonts w:ascii="Times New Roman" w:hAnsi="Times New Roman" w:cs="Times New Roman"/>
          <w:sz w:val="24"/>
          <w:szCs w:val="24"/>
        </w:rPr>
        <w:t xml:space="preserve"> </w:t>
      </w:r>
      <w:r w:rsidRPr="00152F9F">
        <w:rPr>
          <w:rFonts w:ascii="Times New Roman" w:hAnsi="Times New Roman" w:cs="Times New Roman"/>
          <w:sz w:val="24"/>
          <w:szCs w:val="24"/>
        </w:rPr>
        <w:t>dla wszystkich 4 budynków (224,3</w:t>
      </w:r>
      <w:r>
        <w:rPr>
          <w:rFonts w:ascii="Times New Roman" w:hAnsi="Times New Roman" w:cs="Times New Roman"/>
          <w:sz w:val="24"/>
          <w:szCs w:val="24"/>
        </w:rPr>
        <w:t xml:space="preserve"> </w:t>
      </w:r>
      <w:r w:rsidRPr="00152F9F">
        <w:rPr>
          <w:rFonts w:ascii="Times New Roman" w:hAnsi="Times New Roman" w:cs="Times New Roman"/>
          <w:sz w:val="24"/>
          <w:szCs w:val="24"/>
        </w:rPr>
        <w:t xml:space="preserve">kW). </w:t>
      </w:r>
    </w:p>
    <w:p w14:paraId="7B62E4C2" w14:textId="77777777" w:rsidR="00152F9F" w:rsidRDefault="00152F9F" w:rsidP="00152F9F">
      <w:pPr>
        <w:ind w:left="714"/>
        <w:jc w:val="both"/>
        <w:rPr>
          <w:rFonts w:ascii="Times New Roman" w:hAnsi="Times New Roman" w:cs="Times New Roman"/>
          <w:sz w:val="24"/>
          <w:szCs w:val="24"/>
        </w:rPr>
      </w:pPr>
      <w:r w:rsidRPr="00152F9F">
        <w:rPr>
          <w:rFonts w:ascii="Times New Roman" w:hAnsi="Times New Roman" w:cs="Times New Roman"/>
          <w:sz w:val="24"/>
          <w:szCs w:val="24"/>
        </w:rPr>
        <w:t>Dla budynku III o mocy</w:t>
      </w:r>
      <w:r>
        <w:rPr>
          <w:rFonts w:ascii="Times New Roman" w:hAnsi="Times New Roman" w:cs="Times New Roman"/>
          <w:sz w:val="24"/>
          <w:szCs w:val="24"/>
        </w:rPr>
        <w:t xml:space="preserve"> </w:t>
      </w:r>
      <w:r w:rsidRPr="00152F9F">
        <w:rPr>
          <w:rFonts w:ascii="Times New Roman" w:hAnsi="Times New Roman" w:cs="Times New Roman"/>
          <w:sz w:val="24"/>
          <w:szCs w:val="24"/>
        </w:rPr>
        <w:t>grzewczej 8,484 kW, wykonanie</w:t>
      </w:r>
      <w:r>
        <w:rPr>
          <w:rFonts w:ascii="Times New Roman" w:hAnsi="Times New Roman" w:cs="Times New Roman"/>
          <w:sz w:val="24"/>
          <w:szCs w:val="24"/>
        </w:rPr>
        <w:t xml:space="preserve"> </w:t>
      </w:r>
      <w:r w:rsidRPr="00152F9F">
        <w:rPr>
          <w:rFonts w:ascii="Times New Roman" w:hAnsi="Times New Roman" w:cs="Times New Roman"/>
          <w:sz w:val="24"/>
          <w:szCs w:val="24"/>
        </w:rPr>
        <w:t>106 mb odwiertów dla uzyskania</w:t>
      </w:r>
      <w:r>
        <w:rPr>
          <w:rFonts w:ascii="Times New Roman" w:hAnsi="Times New Roman" w:cs="Times New Roman"/>
          <w:sz w:val="24"/>
          <w:szCs w:val="24"/>
        </w:rPr>
        <w:t xml:space="preserve"> </w:t>
      </w:r>
      <w:r w:rsidRPr="00152F9F">
        <w:rPr>
          <w:rFonts w:ascii="Times New Roman" w:hAnsi="Times New Roman" w:cs="Times New Roman"/>
          <w:sz w:val="24"/>
          <w:szCs w:val="24"/>
        </w:rPr>
        <w:t>3,18 KW mocy chłodniczej z ziemi</w:t>
      </w:r>
      <w:r>
        <w:rPr>
          <w:rFonts w:ascii="Times New Roman" w:hAnsi="Times New Roman" w:cs="Times New Roman"/>
          <w:sz w:val="24"/>
          <w:szCs w:val="24"/>
        </w:rPr>
        <w:t xml:space="preserve"> </w:t>
      </w:r>
      <w:r w:rsidRPr="00152F9F">
        <w:rPr>
          <w:rFonts w:ascii="Times New Roman" w:hAnsi="Times New Roman" w:cs="Times New Roman"/>
          <w:sz w:val="24"/>
          <w:szCs w:val="24"/>
        </w:rPr>
        <w:t>(OZE) z założeniem 30W/1mb</w:t>
      </w:r>
      <w:r>
        <w:rPr>
          <w:rFonts w:ascii="Times New Roman" w:hAnsi="Times New Roman" w:cs="Times New Roman"/>
          <w:sz w:val="24"/>
          <w:szCs w:val="24"/>
        </w:rPr>
        <w:t xml:space="preserve"> </w:t>
      </w:r>
      <w:r w:rsidRPr="00152F9F">
        <w:rPr>
          <w:rFonts w:ascii="Times New Roman" w:hAnsi="Times New Roman" w:cs="Times New Roman"/>
          <w:sz w:val="24"/>
          <w:szCs w:val="24"/>
        </w:rPr>
        <w:t xml:space="preserve">odwiertu. </w:t>
      </w:r>
    </w:p>
    <w:p w14:paraId="52AF5F23" w14:textId="707100B7" w:rsidR="00152F9F" w:rsidRDefault="00152F9F" w:rsidP="00152F9F">
      <w:pPr>
        <w:ind w:left="714"/>
        <w:jc w:val="both"/>
        <w:rPr>
          <w:rFonts w:ascii="Times New Roman" w:hAnsi="Times New Roman" w:cs="Times New Roman"/>
          <w:sz w:val="24"/>
          <w:szCs w:val="24"/>
        </w:rPr>
      </w:pPr>
      <w:r w:rsidRPr="00152F9F">
        <w:rPr>
          <w:rFonts w:ascii="Times New Roman" w:hAnsi="Times New Roman" w:cs="Times New Roman"/>
          <w:sz w:val="24"/>
          <w:szCs w:val="24"/>
        </w:rPr>
        <w:t>Sieć przesyłowa z budynku</w:t>
      </w:r>
      <w:r>
        <w:rPr>
          <w:rFonts w:ascii="Times New Roman" w:hAnsi="Times New Roman" w:cs="Times New Roman"/>
          <w:sz w:val="24"/>
          <w:szCs w:val="24"/>
        </w:rPr>
        <w:t xml:space="preserve"> </w:t>
      </w:r>
      <w:r w:rsidRPr="00152F9F">
        <w:rPr>
          <w:rFonts w:ascii="Times New Roman" w:hAnsi="Times New Roman" w:cs="Times New Roman"/>
          <w:sz w:val="24"/>
          <w:szCs w:val="24"/>
        </w:rPr>
        <w:t>Nr IV (miejsca centralnego źródła</w:t>
      </w:r>
      <w:r>
        <w:rPr>
          <w:rFonts w:ascii="Times New Roman" w:hAnsi="Times New Roman" w:cs="Times New Roman"/>
          <w:sz w:val="24"/>
          <w:szCs w:val="24"/>
        </w:rPr>
        <w:t xml:space="preserve"> </w:t>
      </w:r>
      <w:r w:rsidRPr="00152F9F">
        <w:rPr>
          <w:rFonts w:ascii="Times New Roman" w:hAnsi="Times New Roman" w:cs="Times New Roman"/>
          <w:sz w:val="24"/>
          <w:szCs w:val="24"/>
        </w:rPr>
        <w:t>ciepła) rurociągiem preizolowanym</w:t>
      </w:r>
      <w:r>
        <w:rPr>
          <w:rFonts w:ascii="Times New Roman" w:hAnsi="Times New Roman" w:cs="Times New Roman"/>
          <w:sz w:val="24"/>
          <w:szCs w:val="24"/>
        </w:rPr>
        <w:t xml:space="preserve"> </w:t>
      </w:r>
      <w:r w:rsidRPr="00152F9F">
        <w:rPr>
          <w:rFonts w:ascii="Times New Roman" w:hAnsi="Times New Roman" w:cs="Times New Roman"/>
          <w:sz w:val="24"/>
          <w:szCs w:val="24"/>
        </w:rPr>
        <w:t>2x fi 40 zasilanie i powrót dł. 20 mb.</w:t>
      </w:r>
    </w:p>
    <w:p w14:paraId="2D5B158C" w14:textId="12403819" w:rsidR="00152F9F" w:rsidRDefault="00152F9F" w:rsidP="00152F9F">
      <w:pPr>
        <w:pStyle w:val="Akapitzlist"/>
        <w:numPr>
          <w:ilvl w:val="0"/>
          <w:numId w:val="5"/>
        </w:numPr>
        <w:rPr>
          <w:rFonts w:ascii="Times New Roman" w:hAnsi="Times New Roman" w:cs="Times New Roman"/>
          <w:sz w:val="24"/>
          <w:szCs w:val="24"/>
        </w:rPr>
      </w:pPr>
      <w:r>
        <w:rPr>
          <w:rFonts w:ascii="Times New Roman" w:hAnsi="Times New Roman" w:cs="Times New Roman"/>
          <w:sz w:val="24"/>
          <w:szCs w:val="24"/>
        </w:rPr>
        <w:lastRenderedPageBreak/>
        <w:t xml:space="preserve">Modernizacja systemu przygotowania ciepłej wody </w:t>
      </w:r>
    </w:p>
    <w:p w14:paraId="67D6F597" w14:textId="77777777" w:rsidR="00152F9F" w:rsidRDefault="00152F9F" w:rsidP="00152F9F">
      <w:pPr>
        <w:pStyle w:val="Akapitzlist"/>
        <w:rPr>
          <w:rFonts w:ascii="Times New Roman" w:hAnsi="Times New Roman" w:cs="Times New Roman"/>
          <w:sz w:val="24"/>
          <w:szCs w:val="24"/>
        </w:rPr>
      </w:pPr>
    </w:p>
    <w:p w14:paraId="2778E1C2" w14:textId="7C8057EF" w:rsidR="00152F9F" w:rsidRPr="00152F9F" w:rsidRDefault="00152F9F" w:rsidP="00152F9F">
      <w:pPr>
        <w:pStyle w:val="Akapitzlist"/>
        <w:jc w:val="both"/>
        <w:rPr>
          <w:rFonts w:ascii="Times New Roman" w:hAnsi="Times New Roman" w:cs="Times New Roman"/>
          <w:sz w:val="24"/>
          <w:szCs w:val="24"/>
        </w:rPr>
      </w:pPr>
      <w:r w:rsidRPr="00152F9F">
        <w:rPr>
          <w:rFonts w:ascii="Times New Roman" w:hAnsi="Times New Roman" w:cs="Times New Roman"/>
          <w:sz w:val="24"/>
          <w:szCs w:val="24"/>
        </w:rPr>
        <w:t>Modernizacja systemu</w:t>
      </w:r>
      <w:r>
        <w:rPr>
          <w:rFonts w:ascii="Times New Roman" w:hAnsi="Times New Roman" w:cs="Times New Roman"/>
          <w:sz w:val="24"/>
          <w:szCs w:val="24"/>
        </w:rPr>
        <w:t xml:space="preserve"> </w:t>
      </w:r>
      <w:r w:rsidRPr="00152F9F">
        <w:rPr>
          <w:rFonts w:ascii="Times New Roman" w:hAnsi="Times New Roman" w:cs="Times New Roman"/>
          <w:sz w:val="24"/>
          <w:szCs w:val="24"/>
        </w:rPr>
        <w:t>przygotowania c.w.u. poprzez</w:t>
      </w:r>
      <w:r>
        <w:rPr>
          <w:rFonts w:ascii="Times New Roman" w:hAnsi="Times New Roman" w:cs="Times New Roman"/>
          <w:sz w:val="24"/>
          <w:szCs w:val="24"/>
        </w:rPr>
        <w:t xml:space="preserve"> </w:t>
      </w:r>
      <w:r w:rsidRPr="00152F9F">
        <w:rPr>
          <w:rFonts w:ascii="Times New Roman" w:hAnsi="Times New Roman" w:cs="Times New Roman"/>
          <w:sz w:val="24"/>
          <w:szCs w:val="24"/>
        </w:rPr>
        <w:t>podłączenie budynku III do</w:t>
      </w:r>
      <w:r>
        <w:rPr>
          <w:rFonts w:ascii="Times New Roman" w:hAnsi="Times New Roman" w:cs="Times New Roman"/>
          <w:sz w:val="24"/>
          <w:szCs w:val="24"/>
        </w:rPr>
        <w:t xml:space="preserve"> </w:t>
      </w:r>
      <w:r w:rsidRPr="00152F9F">
        <w:rPr>
          <w:rFonts w:ascii="Times New Roman" w:hAnsi="Times New Roman" w:cs="Times New Roman"/>
          <w:sz w:val="24"/>
          <w:szCs w:val="24"/>
        </w:rPr>
        <w:t>centralnego źródła wytworzenia</w:t>
      </w:r>
      <w:r>
        <w:rPr>
          <w:rFonts w:ascii="Times New Roman" w:hAnsi="Times New Roman" w:cs="Times New Roman"/>
          <w:sz w:val="24"/>
          <w:szCs w:val="24"/>
        </w:rPr>
        <w:t xml:space="preserve"> </w:t>
      </w:r>
      <w:r w:rsidRPr="00152F9F">
        <w:rPr>
          <w:rFonts w:ascii="Times New Roman" w:hAnsi="Times New Roman" w:cs="Times New Roman"/>
          <w:sz w:val="24"/>
          <w:szCs w:val="24"/>
        </w:rPr>
        <w:t>ciepła tj. absorpcyjnej gruntowej</w:t>
      </w:r>
      <w:r>
        <w:rPr>
          <w:rFonts w:ascii="Times New Roman" w:hAnsi="Times New Roman" w:cs="Times New Roman"/>
          <w:sz w:val="24"/>
          <w:szCs w:val="24"/>
        </w:rPr>
        <w:t xml:space="preserve"> </w:t>
      </w:r>
      <w:r w:rsidRPr="00152F9F">
        <w:rPr>
          <w:rFonts w:ascii="Times New Roman" w:hAnsi="Times New Roman" w:cs="Times New Roman"/>
          <w:sz w:val="24"/>
          <w:szCs w:val="24"/>
        </w:rPr>
        <w:t>pompy ciepła</w:t>
      </w:r>
      <w:r>
        <w:rPr>
          <w:rFonts w:ascii="Times New Roman" w:hAnsi="Times New Roman" w:cs="Times New Roman"/>
          <w:sz w:val="24"/>
          <w:szCs w:val="24"/>
        </w:rPr>
        <w:t xml:space="preserve"> </w:t>
      </w:r>
      <w:r w:rsidRPr="00152F9F">
        <w:rPr>
          <w:rFonts w:ascii="Times New Roman" w:hAnsi="Times New Roman" w:cs="Times New Roman"/>
          <w:sz w:val="24"/>
          <w:szCs w:val="24"/>
        </w:rPr>
        <w:t>zasilanej ciepłem</w:t>
      </w:r>
      <w:r>
        <w:rPr>
          <w:rFonts w:ascii="Times New Roman" w:hAnsi="Times New Roman" w:cs="Times New Roman"/>
          <w:sz w:val="24"/>
          <w:szCs w:val="24"/>
        </w:rPr>
        <w:t xml:space="preserve"> </w:t>
      </w:r>
      <w:r w:rsidRPr="00152F9F">
        <w:rPr>
          <w:rFonts w:ascii="Times New Roman" w:hAnsi="Times New Roman" w:cs="Times New Roman"/>
          <w:sz w:val="24"/>
          <w:szCs w:val="24"/>
        </w:rPr>
        <w:t xml:space="preserve">spalanego gazu G.U.E </w:t>
      </w:r>
      <w:r w:rsidR="004C7946">
        <w:rPr>
          <w:rFonts w:ascii="Times New Roman" w:hAnsi="Times New Roman" w:cs="Times New Roman"/>
          <w:sz w:val="24"/>
          <w:szCs w:val="24"/>
        </w:rPr>
        <w:t>=</w:t>
      </w:r>
      <w:r w:rsidRPr="00152F9F">
        <w:rPr>
          <w:rFonts w:ascii="Times New Roman" w:hAnsi="Times New Roman" w:cs="Times New Roman"/>
          <w:sz w:val="24"/>
          <w:szCs w:val="24"/>
        </w:rPr>
        <w:t>1,6</w:t>
      </w:r>
      <w:r>
        <w:rPr>
          <w:rFonts w:ascii="Times New Roman" w:hAnsi="Times New Roman" w:cs="Times New Roman"/>
          <w:sz w:val="24"/>
          <w:szCs w:val="24"/>
        </w:rPr>
        <w:t>;</w:t>
      </w:r>
      <w:r w:rsidRPr="00152F9F">
        <w:rPr>
          <w:rFonts w:ascii="Times New Roman" w:hAnsi="Times New Roman" w:cs="Times New Roman"/>
          <w:sz w:val="24"/>
          <w:szCs w:val="24"/>
        </w:rPr>
        <w:t xml:space="preserve"> wraz z</w:t>
      </w:r>
      <w:r>
        <w:rPr>
          <w:rFonts w:ascii="Times New Roman" w:hAnsi="Times New Roman" w:cs="Times New Roman"/>
          <w:sz w:val="24"/>
          <w:szCs w:val="24"/>
        </w:rPr>
        <w:t xml:space="preserve"> </w:t>
      </w:r>
      <w:r w:rsidRPr="00152F9F">
        <w:rPr>
          <w:rFonts w:ascii="Times New Roman" w:hAnsi="Times New Roman" w:cs="Times New Roman"/>
          <w:sz w:val="24"/>
          <w:szCs w:val="24"/>
        </w:rPr>
        <w:t>urządzeniami i armaturą o mocy</w:t>
      </w:r>
      <w:r>
        <w:rPr>
          <w:rFonts w:ascii="Times New Roman" w:hAnsi="Times New Roman" w:cs="Times New Roman"/>
          <w:sz w:val="24"/>
          <w:szCs w:val="24"/>
        </w:rPr>
        <w:t xml:space="preserve"> </w:t>
      </w:r>
      <w:r w:rsidRPr="00152F9F">
        <w:rPr>
          <w:rFonts w:ascii="Times New Roman" w:hAnsi="Times New Roman" w:cs="Times New Roman"/>
          <w:sz w:val="24"/>
          <w:szCs w:val="24"/>
        </w:rPr>
        <w:t>grzewczej 1,5 kW jako udział w centralnym źródle dla wszystkich 4 budynków (224,3 kW).</w:t>
      </w:r>
    </w:p>
    <w:p w14:paraId="6F4B9E8F" w14:textId="47A1089F" w:rsidR="00152F9F" w:rsidRPr="00152F9F" w:rsidRDefault="00152F9F" w:rsidP="00152F9F">
      <w:pPr>
        <w:pStyle w:val="Akapitzlist"/>
        <w:jc w:val="both"/>
        <w:rPr>
          <w:rFonts w:ascii="Times New Roman" w:hAnsi="Times New Roman" w:cs="Times New Roman"/>
          <w:sz w:val="24"/>
          <w:szCs w:val="24"/>
        </w:rPr>
      </w:pPr>
      <w:r w:rsidRPr="00152F9F">
        <w:rPr>
          <w:rFonts w:ascii="Times New Roman" w:hAnsi="Times New Roman" w:cs="Times New Roman"/>
          <w:sz w:val="24"/>
          <w:szCs w:val="24"/>
        </w:rPr>
        <w:t>C.w.u. dla</w:t>
      </w:r>
      <w:r>
        <w:rPr>
          <w:rFonts w:ascii="Times New Roman" w:hAnsi="Times New Roman" w:cs="Times New Roman"/>
          <w:sz w:val="24"/>
          <w:szCs w:val="24"/>
        </w:rPr>
        <w:t xml:space="preserve"> </w:t>
      </w:r>
      <w:r w:rsidRPr="00152F9F">
        <w:rPr>
          <w:rFonts w:ascii="Times New Roman" w:hAnsi="Times New Roman" w:cs="Times New Roman"/>
          <w:sz w:val="24"/>
          <w:szCs w:val="24"/>
        </w:rPr>
        <w:t>budynku III o mocy grzewczej 1,5</w:t>
      </w:r>
      <w:r>
        <w:rPr>
          <w:rFonts w:ascii="Times New Roman" w:hAnsi="Times New Roman" w:cs="Times New Roman"/>
          <w:sz w:val="24"/>
          <w:szCs w:val="24"/>
        </w:rPr>
        <w:t xml:space="preserve"> </w:t>
      </w:r>
      <w:r w:rsidRPr="00152F9F">
        <w:rPr>
          <w:rFonts w:ascii="Times New Roman" w:hAnsi="Times New Roman" w:cs="Times New Roman"/>
          <w:sz w:val="24"/>
          <w:szCs w:val="24"/>
        </w:rPr>
        <w:t>kW, wykonanie 19 mb odwiertów</w:t>
      </w:r>
    </w:p>
    <w:p w14:paraId="3B1CE79F" w14:textId="77777777" w:rsidR="00152F9F" w:rsidRDefault="00152F9F" w:rsidP="00152F9F">
      <w:pPr>
        <w:pStyle w:val="Akapitzlist"/>
        <w:jc w:val="both"/>
        <w:rPr>
          <w:rFonts w:ascii="Times New Roman" w:hAnsi="Times New Roman" w:cs="Times New Roman"/>
          <w:sz w:val="24"/>
          <w:szCs w:val="24"/>
        </w:rPr>
      </w:pPr>
      <w:r w:rsidRPr="00152F9F">
        <w:rPr>
          <w:rFonts w:ascii="Times New Roman" w:hAnsi="Times New Roman" w:cs="Times New Roman"/>
          <w:sz w:val="24"/>
          <w:szCs w:val="24"/>
        </w:rPr>
        <w:t>dla uzyskania 0,56 KW mocy</w:t>
      </w:r>
      <w:r>
        <w:rPr>
          <w:rFonts w:ascii="Times New Roman" w:hAnsi="Times New Roman" w:cs="Times New Roman"/>
          <w:sz w:val="24"/>
          <w:szCs w:val="24"/>
        </w:rPr>
        <w:t xml:space="preserve"> </w:t>
      </w:r>
      <w:r w:rsidRPr="00152F9F">
        <w:rPr>
          <w:rFonts w:ascii="Times New Roman" w:hAnsi="Times New Roman" w:cs="Times New Roman"/>
          <w:sz w:val="24"/>
          <w:szCs w:val="24"/>
        </w:rPr>
        <w:t>chłodniczej z ziemi( OZE) z</w:t>
      </w:r>
      <w:r>
        <w:rPr>
          <w:rFonts w:ascii="Times New Roman" w:hAnsi="Times New Roman" w:cs="Times New Roman"/>
          <w:sz w:val="24"/>
          <w:szCs w:val="24"/>
        </w:rPr>
        <w:t xml:space="preserve"> </w:t>
      </w:r>
      <w:r w:rsidRPr="00152F9F">
        <w:rPr>
          <w:rFonts w:ascii="Times New Roman" w:hAnsi="Times New Roman" w:cs="Times New Roman"/>
          <w:sz w:val="24"/>
          <w:szCs w:val="24"/>
        </w:rPr>
        <w:t>założeniem 30W/1mb</w:t>
      </w:r>
      <w:r>
        <w:rPr>
          <w:rFonts w:ascii="Times New Roman" w:hAnsi="Times New Roman" w:cs="Times New Roman"/>
          <w:sz w:val="24"/>
          <w:szCs w:val="24"/>
        </w:rPr>
        <w:t xml:space="preserve"> </w:t>
      </w:r>
      <w:r w:rsidRPr="00152F9F">
        <w:rPr>
          <w:rFonts w:ascii="Times New Roman" w:hAnsi="Times New Roman" w:cs="Times New Roman"/>
          <w:sz w:val="24"/>
          <w:szCs w:val="24"/>
        </w:rPr>
        <w:t xml:space="preserve">odwiertu. </w:t>
      </w:r>
    </w:p>
    <w:p w14:paraId="468B0B40" w14:textId="6A3600C9" w:rsidR="00152F9F" w:rsidRDefault="00152F9F" w:rsidP="00152F9F">
      <w:pPr>
        <w:pStyle w:val="Akapitzlist"/>
        <w:jc w:val="both"/>
        <w:rPr>
          <w:rFonts w:ascii="Times New Roman" w:hAnsi="Times New Roman" w:cs="Times New Roman"/>
          <w:sz w:val="24"/>
          <w:szCs w:val="24"/>
        </w:rPr>
      </w:pPr>
      <w:r w:rsidRPr="00152F9F">
        <w:rPr>
          <w:rFonts w:ascii="Times New Roman" w:hAnsi="Times New Roman" w:cs="Times New Roman"/>
          <w:sz w:val="24"/>
          <w:szCs w:val="24"/>
        </w:rPr>
        <w:t>Sieć</w:t>
      </w:r>
      <w:r>
        <w:rPr>
          <w:rFonts w:ascii="Times New Roman" w:hAnsi="Times New Roman" w:cs="Times New Roman"/>
          <w:sz w:val="24"/>
          <w:szCs w:val="24"/>
        </w:rPr>
        <w:t xml:space="preserve"> </w:t>
      </w:r>
      <w:r w:rsidRPr="00152F9F">
        <w:rPr>
          <w:rFonts w:ascii="Times New Roman" w:hAnsi="Times New Roman" w:cs="Times New Roman"/>
          <w:sz w:val="24"/>
          <w:szCs w:val="24"/>
        </w:rPr>
        <w:t>przesyłowa z budynku Nr IV</w:t>
      </w:r>
      <w:r>
        <w:rPr>
          <w:rFonts w:ascii="Times New Roman" w:hAnsi="Times New Roman" w:cs="Times New Roman"/>
          <w:sz w:val="24"/>
          <w:szCs w:val="24"/>
        </w:rPr>
        <w:t xml:space="preserve"> </w:t>
      </w:r>
      <w:r w:rsidRPr="00152F9F">
        <w:rPr>
          <w:rFonts w:ascii="Times New Roman" w:hAnsi="Times New Roman" w:cs="Times New Roman"/>
          <w:sz w:val="24"/>
          <w:szCs w:val="24"/>
        </w:rPr>
        <w:t>(miejsca centralnego źródła ciepła)</w:t>
      </w:r>
      <w:r>
        <w:rPr>
          <w:rFonts w:ascii="Times New Roman" w:hAnsi="Times New Roman" w:cs="Times New Roman"/>
          <w:sz w:val="24"/>
          <w:szCs w:val="24"/>
        </w:rPr>
        <w:t xml:space="preserve"> </w:t>
      </w:r>
      <w:r w:rsidRPr="00152F9F">
        <w:rPr>
          <w:rFonts w:ascii="Times New Roman" w:hAnsi="Times New Roman" w:cs="Times New Roman"/>
          <w:sz w:val="24"/>
          <w:szCs w:val="24"/>
        </w:rPr>
        <w:t>rurociągiem preizolowanym 2x fi 40</w:t>
      </w:r>
      <w:r>
        <w:rPr>
          <w:rFonts w:ascii="Times New Roman" w:hAnsi="Times New Roman" w:cs="Times New Roman"/>
          <w:sz w:val="24"/>
          <w:szCs w:val="24"/>
        </w:rPr>
        <w:t xml:space="preserve"> </w:t>
      </w:r>
      <w:r w:rsidRPr="00152F9F">
        <w:rPr>
          <w:rFonts w:ascii="Times New Roman" w:hAnsi="Times New Roman" w:cs="Times New Roman"/>
          <w:sz w:val="24"/>
          <w:szCs w:val="24"/>
        </w:rPr>
        <w:t>zasilanie i powrót dł. 20 mb.</w:t>
      </w:r>
    </w:p>
    <w:p w14:paraId="0CD8BD54" w14:textId="77777777" w:rsidR="00B67127" w:rsidRDefault="00B67127" w:rsidP="00B67127">
      <w:pPr>
        <w:jc w:val="both"/>
        <w:rPr>
          <w:rFonts w:ascii="Times New Roman" w:hAnsi="Times New Roman" w:cs="Times New Roman"/>
          <w:sz w:val="24"/>
          <w:szCs w:val="24"/>
        </w:rPr>
      </w:pPr>
    </w:p>
    <w:p w14:paraId="0C0DF6F8" w14:textId="54EFE164" w:rsidR="003F2FBD" w:rsidRDefault="00B2531F" w:rsidP="003F2FBD">
      <w:pPr>
        <w:pStyle w:val="Akapitzlist"/>
        <w:numPr>
          <w:ilvl w:val="0"/>
          <w:numId w:val="5"/>
        </w:numPr>
        <w:jc w:val="both"/>
        <w:rPr>
          <w:rFonts w:ascii="Times New Roman" w:hAnsi="Times New Roman" w:cs="Times New Roman"/>
          <w:sz w:val="24"/>
          <w:szCs w:val="24"/>
        </w:rPr>
      </w:pPr>
      <w:r w:rsidRPr="005E488B">
        <w:rPr>
          <w:rFonts w:ascii="Times New Roman" w:hAnsi="Times New Roman" w:cs="Times New Roman"/>
          <w:sz w:val="24"/>
          <w:szCs w:val="24"/>
        </w:rPr>
        <w:t>Docieplenie przegród zewnętrznych budynku (ścian, stropów, stropodachów)</w:t>
      </w:r>
    </w:p>
    <w:p w14:paraId="2C548CF2" w14:textId="77777777" w:rsidR="003F2FBD" w:rsidRDefault="003F2FBD" w:rsidP="003F2FBD">
      <w:pPr>
        <w:pStyle w:val="Akapitzlist"/>
        <w:jc w:val="both"/>
        <w:rPr>
          <w:rFonts w:ascii="Times New Roman" w:hAnsi="Times New Roman" w:cs="Times New Roman"/>
          <w:sz w:val="24"/>
          <w:szCs w:val="24"/>
        </w:rPr>
      </w:pPr>
    </w:p>
    <w:p w14:paraId="4DBD264F" w14:textId="77777777" w:rsidR="003F2FBD" w:rsidRDefault="003F2FBD" w:rsidP="003F2FBD">
      <w:pPr>
        <w:pStyle w:val="Akapitzlist"/>
        <w:numPr>
          <w:ilvl w:val="0"/>
          <w:numId w:val="46"/>
        </w:numPr>
        <w:ind w:left="1276"/>
        <w:jc w:val="both"/>
        <w:rPr>
          <w:rFonts w:ascii="Times New Roman" w:hAnsi="Times New Roman" w:cs="Times New Roman"/>
          <w:sz w:val="24"/>
          <w:szCs w:val="24"/>
        </w:rPr>
      </w:pPr>
      <w:bookmarkStart w:id="117" w:name="_Hlk135989972"/>
      <w:r w:rsidRPr="005E488B">
        <w:rPr>
          <w:rFonts w:ascii="Times New Roman" w:hAnsi="Times New Roman" w:cs="Times New Roman"/>
          <w:sz w:val="24"/>
          <w:szCs w:val="24"/>
        </w:rPr>
        <w:t>Ocieplenie ścian zewnętrznych werandy styropianem FASADA o grubości 14 cm, metodą bezspoinową, wykończenie tynkiem silikonowym i mozaikowym. U = 0,2 [W/m²</w:t>
      </w:r>
      <w:r>
        <w:rPr>
          <w:rFonts w:ascii="Times New Roman" w:hAnsi="Times New Roman" w:cs="Times New Roman"/>
          <w:sz w:val="24"/>
          <w:szCs w:val="24"/>
        </w:rPr>
        <w:t>*</w:t>
      </w:r>
      <w:r w:rsidRPr="005E488B">
        <w:rPr>
          <w:rFonts w:ascii="Times New Roman" w:hAnsi="Times New Roman" w:cs="Times New Roman"/>
          <w:sz w:val="24"/>
          <w:szCs w:val="24"/>
        </w:rPr>
        <w:t>K]</w:t>
      </w:r>
      <w:r>
        <w:rPr>
          <w:rFonts w:ascii="Times New Roman" w:hAnsi="Times New Roman" w:cs="Times New Roman"/>
          <w:sz w:val="24"/>
          <w:szCs w:val="24"/>
        </w:rPr>
        <w:t>,</w:t>
      </w:r>
      <w:r w:rsidRPr="005E488B">
        <w:rPr>
          <w:rFonts w:ascii="Times New Roman" w:hAnsi="Times New Roman" w:cs="Times New Roman"/>
          <w:sz w:val="24"/>
          <w:szCs w:val="24"/>
        </w:rPr>
        <w:t xml:space="preserve"> zgodne z WT 2021.</w:t>
      </w:r>
    </w:p>
    <w:p w14:paraId="6C737E03" w14:textId="77777777" w:rsidR="003F2FBD" w:rsidRDefault="003F2FBD" w:rsidP="003F2FBD">
      <w:pPr>
        <w:pStyle w:val="Akapitzlist"/>
        <w:numPr>
          <w:ilvl w:val="0"/>
          <w:numId w:val="46"/>
        </w:numPr>
        <w:ind w:left="1276"/>
        <w:jc w:val="both"/>
        <w:rPr>
          <w:rFonts w:ascii="Times New Roman" w:hAnsi="Times New Roman" w:cs="Times New Roman"/>
          <w:sz w:val="24"/>
          <w:szCs w:val="24"/>
        </w:rPr>
      </w:pPr>
      <w:r w:rsidRPr="005E488B">
        <w:rPr>
          <w:rFonts w:ascii="Times New Roman" w:hAnsi="Times New Roman" w:cs="Times New Roman"/>
          <w:sz w:val="24"/>
          <w:szCs w:val="24"/>
        </w:rPr>
        <w:t>Ocieplenie ścian zewnętrznych</w:t>
      </w:r>
      <w:r>
        <w:rPr>
          <w:rFonts w:ascii="Times New Roman" w:hAnsi="Times New Roman" w:cs="Times New Roman"/>
          <w:sz w:val="24"/>
          <w:szCs w:val="24"/>
        </w:rPr>
        <w:t xml:space="preserve"> </w:t>
      </w:r>
      <w:r w:rsidRPr="005E488B">
        <w:rPr>
          <w:rFonts w:ascii="Times New Roman" w:hAnsi="Times New Roman" w:cs="Times New Roman"/>
          <w:sz w:val="24"/>
          <w:szCs w:val="24"/>
        </w:rPr>
        <w:t>budynku styropianem FASADA o</w:t>
      </w:r>
      <w:r>
        <w:rPr>
          <w:rFonts w:ascii="Times New Roman" w:hAnsi="Times New Roman" w:cs="Times New Roman"/>
          <w:sz w:val="24"/>
          <w:szCs w:val="24"/>
        </w:rPr>
        <w:t xml:space="preserve"> </w:t>
      </w:r>
      <w:r w:rsidRPr="005E488B">
        <w:rPr>
          <w:rFonts w:ascii="Times New Roman" w:hAnsi="Times New Roman" w:cs="Times New Roman"/>
          <w:sz w:val="24"/>
          <w:szCs w:val="24"/>
        </w:rPr>
        <w:t>grubości 14 cm, metodą</w:t>
      </w:r>
      <w:r>
        <w:rPr>
          <w:rFonts w:ascii="Times New Roman" w:hAnsi="Times New Roman" w:cs="Times New Roman"/>
          <w:sz w:val="24"/>
          <w:szCs w:val="24"/>
        </w:rPr>
        <w:t xml:space="preserve"> </w:t>
      </w:r>
      <w:r w:rsidRPr="005E488B">
        <w:rPr>
          <w:rFonts w:ascii="Times New Roman" w:hAnsi="Times New Roman" w:cs="Times New Roman"/>
          <w:sz w:val="24"/>
          <w:szCs w:val="24"/>
        </w:rPr>
        <w:t>bezspoinową, wykończenie tynkiem</w:t>
      </w:r>
      <w:r>
        <w:rPr>
          <w:rFonts w:ascii="Times New Roman" w:hAnsi="Times New Roman" w:cs="Times New Roman"/>
          <w:sz w:val="24"/>
          <w:szCs w:val="24"/>
        </w:rPr>
        <w:t xml:space="preserve"> </w:t>
      </w:r>
      <w:r w:rsidRPr="005E488B">
        <w:rPr>
          <w:rFonts w:ascii="Times New Roman" w:hAnsi="Times New Roman" w:cs="Times New Roman"/>
          <w:sz w:val="24"/>
          <w:szCs w:val="24"/>
        </w:rPr>
        <w:t>silikonowym U = 0,19 [W/m²</w:t>
      </w:r>
      <w:r>
        <w:rPr>
          <w:rFonts w:ascii="Times New Roman" w:hAnsi="Times New Roman" w:cs="Times New Roman"/>
          <w:sz w:val="24"/>
          <w:szCs w:val="24"/>
        </w:rPr>
        <w:t>*</w:t>
      </w:r>
      <w:r w:rsidRPr="005E488B">
        <w:rPr>
          <w:rFonts w:ascii="Times New Roman" w:hAnsi="Times New Roman" w:cs="Times New Roman"/>
          <w:sz w:val="24"/>
          <w:szCs w:val="24"/>
        </w:rPr>
        <w:t>K]</w:t>
      </w:r>
      <w:r>
        <w:rPr>
          <w:rFonts w:ascii="Times New Roman" w:hAnsi="Times New Roman" w:cs="Times New Roman"/>
          <w:sz w:val="24"/>
          <w:szCs w:val="24"/>
        </w:rPr>
        <w:t xml:space="preserve">, </w:t>
      </w:r>
      <w:r w:rsidRPr="005E488B">
        <w:rPr>
          <w:rFonts w:ascii="Times New Roman" w:hAnsi="Times New Roman" w:cs="Times New Roman"/>
          <w:sz w:val="24"/>
          <w:szCs w:val="24"/>
        </w:rPr>
        <w:t>zgodne z WT 2021.</w:t>
      </w:r>
    </w:p>
    <w:p w14:paraId="25B626B6" w14:textId="0684B77E" w:rsidR="003F2FBD" w:rsidRPr="005E488B" w:rsidRDefault="003F2FBD" w:rsidP="003F2FBD">
      <w:pPr>
        <w:pStyle w:val="Akapitzlist"/>
        <w:numPr>
          <w:ilvl w:val="0"/>
          <w:numId w:val="46"/>
        </w:numPr>
        <w:ind w:left="1276"/>
        <w:jc w:val="both"/>
        <w:rPr>
          <w:rFonts w:ascii="Times New Roman" w:hAnsi="Times New Roman" w:cs="Times New Roman"/>
          <w:sz w:val="24"/>
          <w:szCs w:val="24"/>
        </w:rPr>
      </w:pPr>
      <w:r w:rsidRPr="005E488B">
        <w:rPr>
          <w:rFonts w:ascii="Times New Roman" w:hAnsi="Times New Roman" w:cs="Times New Roman"/>
          <w:sz w:val="24"/>
          <w:szCs w:val="24"/>
        </w:rPr>
        <w:t>Ocieplenie stropodachu za pomocą</w:t>
      </w:r>
      <w:r>
        <w:rPr>
          <w:rFonts w:ascii="Times New Roman" w:hAnsi="Times New Roman" w:cs="Times New Roman"/>
          <w:sz w:val="24"/>
          <w:szCs w:val="24"/>
        </w:rPr>
        <w:t xml:space="preserve"> </w:t>
      </w:r>
      <w:r w:rsidRPr="005E488B">
        <w:rPr>
          <w:rFonts w:ascii="Times New Roman" w:hAnsi="Times New Roman" w:cs="Times New Roman"/>
          <w:sz w:val="24"/>
          <w:szCs w:val="24"/>
        </w:rPr>
        <w:t>wdmuchiwanych włókien</w:t>
      </w:r>
      <w:r>
        <w:rPr>
          <w:rFonts w:ascii="Times New Roman" w:hAnsi="Times New Roman" w:cs="Times New Roman"/>
          <w:sz w:val="24"/>
          <w:szCs w:val="24"/>
        </w:rPr>
        <w:t xml:space="preserve"> </w:t>
      </w:r>
      <w:r w:rsidRPr="005E488B">
        <w:rPr>
          <w:rFonts w:ascii="Times New Roman" w:hAnsi="Times New Roman" w:cs="Times New Roman"/>
          <w:sz w:val="24"/>
          <w:szCs w:val="24"/>
        </w:rPr>
        <w:t>celulozowych w postaci luźno</w:t>
      </w:r>
      <w:r>
        <w:rPr>
          <w:rFonts w:ascii="Times New Roman" w:hAnsi="Times New Roman" w:cs="Times New Roman"/>
          <w:sz w:val="24"/>
          <w:szCs w:val="24"/>
        </w:rPr>
        <w:t xml:space="preserve"> </w:t>
      </w:r>
      <w:r w:rsidRPr="005E488B">
        <w:rPr>
          <w:rFonts w:ascii="Times New Roman" w:hAnsi="Times New Roman" w:cs="Times New Roman"/>
          <w:sz w:val="24"/>
          <w:szCs w:val="24"/>
        </w:rPr>
        <w:t>formowanej (in situ) o grubości 26</w:t>
      </w:r>
      <w:r>
        <w:rPr>
          <w:rFonts w:ascii="Times New Roman" w:hAnsi="Times New Roman" w:cs="Times New Roman"/>
          <w:sz w:val="24"/>
          <w:szCs w:val="24"/>
        </w:rPr>
        <w:t xml:space="preserve"> </w:t>
      </w:r>
      <w:r w:rsidRPr="005E488B">
        <w:rPr>
          <w:rFonts w:ascii="Times New Roman" w:hAnsi="Times New Roman" w:cs="Times New Roman"/>
          <w:sz w:val="24"/>
          <w:szCs w:val="24"/>
        </w:rPr>
        <w:t>cm dla osiągnięcia wartości</w:t>
      </w:r>
      <w:r>
        <w:rPr>
          <w:rFonts w:ascii="Times New Roman" w:hAnsi="Times New Roman" w:cs="Times New Roman"/>
          <w:sz w:val="24"/>
          <w:szCs w:val="24"/>
        </w:rPr>
        <w:t xml:space="preserve"> </w:t>
      </w:r>
      <w:r w:rsidRPr="005E488B">
        <w:rPr>
          <w:rFonts w:ascii="Times New Roman" w:hAnsi="Times New Roman" w:cs="Times New Roman"/>
          <w:sz w:val="24"/>
          <w:szCs w:val="24"/>
        </w:rPr>
        <w:t xml:space="preserve">współczynnika przenikania ciepła </w:t>
      </w:r>
      <w:proofErr w:type="spellStart"/>
      <w:r w:rsidRPr="005E488B">
        <w:rPr>
          <w:rFonts w:ascii="Times New Roman" w:hAnsi="Times New Roman" w:cs="Times New Roman"/>
          <w:sz w:val="24"/>
          <w:szCs w:val="24"/>
        </w:rPr>
        <w:t>Uc</w:t>
      </w:r>
      <w:proofErr w:type="spellEnd"/>
      <w:r>
        <w:rPr>
          <w:rFonts w:ascii="Times New Roman" w:hAnsi="Times New Roman" w:cs="Times New Roman"/>
          <w:sz w:val="24"/>
          <w:szCs w:val="24"/>
        </w:rPr>
        <w:t xml:space="preserve"> </w:t>
      </w:r>
      <w:r w:rsidRPr="005E488B">
        <w:rPr>
          <w:rFonts w:ascii="Times New Roman" w:hAnsi="Times New Roman" w:cs="Times New Roman"/>
          <w:sz w:val="24"/>
          <w:szCs w:val="24"/>
        </w:rPr>
        <w:t xml:space="preserve">przegrody=0,15 </w:t>
      </w:r>
      <w:r>
        <w:rPr>
          <w:rFonts w:ascii="Times New Roman" w:hAnsi="Times New Roman" w:cs="Times New Roman"/>
          <w:sz w:val="24"/>
          <w:szCs w:val="24"/>
        </w:rPr>
        <w:t>(</w:t>
      </w:r>
      <w:r w:rsidRPr="005E488B">
        <w:rPr>
          <w:rFonts w:ascii="Times New Roman" w:hAnsi="Times New Roman" w:cs="Times New Roman"/>
          <w:sz w:val="24"/>
          <w:szCs w:val="24"/>
        </w:rPr>
        <w:t>W/m</w:t>
      </w:r>
      <w:r>
        <w:rPr>
          <w:rFonts w:ascii="Times New Roman" w:hAnsi="Times New Roman" w:cs="Times New Roman"/>
          <w:sz w:val="24"/>
          <w:szCs w:val="24"/>
          <w:vertAlign w:val="superscript"/>
        </w:rPr>
        <w:t>2</w:t>
      </w:r>
      <w:r>
        <w:rPr>
          <w:rFonts w:ascii="Times New Roman" w:hAnsi="Times New Roman" w:cs="Times New Roman"/>
          <w:sz w:val="24"/>
          <w:szCs w:val="24"/>
        </w:rPr>
        <w:t>*</w:t>
      </w:r>
      <w:r w:rsidRPr="005E488B">
        <w:rPr>
          <w:rFonts w:ascii="Times New Roman" w:hAnsi="Times New Roman" w:cs="Times New Roman"/>
          <w:sz w:val="24"/>
          <w:szCs w:val="24"/>
        </w:rPr>
        <w:t>K</w:t>
      </w:r>
      <w:r>
        <w:rPr>
          <w:rFonts w:ascii="Times New Roman" w:hAnsi="Times New Roman" w:cs="Times New Roman"/>
          <w:sz w:val="24"/>
          <w:szCs w:val="24"/>
        </w:rPr>
        <w:t>)</w:t>
      </w:r>
      <w:r w:rsidRPr="005E488B">
        <w:rPr>
          <w:rFonts w:ascii="Times New Roman" w:hAnsi="Times New Roman" w:cs="Times New Roman"/>
          <w:sz w:val="24"/>
          <w:szCs w:val="24"/>
        </w:rPr>
        <w:t xml:space="preserve">. Zgodnie </w:t>
      </w:r>
      <w:r w:rsidR="004A4EFF">
        <w:rPr>
          <w:rFonts w:ascii="Times New Roman" w:hAnsi="Times New Roman" w:cs="Times New Roman"/>
          <w:sz w:val="24"/>
          <w:szCs w:val="24"/>
        </w:rPr>
        <w:br/>
      </w:r>
      <w:r w:rsidRPr="005E488B">
        <w:rPr>
          <w:rFonts w:ascii="Times New Roman" w:hAnsi="Times New Roman" w:cs="Times New Roman"/>
          <w:sz w:val="24"/>
          <w:szCs w:val="24"/>
        </w:rPr>
        <w:t>z</w:t>
      </w:r>
      <w:r>
        <w:rPr>
          <w:rFonts w:ascii="Times New Roman" w:hAnsi="Times New Roman" w:cs="Times New Roman"/>
          <w:sz w:val="24"/>
          <w:szCs w:val="24"/>
        </w:rPr>
        <w:t xml:space="preserve"> </w:t>
      </w:r>
      <w:r w:rsidRPr="005E488B">
        <w:rPr>
          <w:rFonts w:ascii="Times New Roman" w:hAnsi="Times New Roman" w:cs="Times New Roman"/>
          <w:sz w:val="24"/>
          <w:szCs w:val="24"/>
        </w:rPr>
        <w:t>WT2021.</w:t>
      </w:r>
    </w:p>
    <w:bookmarkEnd w:id="117"/>
    <w:p w14:paraId="2182BEB4" w14:textId="77777777" w:rsidR="003F2FBD" w:rsidRPr="003F2FBD" w:rsidRDefault="003F2FBD" w:rsidP="003F2FBD">
      <w:pPr>
        <w:jc w:val="both"/>
        <w:rPr>
          <w:rFonts w:ascii="Times New Roman" w:hAnsi="Times New Roman" w:cs="Times New Roman"/>
          <w:sz w:val="24"/>
          <w:szCs w:val="24"/>
        </w:rPr>
      </w:pPr>
    </w:p>
    <w:p w14:paraId="3DA829F6" w14:textId="2D9D9A2F" w:rsidR="003F2FBD" w:rsidRDefault="003F2FBD" w:rsidP="003F2FBD">
      <w:pPr>
        <w:pStyle w:val="Akapitzlist"/>
        <w:numPr>
          <w:ilvl w:val="0"/>
          <w:numId w:val="5"/>
        </w:numPr>
        <w:jc w:val="both"/>
        <w:rPr>
          <w:rFonts w:ascii="Times New Roman" w:hAnsi="Times New Roman" w:cs="Times New Roman"/>
          <w:sz w:val="24"/>
          <w:szCs w:val="24"/>
        </w:rPr>
      </w:pPr>
      <w:r w:rsidRPr="003F2FBD">
        <w:rPr>
          <w:rFonts w:ascii="Times New Roman" w:hAnsi="Times New Roman" w:cs="Times New Roman"/>
          <w:sz w:val="24"/>
          <w:szCs w:val="24"/>
        </w:rPr>
        <w:t>Wymiana okien i drzwi zewnętrznych</w:t>
      </w:r>
    </w:p>
    <w:p w14:paraId="397CD243" w14:textId="77777777" w:rsidR="003F2FBD" w:rsidRDefault="003F2FBD" w:rsidP="003F2FBD">
      <w:pPr>
        <w:pStyle w:val="Akapitzlist"/>
        <w:jc w:val="both"/>
        <w:rPr>
          <w:rFonts w:ascii="Times New Roman" w:hAnsi="Times New Roman" w:cs="Times New Roman"/>
          <w:sz w:val="24"/>
          <w:szCs w:val="24"/>
        </w:rPr>
      </w:pPr>
    </w:p>
    <w:p w14:paraId="32877001" w14:textId="77777777" w:rsidR="003F2FBD" w:rsidRDefault="003F2FBD" w:rsidP="003F2FBD">
      <w:pPr>
        <w:pStyle w:val="Akapitzlist"/>
        <w:numPr>
          <w:ilvl w:val="1"/>
          <w:numId w:val="29"/>
        </w:numPr>
        <w:ind w:left="1276" w:hanging="357"/>
        <w:jc w:val="both"/>
        <w:rPr>
          <w:rFonts w:ascii="Times New Roman" w:hAnsi="Times New Roman" w:cs="Times New Roman"/>
          <w:sz w:val="24"/>
          <w:szCs w:val="24"/>
        </w:rPr>
      </w:pPr>
      <w:r w:rsidRPr="003F2FBD">
        <w:rPr>
          <w:rFonts w:ascii="Times New Roman" w:hAnsi="Times New Roman" w:cs="Times New Roman"/>
          <w:sz w:val="24"/>
          <w:szCs w:val="24"/>
        </w:rPr>
        <w:t>Wymiana 4,13 m² drzwi drewnianych</w:t>
      </w:r>
      <w:r>
        <w:rPr>
          <w:rFonts w:ascii="Times New Roman" w:hAnsi="Times New Roman" w:cs="Times New Roman"/>
          <w:sz w:val="24"/>
          <w:szCs w:val="24"/>
        </w:rPr>
        <w:t xml:space="preserve"> </w:t>
      </w:r>
      <w:r w:rsidRPr="003F2FBD">
        <w:rPr>
          <w:rFonts w:ascii="Times New Roman" w:hAnsi="Times New Roman" w:cs="Times New Roman"/>
          <w:sz w:val="24"/>
          <w:szCs w:val="24"/>
        </w:rPr>
        <w:t>na ocieplone o wsp</w:t>
      </w:r>
      <w:r>
        <w:rPr>
          <w:rFonts w:ascii="Times New Roman" w:hAnsi="Times New Roman" w:cs="Times New Roman"/>
          <w:sz w:val="24"/>
          <w:szCs w:val="24"/>
        </w:rPr>
        <w:t xml:space="preserve">ółczynniku </w:t>
      </w:r>
      <w:r w:rsidRPr="003F2FBD">
        <w:rPr>
          <w:rFonts w:ascii="Times New Roman" w:hAnsi="Times New Roman" w:cs="Times New Roman"/>
          <w:sz w:val="24"/>
          <w:szCs w:val="24"/>
        </w:rPr>
        <w:t>U= 1,3 [W/m²K]</w:t>
      </w:r>
      <w:r>
        <w:rPr>
          <w:rFonts w:ascii="Times New Roman" w:hAnsi="Times New Roman" w:cs="Times New Roman"/>
          <w:sz w:val="24"/>
          <w:szCs w:val="24"/>
        </w:rPr>
        <w:t xml:space="preserve">, </w:t>
      </w:r>
      <w:r w:rsidRPr="003F2FBD">
        <w:rPr>
          <w:rFonts w:ascii="Times New Roman" w:hAnsi="Times New Roman" w:cs="Times New Roman"/>
          <w:sz w:val="24"/>
          <w:szCs w:val="24"/>
        </w:rPr>
        <w:t>zgodnie z WT 2021.</w:t>
      </w:r>
    </w:p>
    <w:p w14:paraId="740E3E55" w14:textId="07CA74D1" w:rsidR="003F2FBD" w:rsidRDefault="003F2FBD" w:rsidP="003F2FBD">
      <w:pPr>
        <w:pStyle w:val="Akapitzlist"/>
        <w:numPr>
          <w:ilvl w:val="1"/>
          <w:numId w:val="29"/>
        </w:numPr>
        <w:ind w:left="1276" w:hanging="357"/>
        <w:jc w:val="both"/>
        <w:rPr>
          <w:rFonts w:ascii="Times New Roman" w:hAnsi="Times New Roman" w:cs="Times New Roman"/>
          <w:sz w:val="24"/>
          <w:szCs w:val="24"/>
        </w:rPr>
      </w:pPr>
      <w:r w:rsidRPr="003F2FBD">
        <w:rPr>
          <w:rFonts w:ascii="Times New Roman" w:hAnsi="Times New Roman" w:cs="Times New Roman"/>
          <w:sz w:val="24"/>
          <w:szCs w:val="24"/>
        </w:rPr>
        <w:t>Wymiana 5,21 m² starych okien</w:t>
      </w:r>
      <w:r>
        <w:rPr>
          <w:rFonts w:ascii="Times New Roman" w:hAnsi="Times New Roman" w:cs="Times New Roman"/>
          <w:sz w:val="24"/>
          <w:szCs w:val="24"/>
        </w:rPr>
        <w:t xml:space="preserve"> </w:t>
      </w:r>
      <w:r w:rsidRPr="003F2FBD">
        <w:rPr>
          <w:rFonts w:ascii="Times New Roman" w:hAnsi="Times New Roman" w:cs="Times New Roman"/>
          <w:sz w:val="24"/>
          <w:szCs w:val="24"/>
        </w:rPr>
        <w:t>drewnianych na PCV o wsp</w:t>
      </w:r>
      <w:r>
        <w:rPr>
          <w:rFonts w:ascii="Times New Roman" w:hAnsi="Times New Roman" w:cs="Times New Roman"/>
          <w:sz w:val="24"/>
          <w:szCs w:val="24"/>
        </w:rPr>
        <w:t>ółczynniku</w:t>
      </w:r>
      <w:r w:rsidRPr="003F2FBD">
        <w:rPr>
          <w:rFonts w:ascii="Times New Roman" w:hAnsi="Times New Roman" w:cs="Times New Roman"/>
          <w:sz w:val="24"/>
          <w:szCs w:val="24"/>
        </w:rPr>
        <w:t xml:space="preserve"> U= 0,9</w:t>
      </w:r>
      <w:r>
        <w:rPr>
          <w:rFonts w:ascii="Times New Roman" w:hAnsi="Times New Roman" w:cs="Times New Roman"/>
          <w:sz w:val="24"/>
          <w:szCs w:val="24"/>
        </w:rPr>
        <w:t xml:space="preserve"> </w:t>
      </w:r>
      <w:r w:rsidRPr="003F2FBD">
        <w:rPr>
          <w:rFonts w:ascii="Times New Roman" w:hAnsi="Times New Roman" w:cs="Times New Roman"/>
          <w:sz w:val="24"/>
          <w:szCs w:val="24"/>
        </w:rPr>
        <w:t xml:space="preserve">[W/m²K], </w:t>
      </w:r>
      <w:r>
        <w:rPr>
          <w:rFonts w:ascii="Times New Roman" w:hAnsi="Times New Roman" w:cs="Times New Roman"/>
          <w:sz w:val="24"/>
          <w:szCs w:val="24"/>
        </w:rPr>
        <w:t>z</w:t>
      </w:r>
      <w:r w:rsidRPr="003F2FBD">
        <w:rPr>
          <w:rFonts w:ascii="Times New Roman" w:hAnsi="Times New Roman" w:cs="Times New Roman"/>
          <w:sz w:val="24"/>
          <w:szCs w:val="24"/>
        </w:rPr>
        <w:t>godne z WT2021. Wsp</w:t>
      </w:r>
      <w:r>
        <w:rPr>
          <w:rFonts w:ascii="Times New Roman" w:hAnsi="Times New Roman" w:cs="Times New Roman"/>
          <w:sz w:val="24"/>
          <w:szCs w:val="24"/>
        </w:rPr>
        <w:t xml:space="preserve">ółczynnik </w:t>
      </w:r>
      <w:r w:rsidRPr="003F2FBD">
        <w:rPr>
          <w:rFonts w:ascii="Times New Roman" w:hAnsi="Times New Roman" w:cs="Times New Roman"/>
          <w:sz w:val="24"/>
          <w:szCs w:val="24"/>
        </w:rPr>
        <w:t>g=55%.</w:t>
      </w:r>
    </w:p>
    <w:p w14:paraId="2517DE97" w14:textId="77777777" w:rsidR="003F2FBD" w:rsidRPr="003F2FBD" w:rsidRDefault="003F2FBD" w:rsidP="003F2FBD">
      <w:pPr>
        <w:pStyle w:val="Akapitzlist"/>
        <w:ind w:left="1276"/>
        <w:jc w:val="both"/>
        <w:rPr>
          <w:rFonts w:ascii="Times New Roman" w:hAnsi="Times New Roman" w:cs="Times New Roman"/>
          <w:sz w:val="24"/>
          <w:szCs w:val="24"/>
        </w:rPr>
      </w:pPr>
    </w:p>
    <w:p w14:paraId="39E53FB5" w14:textId="2E97E19B" w:rsidR="0062171B" w:rsidRDefault="003F2FBD" w:rsidP="0062171B">
      <w:pPr>
        <w:pStyle w:val="Akapitzlist"/>
        <w:numPr>
          <w:ilvl w:val="0"/>
          <w:numId w:val="5"/>
        </w:numPr>
        <w:jc w:val="both"/>
        <w:rPr>
          <w:rFonts w:ascii="Times New Roman" w:hAnsi="Times New Roman" w:cs="Times New Roman"/>
          <w:sz w:val="24"/>
          <w:szCs w:val="24"/>
        </w:rPr>
      </w:pPr>
      <w:r>
        <w:rPr>
          <w:rFonts w:ascii="Times New Roman" w:hAnsi="Times New Roman" w:cs="Times New Roman"/>
          <w:sz w:val="24"/>
          <w:szCs w:val="24"/>
        </w:rPr>
        <w:t>System zarządzania energią</w:t>
      </w:r>
    </w:p>
    <w:p w14:paraId="455E4F05" w14:textId="77777777" w:rsidR="0062171B" w:rsidRDefault="0062171B" w:rsidP="0062171B">
      <w:pPr>
        <w:pStyle w:val="Akapitzlist"/>
        <w:jc w:val="both"/>
        <w:rPr>
          <w:rFonts w:ascii="Times New Roman" w:hAnsi="Times New Roman" w:cs="Times New Roman"/>
          <w:sz w:val="24"/>
          <w:szCs w:val="24"/>
        </w:rPr>
      </w:pPr>
    </w:p>
    <w:p w14:paraId="1CBFBBC0" w14:textId="77777777" w:rsidR="0062171B" w:rsidRDefault="0062171B" w:rsidP="0062171B">
      <w:pPr>
        <w:pStyle w:val="Akapitzlist"/>
        <w:jc w:val="both"/>
        <w:rPr>
          <w:rFonts w:ascii="Times New Roman" w:hAnsi="Times New Roman" w:cs="Times New Roman"/>
          <w:sz w:val="24"/>
          <w:szCs w:val="24"/>
        </w:rPr>
      </w:pPr>
      <w:r w:rsidRPr="003F2FBD">
        <w:rPr>
          <w:rFonts w:ascii="Times New Roman" w:hAnsi="Times New Roman" w:cs="Times New Roman"/>
          <w:sz w:val="24"/>
          <w:szCs w:val="24"/>
        </w:rPr>
        <w:t>Wykonanie systemu BMS do</w:t>
      </w:r>
      <w:r>
        <w:rPr>
          <w:rFonts w:ascii="Times New Roman" w:hAnsi="Times New Roman" w:cs="Times New Roman"/>
          <w:sz w:val="24"/>
          <w:szCs w:val="24"/>
        </w:rPr>
        <w:t xml:space="preserve"> </w:t>
      </w:r>
      <w:r w:rsidRPr="003F2FBD">
        <w:rPr>
          <w:rFonts w:ascii="Times New Roman" w:hAnsi="Times New Roman" w:cs="Times New Roman"/>
          <w:sz w:val="24"/>
          <w:szCs w:val="24"/>
        </w:rPr>
        <w:t>monitorowania i zarządzania</w:t>
      </w:r>
      <w:r>
        <w:rPr>
          <w:rFonts w:ascii="Times New Roman" w:hAnsi="Times New Roman" w:cs="Times New Roman"/>
          <w:sz w:val="24"/>
          <w:szCs w:val="24"/>
        </w:rPr>
        <w:t xml:space="preserve"> </w:t>
      </w:r>
      <w:r w:rsidRPr="003F2FBD">
        <w:rPr>
          <w:rFonts w:ascii="Times New Roman" w:hAnsi="Times New Roman" w:cs="Times New Roman"/>
          <w:sz w:val="24"/>
          <w:szCs w:val="24"/>
        </w:rPr>
        <w:t>systemami energetycznymi i</w:t>
      </w:r>
      <w:r>
        <w:rPr>
          <w:rFonts w:ascii="Times New Roman" w:hAnsi="Times New Roman" w:cs="Times New Roman"/>
          <w:sz w:val="24"/>
          <w:szCs w:val="24"/>
        </w:rPr>
        <w:t xml:space="preserve"> </w:t>
      </w:r>
      <w:r w:rsidRPr="003F2FBD">
        <w:rPr>
          <w:rFonts w:ascii="Times New Roman" w:hAnsi="Times New Roman" w:cs="Times New Roman"/>
          <w:sz w:val="24"/>
          <w:szCs w:val="24"/>
        </w:rPr>
        <w:t>grzewczymi znajdującymi się w</w:t>
      </w:r>
      <w:r>
        <w:rPr>
          <w:rFonts w:ascii="Times New Roman" w:hAnsi="Times New Roman" w:cs="Times New Roman"/>
          <w:sz w:val="24"/>
          <w:szCs w:val="24"/>
        </w:rPr>
        <w:t xml:space="preserve"> </w:t>
      </w:r>
      <w:r w:rsidRPr="003F2FBD">
        <w:rPr>
          <w:rFonts w:ascii="Times New Roman" w:hAnsi="Times New Roman" w:cs="Times New Roman"/>
          <w:sz w:val="24"/>
          <w:szCs w:val="24"/>
        </w:rPr>
        <w:t>budynku</w:t>
      </w:r>
      <w:r>
        <w:rPr>
          <w:rFonts w:ascii="Times New Roman" w:hAnsi="Times New Roman" w:cs="Times New Roman"/>
          <w:sz w:val="24"/>
          <w:szCs w:val="24"/>
        </w:rPr>
        <w:t>.</w:t>
      </w:r>
    </w:p>
    <w:p w14:paraId="02927D5C" w14:textId="77777777" w:rsidR="0062171B" w:rsidRDefault="0062171B" w:rsidP="0062171B">
      <w:pPr>
        <w:pStyle w:val="Akapitzlist"/>
        <w:jc w:val="both"/>
        <w:rPr>
          <w:rFonts w:ascii="Times New Roman" w:hAnsi="Times New Roman" w:cs="Times New Roman"/>
          <w:sz w:val="24"/>
          <w:szCs w:val="24"/>
        </w:rPr>
      </w:pPr>
      <w:r w:rsidRPr="003F2FBD">
        <w:rPr>
          <w:rFonts w:ascii="Times New Roman" w:hAnsi="Times New Roman" w:cs="Times New Roman"/>
          <w:sz w:val="24"/>
          <w:szCs w:val="24"/>
        </w:rPr>
        <w:t>Zarządzanie odbywać s</w:t>
      </w:r>
      <w:r>
        <w:rPr>
          <w:rFonts w:ascii="Times New Roman" w:hAnsi="Times New Roman" w:cs="Times New Roman"/>
          <w:sz w:val="24"/>
          <w:szCs w:val="24"/>
        </w:rPr>
        <w:t xml:space="preserve">ię </w:t>
      </w:r>
      <w:r w:rsidRPr="003F2FBD">
        <w:rPr>
          <w:rFonts w:ascii="Times New Roman" w:hAnsi="Times New Roman" w:cs="Times New Roman"/>
          <w:sz w:val="24"/>
          <w:szCs w:val="24"/>
        </w:rPr>
        <w:t>będzie w ramach jednego systemu</w:t>
      </w:r>
      <w:r>
        <w:rPr>
          <w:rFonts w:ascii="Times New Roman" w:hAnsi="Times New Roman" w:cs="Times New Roman"/>
          <w:sz w:val="24"/>
          <w:szCs w:val="24"/>
        </w:rPr>
        <w:t xml:space="preserve"> </w:t>
      </w:r>
      <w:r w:rsidRPr="003F2FBD">
        <w:rPr>
          <w:rFonts w:ascii="Times New Roman" w:hAnsi="Times New Roman" w:cs="Times New Roman"/>
          <w:sz w:val="24"/>
          <w:szCs w:val="24"/>
        </w:rPr>
        <w:t>dla wszystkich czterech budynków.</w:t>
      </w:r>
    </w:p>
    <w:p w14:paraId="657F3305" w14:textId="3E071269" w:rsidR="0062171B" w:rsidRDefault="0062171B" w:rsidP="0062171B">
      <w:pPr>
        <w:pStyle w:val="Akapitzlist"/>
        <w:jc w:val="both"/>
        <w:rPr>
          <w:rFonts w:ascii="Times New Roman" w:hAnsi="Times New Roman" w:cs="Times New Roman"/>
          <w:sz w:val="24"/>
          <w:szCs w:val="24"/>
        </w:rPr>
      </w:pPr>
      <w:r w:rsidRPr="003F2FBD">
        <w:rPr>
          <w:rFonts w:ascii="Times New Roman" w:hAnsi="Times New Roman" w:cs="Times New Roman"/>
          <w:sz w:val="24"/>
          <w:szCs w:val="24"/>
        </w:rPr>
        <w:t>Odczyty z liczników c.o., c.w.u</w:t>
      </w:r>
      <w:r>
        <w:rPr>
          <w:rFonts w:ascii="Times New Roman" w:hAnsi="Times New Roman" w:cs="Times New Roman"/>
          <w:sz w:val="24"/>
          <w:szCs w:val="24"/>
        </w:rPr>
        <w:t xml:space="preserve">., </w:t>
      </w:r>
      <w:r w:rsidRPr="003F2FBD">
        <w:rPr>
          <w:rFonts w:ascii="Times New Roman" w:hAnsi="Times New Roman" w:cs="Times New Roman"/>
          <w:sz w:val="24"/>
          <w:szCs w:val="24"/>
        </w:rPr>
        <w:t>zużycia gazu do GAHP</w:t>
      </w:r>
      <w:r w:rsidR="004C7946">
        <w:rPr>
          <w:rFonts w:ascii="Times New Roman" w:hAnsi="Times New Roman" w:cs="Times New Roman"/>
          <w:sz w:val="24"/>
          <w:szCs w:val="24"/>
        </w:rPr>
        <w:t>-GS</w:t>
      </w:r>
      <w:r w:rsidRPr="003F2FBD">
        <w:rPr>
          <w:rFonts w:ascii="Times New Roman" w:hAnsi="Times New Roman" w:cs="Times New Roman"/>
          <w:sz w:val="24"/>
          <w:szCs w:val="24"/>
        </w:rPr>
        <w:t>, EE na</w:t>
      </w:r>
      <w:r>
        <w:rPr>
          <w:rFonts w:ascii="Times New Roman" w:hAnsi="Times New Roman" w:cs="Times New Roman"/>
          <w:sz w:val="24"/>
          <w:szCs w:val="24"/>
        </w:rPr>
        <w:t xml:space="preserve"> </w:t>
      </w:r>
      <w:r w:rsidRPr="003F2FBD">
        <w:rPr>
          <w:rFonts w:ascii="Times New Roman" w:hAnsi="Times New Roman" w:cs="Times New Roman"/>
          <w:sz w:val="24"/>
          <w:szCs w:val="24"/>
        </w:rPr>
        <w:t>obwodach oświetleniowych i energii</w:t>
      </w:r>
      <w:r>
        <w:rPr>
          <w:rFonts w:ascii="Times New Roman" w:hAnsi="Times New Roman" w:cs="Times New Roman"/>
          <w:sz w:val="24"/>
          <w:szCs w:val="24"/>
        </w:rPr>
        <w:t xml:space="preserve"> </w:t>
      </w:r>
      <w:r w:rsidRPr="003F2FBD">
        <w:rPr>
          <w:rFonts w:ascii="Times New Roman" w:hAnsi="Times New Roman" w:cs="Times New Roman"/>
          <w:sz w:val="24"/>
          <w:szCs w:val="24"/>
        </w:rPr>
        <w:t>pomocniczej, z czujki temperatury za</w:t>
      </w:r>
      <w:r>
        <w:rPr>
          <w:rFonts w:ascii="Times New Roman" w:hAnsi="Times New Roman" w:cs="Times New Roman"/>
          <w:sz w:val="24"/>
          <w:szCs w:val="24"/>
        </w:rPr>
        <w:t xml:space="preserve"> </w:t>
      </w:r>
      <w:r w:rsidRPr="003F2FBD">
        <w:rPr>
          <w:rFonts w:ascii="Times New Roman" w:hAnsi="Times New Roman" w:cs="Times New Roman"/>
          <w:sz w:val="24"/>
          <w:szCs w:val="24"/>
        </w:rPr>
        <w:t>zewnątrz i wewnątrz budynku</w:t>
      </w:r>
      <w:r>
        <w:rPr>
          <w:rFonts w:ascii="Times New Roman" w:hAnsi="Times New Roman" w:cs="Times New Roman"/>
          <w:sz w:val="24"/>
          <w:szCs w:val="24"/>
        </w:rPr>
        <w:t xml:space="preserve"> </w:t>
      </w:r>
      <w:r w:rsidRPr="003F2FBD">
        <w:rPr>
          <w:rFonts w:ascii="Times New Roman" w:hAnsi="Times New Roman" w:cs="Times New Roman"/>
          <w:sz w:val="24"/>
          <w:szCs w:val="24"/>
        </w:rPr>
        <w:t>(centralka pogodowa) czujki</w:t>
      </w:r>
      <w:r>
        <w:rPr>
          <w:rFonts w:ascii="Times New Roman" w:hAnsi="Times New Roman" w:cs="Times New Roman"/>
          <w:sz w:val="24"/>
          <w:szCs w:val="24"/>
        </w:rPr>
        <w:t xml:space="preserve"> </w:t>
      </w:r>
      <w:r w:rsidRPr="003F2FBD">
        <w:rPr>
          <w:rFonts w:ascii="Times New Roman" w:hAnsi="Times New Roman" w:cs="Times New Roman"/>
          <w:sz w:val="24"/>
          <w:szCs w:val="24"/>
        </w:rPr>
        <w:t>temperatury w zasobniku c.w.u. i</w:t>
      </w:r>
      <w:r>
        <w:rPr>
          <w:rFonts w:ascii="Times New Roman" w:hAnsi="Times New Roman" w:cs="Times New Roman"/>
          <w:sz w:val="24"/>
          <w:szCs w:val="24"/>
        </w:rPr>
        <w:t xml:space="preserve"> </w:t>
      </w:r>
      <w:r w:rsidRPr="003F2FBD">
        <w:rPr>
          <w:rFonts w:ascii="Times New Roman" w:hAnsi="Times New Roman" w:cs="Times New Roman"/>
          <w:sz w:val="24"/>
          <w:szCs w:val="24"/>
        </w:rPr>
        <w:t>buforze c.o., zbierane będą do</w:t>
      </w:r>
      <w:r>
        <w:rPr>
          <w:rFonts w:ascii="Times New Roman" w:hAnsi="Times New Roman" w:cs="Times New Roman"/>
          <w:sz w:val="24"/>
          <w:szCs w:val="24"/>
        </w:rPr>
        <w:t xml:space="preserve"> </w:t>
      </w:r>
      <w:r w:rsidRPr="003F2FBD">
        <w:rPr>
          <w:rFonts w:ascii="Times New Roman" w:hAnsi="Times New Roman" w:cs="Times New Roman"/>
          <w:sz w:val="24"/>
          <w:szCs w:val="24"/>
        </w:rPr>
        <w:t>jednego programu, który pozwoli</w:t>
      </w:r>
      <w:r>
        <w:rPr>
          <w:rFonts w:ascii="Times New Roman" w:hAnsi="Times New Roman" w:cs="Times New Roman"/>
          <w:sz w:val="24"/>
          <w:szCs w:val="24"/>
        </w:rPr>
        <w:t xml:space="preserve"> </w:t>
      </w:r>
      <w:r w:rsidRPr="003F2FBD">
        <w:rPr>
          <w:rFonts w:ascii="Times New Roman" w:hAnsi="Times New Roman" w:cs="Times New Roman"/>
          <w:sz w:val="24"/>
          <w:szCs w:val="24"/>
        </w:rPr>
        <w:t>przekazywać do budynku poprzez</w:t>
      </w:r>
      <w:r>
        <w:rPr>
          <w:rFonts w:ascii="Times New Roman" w:hAnsi="Times New Roman" w:cs="Times New Roman"/>
          <w:sz w:val="24"/>
          <w:szCs w:val="24"/>
        </w:rPr>
        <w:t xml:space="preserve"> </w:t>
      </w:r>
      <w:r w:rsidRPr="003F2FBD">
        <w:rPr>
          <w:rFonts w:ascii="Times New Roman" w:hAnsi="Times New Roman" w:cs="Times New Roman"/>
          <w:sz w:val="24"/>
          <w:szCs w:val="24"/>
        </w:rPr>
        <w:t>odpowiednie zarzadzanie źródłem ciepła i jego dystrybucją, porcje</w:t>
      </w:r>
      <w:r>
        <w:rPr>
          <w:rFonts w:ascii="Times New Roman" w:hAnsi="Times New Roman" w:cs="Times New Roman"/>
          <w:sz w:val="24"/>
          <w:szCs w:val="24"/>
        </w:rPr>
        <w:t xml:space="preserve"> </w:t>
      </w:r>
      <w:r w:rsidRPr="003F2FBD">
        <w:rPr>
          <w:rFonts w:ascii="Times New Roman" w:hAnsi="Times New Roman" w:cs="Times New Roman"/>
          <w:sz w:val="24"/>
          <w:szCs w:val="24"/>
        </w:rPr>
        <w:t>energii adekwatne do bieżącego i</w:t>
      </w:r>
      <w:r>
        <w:rPr>
          <w:rFonts w:ascii="Times New Roman" w:hAnsi="Times New Roman" w:cs="Times New Roman"/>
          <w:sz w:val="24"/>
          <w:szCs w:val="24"/>
        </w:rPr>
        <w:t xml:space="preserve"> </w:t>
      </w:r>
      <w:r w:rsidRPr="003F2FBD">
        <w:rPr>
          <w:rFonts w:ascii="Times New Roman" w:hAnsi="Times New Roman" w:cs="Times New Roman"/>
          <w:sz w:val="24"/>
          <w:szCs w:val="24"/>
        </w:rPr>
        <w:t>rzeczywistego zapotrzebowania</w:t>
      </w:r>
      <w:r>
        <w:rPr>
          <w:rFonts w:ascii="Times New Roman" w:hAnsi="Times New Roman" w:cs="Times New Roman"/>
          <w:sz w:val="24"/>
          <w:szCs w:val="24"/>
        </w:rPr>
        <w:t xml:space="preserve"> </w:t>
      </w:r>
      <w:r w:rsidRPr="003F2FBD">
        <w:rPr>
          <w:rFonts w:ascii="Times New Roman" w:hAnsi="Times New Roman" w:cs="Times New Roman"/>
          <w:sz w:val="24"/>
          <w:szCs w:val="24"/>
        </w:rPr>
        <w:t>przynosząc wymierne oszczędności.</w:t>
      </w:r>
    </w:p>
    <w:p w14:paraId="29C8C145" w14:textId="77777777" w:rsidR="0062171B" w:rsidRPr="0062171B" w:rsidRDefault="0062171B" w:rsidP="0062171B">
      <w:pPr>
        <w:pStyle w:val="Akapitzlist"/>
        <w:jc w:val="both"/>
        <w:rPr>
          <w:rFonts w:ascii="Times New Roman" w:hAnsi="Times New Roman" w:cs="Times New Roman"/>
          <w:sz w:val="24"/>
          <w:szCs w:val="24"/>
        </w:rPr>
      </w:pPr>
    </w:p>
    <w:p w14:paraId="1F8A88C6" w14:textId="56F1D024" w:rsidR="0062171B" w:rsidRPr="0062171B" w:rsidRDefault="0062171B" w:rsidP="0062171B">
      <w:pPr>
        <w:pStyle w:val="Akapitzlist"/>
        <w:numPr>
          <w:ilvl w:val="0"/>
          <w:numId w:val="5"/>
        </w:numPr>
        <w:jc w:val="both"/>
        <w:rPr>
          <w:rFonts w:ascii="Times New Roman" w:hAnsi="Times New Roman" w:cs="Times New Roman"/>
          <w:sz w:val="24"/>
          <w:szCs w:val="24"/>
        </w:rPr>
      </w:pPr>
      <w:r w:rsidRPr="0062171B">
        <w:rPr>
          <w:rFonts w:ascii="Times New Roman" w:hAnsi="Times New Roman" w:cs="Times New Roman"/>
          <w:sz w:val="24"/>
          <w:szCs w:val="24"/>
        </w:rPr>
        <w:lastRenderedPageBreak/>
        <w:t>Montaż liczników energii 5 szt.:</w:t>
      </w:r>
    </w:p>
    <w:p w14:paraId="199DD49A" w14:textId="77777777" w:rsidR="0062171B" w:rsidRDefault="0062171B" w:rsidP="0062171B">
      <w:pPr>
        <w:pStyle w:val="Akapitzlist"/>
        <w:jc w:val="both"/>
        <w:rPr>
          <w:rFonts w:ascii="Times New Roman" w:hAnsi="Times New Roman" w:cs="Times New Roman"/>
          <w:sz w:val="24"/>
          <w:szCs w:val="24"/>
        </w:rPr>
      </w:pPr>
    </w:p>
    <w:p w14:paraId="20ADD438" w14:textId="71C5C0C1" w:rsidR="0062171B" w:rsidRPr="0062171B" w:rsidRDefault="0062171B" w:rsidP="0062171B">
      <w:pPr>
        <w:pStyle w:val="Akapitzlist"/>
        <w:jc w:val="both"/>
        <w:rPr>
          <w:rFonts w:ascii="Times New Roman" w:hAnsi="Times New Roman" w:cs="Times New Roman"/>
          <w:sz w:val="24"/>
          <w:szCs w:val="24"/>
        </w:rPr>
      </w:pPr>
      <w:r w:rsidRPr="0062171B">
        <w:rPr>
          <w:rFonts w:ascii="Times New Roman" w:hAnsi="Times New Roman" w:cs="Times New Roman"/>
          <w:sz w:val="24"/>
          <w:szCs w:val="24"/>
        </w:rPr>
        <w:t>a/ do c.o.</w:t>
      </w:r>
      <w:r>
        <w:rPr>
          <w:rFonts w:ascii="Times New Roman" w:hAnsi="Times New Roman" w:cs="Times New Roman"/>
          <w:sz w:val="24"/>
          <w:szCs w:val="24"/>
        </w:rPr>
        <w:t xml:space="preserve"> – </w:t>
      </w:r>
      <w:r w:rsidRPr="0062171B">
        <w:rPr>
          <w:rFonts w:ascii="Times New Roman" w:hAnsi="Times New Roman" w:cs="Times New Roman"/>
          <w:sz w:val="24"/>
          <w:szCs w:val="24"/>
        </w:rPr>
        <w:t>1szt.</w:t>
      </w:r>
    </w:p>
    <w:p w14:paraId="47B33C57" w14:textId="4A809D08" w:rsidR="0062171B" w:rsidRPr="0062171B" w:rsidRDefault="0062171B" w:rsidP="0062171B">
      <w:pPr>
        <w:pStyle w:val="Akapitzlist"/>
        <w:jc w:val="both"/>
        <w:rPr>
          <w:rFonts w:ascii="Times New Roman" w:hAnsi="Times New Roman" w:cs="Times New Roman"/>
          <w:sz w:val="24"/>
          <w:szCs w:val="24"/>
        </w:rPr>
      </w:pPr>
      <w:r w:rsidRPr="0062171B">
        <w:rPr>
          <w:rFonts w:ascii="Times New Roman" w:hAnsi="Times New Roman" w:cs="Times New Roman"/>
          <w:sz w:val="24"/>
          <w:szCs w:val="24"/>
        </w:rPr>
        <w:t>b/ do c.w.u.</w:t>
      </w:r>
      <w:r>
        <w:rPr>
          <w:rFonts w:ascii="Times New Roman" w:hAnsi="Times New Roman" w:cs="Times New Roman"/>
          <w:sz w:val="24"/>
          <w:szCs w:val="24"/>
        </w:rPr>
        <w:t xml:space="preserve"> </w:t>
      </w:r>
      <w:r w:rsidRPr="0062171B">
        <w:rPr>
          <w:rFonts w:ascii="Times New Roman" w:hAnsi="Times New Roman" w:cs="Times New Roman"/>
          <w:sz w:val="24"/>
          <w:szCs w:val="24"/>
        </w:rPr>
        <w:t>– 1 szt.,</w:t>
      </w:r>
    </w:p>
    <w:p w14:paraId="2C0CF34E" w14:textId="4457CF8E" w:rsidR="0062171B" w:rsidRPr="0062171B" w:rsidRDefault="0062171B" w:rsidP="0062171B">
      <w:pPr>
        <w:pStyle w:val="Akapitzlist"/>
        <w:jc w:val="both"/>
        <w:rPr>
          <w:rFonts w:ascii="Times New Roman" w:hAnsi="Times New Roman" w:cs="Times New Roman"/>
          <w:sz w:val="24"/>
          <w:szCs w:val="24"/>
        </w:rPr>
      </w:pPr>
      <w:r w:rsidRPr="0062171B">
        <w:rPr>
          <w:rFonts w:ascii="Times New Roman" w:hAnsi="Times New Roman" w:cs="Times New Roman"/>
          <w:sz w:val="24"/>
          <w:szCs w:val="24"/>
        </w:rPr>
        <w:t xml:space="preserve">c/ licznik EE na zasilaniu budynku </w:t>
      </w:r>
      <w:r>
        <w:rPr>
          <w:rFonts w:ascii="Times New Roman" w:hAnsi="Times New Roman" w:cs="Times New Roman"/>
          <w:sz w:val="24"/>
          <w:szCs w:val="24"/>
        </w:rPr>
        <w:t xml:space="preserve">– </w:t>
      </w:r>
      <w:r w:rsidRPr="0062171B">
        <w:rPr>
          <w:rFonts w:ascii="Times New Roman" w:hAnsi="Times New Roman" w:cs="Times New Roman"/>
          <w:sz w:val="24"/>
          <w:szCs w:val="24"/>
        </w:rPr>
        <w:t>1szt.,</w:t>
      </w:r>
    </w:p>
    <w:p w14:paraId="09ACA14A" w14:textId="4A5183A3" w:rsidR="0062171B" w:rsidRPr="0062171B" w:rsidRDefault="0062171B" w:rsidP="0062171B">
      <w:pPr>
        <w:pStyle w:val="Akapitzlist"/>
        <w:jc w:val="both"/>
        <w:rPr>
          <w:rFonts w:ascii="Times New Roman" w:hAnsi="Times New Roman" w:cs="Times New Roman"/>
          <w:sz w:val="24"/>
          <w:szCs w:val="24"/>
        </w:rPr>
      </w:pPr>
      <w:r w:rsidRPr="0062171B">
        <w:rPr>
          <w:rFonts w:ascii="Times New Roman" w:hAnsi="Times New Roman" w:cs="Times New Roman"/>
          <w:sz w:val="24"/>
          <w:szCs w:val="24"/>
        </w:rPr>
        <w:t>d/ licznik EE na obwodach</w:t>
      </w:r>
      <w:r>
        <w:rPr>
          <w:rFonts w:ascii="Times New Roman" w:hAnsi="Times New Roman" w:cs="Times New Roman"/>
          <w:sz w:val="24"/>
          <w:szCs w:val="24"/>
        </w:rPr>
        <w:t xml:space="preserve"> </w:t>
      </w:r>
      <w:r w:rsidRPr="0062171B">
        <w:rPr>
          <w:rFonts w:ascii="Times New Roman" w:hAnsi="Times New Roman" w:cs="Times New Roman"/>
          <w:sz w:val="24"/>
          <w:szCs w:val="24"/>
        </w:rPr>
        <w:t>oświetleniowych</w:t>
      </w:r>
      <w:r>
        <w:rPr>
          <w:rFonts w:ascii="Times New Roman" w:hAnsi="Times New Roman" w:cs="Times New Roman"/>
          <w:sz w:val="24"/>
          <w:szCs w:val="24"/>
        </w:rPr>
        <w:t xml:space="preserve"> – </w:t>
      </w:r>
      <w:r w:rsidRPr="0062171B">
        <w:rPr>
          <w:rFonts w:ascii="Times New Roman" w:hAnsi="Times New Roman" w:cs="Times New Roman"/>
          <w:sz w:val="24"/>
          <w:szCs w:val="24"/>
        </w:rPr>
        <w:t>1szt.</w:t>
      </w:r>
    </w:p>
    <w:p w14:paraId="283322CA" w14:textId="06FCA990" w:rsidR="0062171B" w:rsidRPr="0062171B" w:rsidRDefault="0062171B" w:rsidP="0062171B">
      <w:pPr>
        <w:pStyle w:val="Akapitzlist"/>
        <w:jc w:val="both"/>
        <w:rPr>
          <w:rFonts w:ascii="Times New Roman" w:hAnsi="Times New Roman" w:cs="Times New Roman"/>
          <w:sz w:val="24"/>
          <w:szCs w:val="24"/>
        </w:rPr>
      </w:pPr>
      <w:r w:rsidRPr="0062171B">
        <w:rPr>
          <w:rFonts w:ascii="Times New Roman" w:hAnsi="Times New Roman" w:cs="Times New Roman"/>
          <w:sz w:val="24"/>
          <w:szCs w:val="24"/>
        </w:rPr>
        <w:t xml:space="preserve">e/ licznik EE energii pomocniczej </w:t>
      </w:r>
      <w:r>
        <w:rPr>
          <w:rFonts w:ascii="Times New Roman" w:hAnsi="Times New Roman" w:cs="Times New Roman"/>
          <w:sz w:val="24"/>
          <w:szCs w:val="24"/>
        </w:rPr>
        <w:t xml:space="preserve">– </w:t>
      </w:r>
      <w:r w:rsidRPr="0062171B">
        <w:rPr>
          <w:rFonts w:ascii="Times New Roman" w:hAnsi="Times New Roman" w:cs="Times New Roman"/>
          <w:sz w:val="24"/>
          <w:szCs w:val="24"/>
        </w:rPr>
        <w:t>1szt.</w:t>
      </w:r>
    </w:p>
    <w:p w14:paraId="3B01B330" w14:textId="77777777" w:rsidR="004C7946" w:rsidRPr="004C7946" w:rsidRDefault="004C7946" w:rsidP="004C7946">
      <w:pPr>
        <w:autoSpaceDE w:val="0"/>
        <w:autoSpaceDN w:val="0"/>
        <w:adjustRightInd w:val="0"/>
        <w:spacing w:after="0" w:line="240" w:lineRule="auto"/>
        <w:rPr>
          <w:rFonts w:ascii="Times New Roman" w:hAnsi="Times New Roman" w:cs="Times New Roman"/>
          <w:sz w:val="24"/>
          <w:szCs w:val="24"/>
        </w:rPr>
      </w:pPr>
      <w:r w:rsidRPr="004C7946">
        <w:rPr>
          <w:rFonts w:ascii="Times New Roman" w:hAnsi="Times New Roman" w:cs="Times New Roman"/>
          <w:sz w:val="24"/>
          <w:szCs w:val="24"/>
        </w:rPr>
        <w:t>Wszystkie wpięte do BMS Rozliczenie w oparciu o pomiary licznikowe.</w:t>
      </w:r>
    </w:p>
    <w:p w14:paraId="0AF45CB2" w14:textId="2C802262" w:rsidR="004C7946" w:rsidRPr="004C7946" w:rsidRDefault="004C7946" w:rsidP="004C7946">
      <w:pPr>
        <w:autoSpaceDE w:val="0"/>
        <w:autoSpaceDN w:val="0"/>
        <w:adjustRightInd w:val="0"/>
        <w:spacing w:after="0" w:line="240" w:lineRule="auto"/>
        <w:rPr>
          <w:rFonts w:ascii="Times New Roman" w:hAnsi="Times New Roman" w:cs="Times New Roman"/>
          <w:sz w:val="24"/>
          <w:szCs w:val="24"/>
        </w:rPr>
      </w:pPr>
      <w:r w:rsidRPr="004C7946">
        <w:rPr>
          <w:rFonts w:ascii="Times New Roman" w:hAnsi="Times New Roman" w:cs="Times New Roman"/>
          <w:sz w:val="24"/>
          <w:szCs w:val="24"/>
        </w:rPr>
        <w:t xml:space="preserve">Wykonanie systemu BMS do monitorowania i zarządzania systemami energetycznymi </w:t>
      </w:r>
      <w:r w:rsidR="004A4EFF">
        <w:rPr>
          <w:rFonts w:ascii="Times New Roman" w:hAnsi="Times New Roman" w:cs="Times New Roman"/>
          <w:sz w:val="24"/>
          <w:szCs w:val="24"/>
        </w:rPr>
        <w:br/>
      </w:r>
      <w:r w:rsidRPr="004C7946">
        <w:rPr>
          <w:rFonts w:ascii="Times New Roman" w:hAnsi="Times New Roman" w:cs="Times New Roman"/>
          <w:sz w:val="24"/>
          <w:szCs w:val="24"/>
        </w:rPr>
        <w:t>i grzewczymi</w:t>
      </w:r>
      <w:r>
        <w:rPr>
          <w:rFonts w:ascii="Times New Roman" w:hAnsi="Times New Roman" w:cs="Times New Roman"/>
          <w:sz w:val="24"/>
          <w:szCs w:val="24"/>
        </w:rPr>
        <w:t xml:space="preserve"> </w:t>
      </w:r>
      <w:r w:rsidRPr="004C7946">
        <w:rPr>
          <w:rFonts w:ascii="Times New Roman" w:hAnsi="Times New Roman" w:cs="Times New Roman"/>
          <w:sz w:val="24"/>
          <w:szCs w:val="24"/>
        </w:rPr>
        <w:t>znajdującymi się w budynku.</w:t>
      </w:r>
    </w:p>
    <w:p w14:paraId="5B94D654" w14:textId="77777777" w:rsidR="004C7946" w:rsidRPr="004C7946" w:rsidRDefault="004C7946" w:rsidP="004C7946">
      <w:pPr>
        <w:autoSpaceDE w:val="0"/>
        <w:autoSpaceDN w:val="0"/>
        <w:adjustRightInd w:val="0"/>
        <w:spacing w:after="0" w:line="240" w:lineRule="auto"/>
        <w:rPr>
          <w:rFonts w:ascii="Times New Roman" w:hAnsi="Times New Roman" w:cs="Times New Roman"/>
          <w:sz w:val="24"/>
          <w:szCs w:val="24"/>
        </w:rPr>
      </w:pPr>
      <w:r w:rsidRPr="004C7946">
        <w:rPr>
          <w:rFonts w:ascii="Times New Roman" w:hAnsi="Times New Roman" w:cs="Times New Roman"/>
          <w:sz w:val="24"/>
          <w:szCs w:val="24"/>
        </w:rPr>
        <w:t>Zarzadzanie odbywać sie będzie w ramach jednego systemu dla wszystkich czterech budynków.</w:t>
      </w:r>
    </w:p>
    <w:p w14:paraId="78CC78A4" w14:textId="27D8317E" w:rsidR="00B2531F" w:rsidRDefault="004C7946" w:rsidP="004C7946">
      <w:pPr>
        <w:autoSpaceDE w:val="0"/>
        <w:autoSpaceDN w:val="0"/>
        <w:adjustRightInd w:val="0"/>
        <w:spacing w:after="0" w:line="240" w:lineRule="auto"/>
        <w:rPr>
          <w:rFonts w:ascii="Times New Roman" w:hAnsi="Times New Roman" w:cs="Times New Roman"/>
          <w:sz w:val="24"/>
          <w:szCs w:val="24"/>
        </w:rPr>
      </w:pPr>
      <w:r w:rsidRPr="004C7946">
        <w:rPr>
          <w:rFonts w:ascii="Times New Roman" w:hAnsi="Times New Roman" w:cs="Times New Roman"/>
          <w:sz w:val="24"/>
          <w:szCs w:val="24"/>
        </w:rPr>
        <w:t>Odczyty z liczników c.o., c.w.u , zużycia gazu do GAHP</w:t>
      </w:r>
      <w:r>
        <w:rPr>
          <w:rFonts w:ascii="Times New Roman" w:hAnsi="Times New Roman" w:cs="Times New Roman"/>
          <w:sz w:val="24"/>
          <w:szCs w:val="24"/>
        </w:rPr>
        <w:t>-GS</w:t>
      </w:r>
      <w:r w:rsidRPr="004C7946">
        <w:rPr>
          <w:rFonts w:ascii="Times New Roman" w:hAnsi="Times New Roman" w:cs="Times New Roman"/>
          <w:sz w:val="24"/>
          <w:szCs w:val="24"/>
        </w:rPr>
        <w:t xml:space="preserve"> , EE na obwodach oświetleniowych i </w:t>
      </w:r>
      <w:r>
        <w:rPr>
          <w:rFonts w:ascii="Times New Roman" w:hAnsi="Times New Roman" w:cs="Times New Roman"/>
          <w:sz w:val="24"/>
          <w:szCs w:val="24"/>
        </w:rPr>
        <w:t xml:space="preserve">energii </w:t>
      </w:r>
      <w:r w:rsidRPr="004C7946">
        <w:rPr>
          <w:rFonts w:ascii="Times New Roman" w:hAnsi="Times New Roman" w:cs="Times New Roman"/>
          <w:sz w:val="24"/>
          <w:szCs w:val="24"/>
        </w:rPr>
        <w:t>pomocniczej, z czujki temperatury za zewnątrz i wewnątrz budynku (centralka pogodowa ) czujki</w:t>
      </w:r>
      <w:r>
        <w:rPr>
          <w:rFonts w:ascii="Times New Roman" w:hAnsi="Times New Roman" w:cs="Times New Roman"/>
          <w:sz w:val="24"/>
          <w:szCs w:val="24"/>
        </w:rPr>
        <w:t xml:space="preserve"> </w:t>
      </w:r>
      <w:r w:rsidRPr="004C7946">
        <w:rPr>
          <w:rFonts w:ascii="Times New Roman" w:hAnsi="Times New Roman" w:cs="Times New Roman"/>
          <w:sz w:val="24"/>
          <w:szCs w:val="24"/>
        </w:rPr>
        <w:t>temperatury w zasobniku c.w.u. i buforze c.o. , zbierane będą do jednego programu , który pozwoli</w:t>
      </w:r>
      <w:r>
        <w:rPr>
          <w:rFonts w:ascii="Times New Roman" w:hAnsi="Times New Roman" w:cs="Times New Roman"/>
          <w:sz w:val="24"/>
          <w:szCs w:val="24"/>
        </w:rPr>
        <w:t xml:space="preserve"> </w:t>
      </w:r>
      <w:r w:rsidRPr="004C7946">
        <w:rPr>
          <w:rFonts w:ascii="Times New Roman" w:hAnsi="Times New Roman" w:cs="Times New Roman"/>
          <w:sz w:val="24"/>
          <w:szCs w:val="24"/>
        </w:rPr>
        <w:t>przekazywać do budynku poprzez odpowiednie zarzadzanie źródłem ciepła i jego dystrybucją, porcje</w:t>
      </w:r>
      <w:r>
        <w:rPr>
          <w:rFonts w:ascii="Times New Roman" w:hAnsi="Times New Roman" w:cs="Times New Roman"/>
          <w:sz w:val="24"/>
          <w:szCs w:val="24"/>
        </w:rPr>
        <w:t xml:space="preserve"> </w:t>
      </w:r>
      <w:r w:rsidRPr="004C7946">
        <w:rPr>
          <w:rFonts w:ascii="Times New Roman" w:hAnsi="Times New Roman" w:cs="Times New Roman"/>
          <w:sz w:val="24"/>
          <w:szCs w:val="24"/>
        </w:rPr>
        <w:t>energii adekwatne do bieżącego i rzeczywistego zapotrzebowania</w:t>
      </w:r>
      <w:r>
        <w:rPr>
          <w:rFonts w:ascii="Times New Roman" w:hAnsi="Times New Roman" w:cs="Times New Roman"/>
          <w:sz w:val="24"/>
          <w:szCs w:val="24"/>
        </w:rPr>
        <w:t xml:space="preserve"> </w:t>
      </w:r>
      <w:r w:rsidRPr="004C7946">
        <w:rPr>
          <w:rFonts w:ascii="Times New Roman" w:hAnsi="Times New Roman" w:cs="Times New Roman"/>
          <w:sz w:val="24"/>
          <w:szCs w:val="24"/>
        </w:rPr>
        <w:t>przynosząc wymierne oszczędności.</w:t>
      </w:r>
    </w:p>
    <w:p w14:paraId="115A5546" w14:textId="77777777" w:rsidR="004C7946" w:rsidRPr="004C7946" w:rsidRDefault="004C7946" w:rsidP="004C7946">
      <w:pPr>
        <w:autoSpaceDE w:val="0"/>
        <w:autoSpaceDN w:val="0"/>
        <w:adjustRightInd w:val="0"/>
        <w:spacing w:after="0" w:line="240" w:lineRule="auto"/>
        <w:rPr>
          <w:rFonts w:ascii="Times New Roman" w:hAnsi="Times New Roman" w:cs="Times New Roman"/>
          <w:sz w:val="24"/>
          <w:szCs w:val="24"/>
        </w:rPr>
      </w:pPr>
    </w:p>
    <w:p w14:paraId="46226AA1" w14:textId="03EECBB8" w:rsidR="0062171B" w:rsidRDefault="0062171B" w:rsidP="0062171B">
      <w:pPr>
        <w:pStyle w:val="Nagwek5"/>
        <w:spacing w:after="240"/>
        <w:ind w:left="924" w:hanging="357"/>
        <w:rPr>
          <w:b/>
          <w:bCs/>
          <w:sz w:val="24"/>
          <w:szCs w:val="24"/>
        </w:rPr>
      </w:pPr>
      <w:bookmarkStart w:id="118" w:name="_Toc138173487"/>
      <w:r w:rsidRPr="00152F9F">
        <w:rPr>
          <w:b/>
          <w:bCs/>
          <w:sz w:val="24"/>
          <w:szCs w:val="24"/>
        </w:rPr>
        <w:t>1.1</w:t>
      </w:r>
      <w:r w:rsidR="001F3EDF">
        <w:rPr>
          <w:b/>
          <w:bCs/>
          <w:sz w:val="24"/>
          <w:szCs w:val="24"/>
        </w:rPr>
        <w:t>1</w:t>
      </w:r>
      <w:r w:rsidRPr="00152F9F">
        <w:rPr>
          <w:b/>
          <w:bCs/>
          <w:sz w:val="24"/>
          <w:szCs w:val="24"/>
        </w:rPr>
        <w:t>.1.</w:t>
      </w:r>
      <w:r>
        <w:rPr>
          <w:b/>
          <w:bCs/>
          <w:sz w:val="24"/>
          <w:szCs w:val="24"/>
        </w:rPr>
        <w:t>4</w:t>
      </w:r>
      <w:r w:rsidRPr="00152F9F">
        <w:rPr>
          <w:b/>
          <w:bCs/>
          <w:sz w:val="24"/>
          <w:szCs w:val="24"/>
        </w:rPr>
        <w:t xml:space="preserve"> Dla budynku domu katechetycznego Parafii pw. Św. Wawrzyńca Męczennika</w:t>
      </w:r>
      <w:bookmarkEnd w:id="118"/>
    </w:p>
    <w:p w14:paraId="13C45C46" w14:textId="38E06F18" w:rsidR="0062171B" w:rsidRDefault="0062171B" w:rsidP="0062171B">
      <w:pPr>
        <w:pStyle w:val="Akapitzlist"/>
        <w:numPr>
          <w:ilvl w:val="0"/>
          <w:numId w:val="130"/>
        </w:numPr>
        <w:jc w:val="both"/>
        <w:rPr>
          <w:rFonts w:ascii="Times New Roman" w:hAnsi="Times New Roman" w:cs="Times New Roman"/>
          <w:sz w:val="24"/>
          <w:szCs w:val="24"/>
        </w:rPr>
      </w:pPr>
      <w:r>
        <w:rPr>
          <w:rFonts w:ascii="Times New Roman" w:hAnsi="Times New Roman" w:cs="Times New Roman"/>
          <w:sz w:val="24"/>
          <w:szCs w:val="24"/>
        </w:rPr>
        <w:t xml:space="preserve">Modernizacja systemu grzewczego </w:t>
      </w:r>
    </w:p>
    <w:p w14:paraId="0B65B9CF" w14:textId="77777777" w:rsidR="0062171B" w:rsidRDefault="0062171B" w:rsidP="0062171B">
      <w:pPr>
        <w:pStyle w:val="Akapitzlist"/>
        <w:jc w:val="both"/>
        <w:rPr>
          <w:rFonts w:ascii="Times New Roman" w:hAnsi="Times New Roman" w:cs="Times New Roman"/>
          <w:sz w:val="24"/>
          <w:szCs w:val="24"/>
        </w:rPr>
      </w:pPr>
    </w:p>
    <w:p w14:paraId="1FE355D1" w14:textId="6DB52397" w:rsidR="0062171B" w:rsidRDefault="0062171B" w:rsidP="0062171B">
      <w:pPr>
        <w:pStyle w:val="Akapitzlist"/>
        <w:jc w:val="both"/>
        <w:rPr>
          <w:rFonts w:ascii="Times New Roman" w:hAnsi="Times New Roman" w:cs="Times New Roman"/>
          <w:sz w:val="24"/>
          <w:szCs w:val="24"/>
        </w:rPr>
      </w:pPr>
      <w:r w:rsidRPr="0062171B">
        <w:rPr>
          <w:rFonts w:ascii="Times New Roman" w:hAnsi="Times New Roman" w:cs="Times New Roman"/>
          <w:sz w:val="24"/>
          <w:szCs w:val="24"/>
        </w:rPr>
        <w:t>Modernizacja systemu grzewczego</w:t>
      </w:r>
      <w:r>
        <w:rPr>
          <w:rFonts w:ascii="Times New Roman" w:hAnsi="Times New Roman" w:cs="Times New Roman"/>
          <w:sz w:val="24"/>
          <w:szCs w:val="24"/>
        </w:rPr>
        <w:t xml:space="preserve"> </w:t>
      </w:r>
      <w:r w:rsidRPr="0062171B">
        <w:rPr>
          <w:rFonts w:ascii="Times New Roman" w:hAnsi="Times New Roman" w:cs="Times New Roman"/>
          <w:sz w:val="24"/>
          <w:szCs w:val="24"/>
        </w:rPr>
        <w:t>poprzez podłączenie budynku IV do</w:t>
      </w:r>
      <w:r>
        <w:rPr>
          <w:rFonts w:ascii="Times New Roman" w:hAnsi="Times New Roman" w:cs="Times New Roman"/>
          <w:sz w:val="24"/>
          <w:szCs w:val="24"/>
        </w:rPr>
        <w:t xml:space="preserve"> </w:t>
      </w:r>
      <w:r w:rsidRPr="0062171B">
        <w:rPr>
          <w:rFonts w:ascii="Times New Roman" w:hAnsi="Times New Roman" w:cs="Times New Roman"/>
          <w:sz w:val="24"/>
          <w:szCs w:val="24"/>
        </w:rPr>
        <w:t>centralnego źródła ciepła tj.</w:t>
      </w:r>
      <w:r>
        <w:rPr>
          <w:rFonts w:ascii="Times New Roman" w:hAnsi="Times New Roman" w:cs="Times New Roman"/>
          <w:sz w:val="24"/>
          <w:szCs w:val="24"/>
        </w:rPr>
        <w:t xml:space="preserve"> </w:t>
      </w:r>
      <w:r w:rsidRPr="0062171B">
        <w:rPr>
          <w:rFonts w:ascii="Times New Roman" w:hAnsi="Times New Roman" w:cs="Times New Roman"/>
          <w:sz w:val="24"/>
          <w:szCs w:val="24"/>
        </w:rPr>
        <w:t>absorpcyjnej gruntowej pompy ciepła</w:t>
      </w:r>
      <w:r>
        <w:rPr>
          <w:rFonts w:ascii="Times New Roman" w:hAnsi="Times New Roman" w:cs="Times New Roman"/>
          <w:sz w:val="24"/>
          <w:szCs w:val="24"/>
        </w:rPr>
        <w:t xml:space="preserve"> </w:t>
      </w:r>
      <w:r w:rsidRPr="0062171B">
        <w:rPr>
          <w:rFonts w:ascii="Times New Roman" w:hAnsi="Times New Roman" w:cs="Times New Roman"/>
          <w:sz w:val="24"/>
          <w:szCs w:val="24"/>
        </w:rPr>
        <w:t>zasilanej ciepłem spalanego gazu</w:t>
      </w:r>
      <w:r>
        <w:rPr>
          <w:rFonts w:ascii="Times New Roman" w:hAnsi="Times New Roman" w:cs="Times New Roman"/>
          <w:sz w:val="24"/>
          <w:szCs w:val="24"/>
        </w:rPr>
        <w:t xml:space="preserve"> </w:t>
      </w:r>
      <w:r w:rsidRPr="0062171B">
        <w:rPr>
          <w:rFonts w:ascii="Times New Roman" w:hAnsi="Times New Roman" w:cs="Times New Roman"/>
          <w:sz w:val="24"/>
          <w:szCs w:val="24"/>
        </w:rPr>
        <w:t>G.U.E</w:t>
      </w:r>
      <w:r w:rsidR="004C7946">
        <w:rPr>
          <w:rFonts w:ascii="Times New Roman" w:hAnsi="Times New Roman" w:cs="Times New Roman"/>
          <w:sz w:val="24"/>
          <w:szCs w:val="24"/>
        </w:rPr>
        <w:t>=</w:t>
      </w:r>
      <w:r w:rsidRPr="0062171B">
        <w:rPr>
          <w:rFonts w:ascii="Times New Roman" w:hAnsi="Times New Roman" w:cs="Times New Roman"/>
          <w:sz w:val="24"/>
          <w:szCs w:val="24"/>
        </w:rPr>
        <w:t xml:space="preserve"> 1,6; wraz z urządzeniami i</w:t>
      </w:r>
      <w:r>
        <w:rPr>
          <w:rFonts w:ascii="Times New Roman" w:hAnsi="Times New Roman" w:cs="Times New Roman"/>
          <w:sz w:val="24"/>
          <w:szCs w:val="24"/>
        </w:rPr>
        <w:t xml:space="preserve"> </w:t>
      </w:r>
      <w:r w:rsidRPr="0062171B">
        <w:rPr>
          <w:rFonts w:ascii="Times New Roman" w:hAnsi="Times New Roman" w:cs="Times New Roman"/>
          <w:sz w:val="24"/>
          <w:szCs w:val="24"/>
        </w:rPr>
        <w:t>armaturą o mocy grzewczej 31,124 kW jako udział w centralnym źródle</w:t>
      </w:r>
      <w:r>
        <w:rPr>
          <w:rFonts w:ascii="Times New Roman" w:hAnsi="Times New Roman" w:cs="Times New Roman"/>
          <w:sz w:val="24"/>
          <w:szCs w:val="24"/>
        </w:rPr>
        <w:t xml:space="preserve"> </w:t>
      </w:r>
      <w:r w:rsidRPr="0062171B">
        <w:rPr>
          <w:rFonts w:ascii="Times New Roman" w:hAnsi="Times New Roman" w:cs="Times New Roman"/>
          <w:sz w:val="24"/>
          <w:szCs w:val="24"/>
        </w:rPr>
        <w:t>dla wszystkich 4 budynków (224,3</w:t>
      </w:r>
      <w:r>
        <w:rPr>
          <w:rFonts w:ascii="Times New Roman" w:hAnsi="Times New Roman" w:cs="Times New Roman"/>
          <w:sz w:val="24"/>
          <w:szCs w:val="24"/>
        </w:rPr>
        <w:t xml:space="preserve"> </w:t>
      </w:r>
      <w:r w:rsidRPr="0062171B">
        <w:rPr>
          <w:rFonts w:ascii="Times New Roman" w:hAnsi="Times New Roman" w:cs="Times New Roman"/>
          <w:sz w:val="24"/>
          <w:szCs w:val="24"/>
        </w:rPr>
        <w:t>kW).</w:t>
      </w:r>
    </w:p>
    <w:p w14:paraId="2F9981C9" w14:textId="6F5FFC5A" w:rsidR="0062171B" w:rsidRPr="0062171B" w:rsidRDefault="0062171B" w:rsidP="0062171B">
      <w:pPr>
        <w:pStyle w:val="Akapitzlist"/>
        <w:jc w:val="both"/>
        <w:rPr>
          <w:rFonts w:ascii="Times New Roman" w:hAnsi="Times New Roman" w:cs="Times New Roman"/>
          <w:sz w:val="24"/>
          <w:szCs w:val="24"/>
        </w:rPr>
      </w:pPr>
      <w:r w:rsidRPr="0062171B">
        <w:rPr>
          <w:rFonts w:ascii="Times New Roman" w:hAnsi="Times New Roman" w:cs="Times New Roman"/>
          <w:sz w:val="24"/>
          <w:szCs w:val="24"/>
        </w:rPr>
        <w:t>Dla budynku IV o mocy</w:t>
      </w:r>
      <w:r>
        <w:rPr>
          <w:rFonts w:ascii="Times New Roman" w:hAnsi="Times New Roman" w:cs="Times New Roman"/>
          <w:sz w:val="24"/>
          <w:szCs w:val="24"/>
        </w:rPr>
        <w:t xml:space="preserve"> </w:t>
      </w:r>
      <w:r w:rsidRPr="0062171B">
        <w:rPr>
          <w:rFonts w:ascii="Times New Roman" w:hAnsi="Times New Roman" w:cs="Times New Roman"/>
          <w:sz w:val="24"/>
          <w:szCs w:val="24"/>
        </w:rPr>
        <w:t>grzewczej 31,124 kW, wykonanie</w:t>
      </w:r>
      <w:r>
        <w:rPr>
          <w:rFonts w:ascii="Times New Roman" w:hAnsi="Times New Roman" w:cs="Times New Roman"/>
          <w:sz w:val="24"/>
          <w:szCs w:val="24"/>
        </w:rPr>
        <w:t xml:space="preserve"> </w:t>
      </w:r>
      <w:r w:rsidRPr="0062171B">
        <w:rPr>
          <w:rFonts w:ascii="Times New Roman" w:hAnsi="Times New Roman" w:cs="Times New Roman"/>
          <w:sz w:val="24"/>
          <w:szCs w:val="24"/>
        </w:rPr>
        <w:t>389 mb odwiertów dla uzyskania</w:t>
      </w:r>
      <w:r>
        <w:rPr>
          <w:rFonts w:ascii="Times New Roman" w:hAnsi="Times New Roman" w:cs="Times New Roman"/>
          <w:sz w:val="24"/>
          <w:szCs w:val="24"/>
        </w:rPr>
        <w:t xml:space="preserve"> </w:t>
      </w:r>
      <w:r w:rsidRPr="0062171B">
        <w:rPr>
          <w:rFonts w:ascii="Times New Roman" w:hAnsi="Times New Roman" w:cs="Times New Roman"/>
          <w:sz w:val="24"/>
          <w:szCs w:val="24"/>
        </w:rPr>
        <w:t>11,67 KW mocy chłodniczej z ziemi</w:t>
      </w:r>
      <w:r>
        <w:rPr>
          <w:rFonts w:ascii="Times New Roman" w:hAnsi="Times New Roman" w:cs="Times New Roman"/>
          <w:sz w:val="24"/>
          <w:szCs w:val="24"/>
        </w:rPr>
        <w:t xml:space="preserve"> </w:t>
      </w:r>
      <w:r w:rsidRPr="0062171B">
        <w:rPr>
          <w:rFonts w:ascii="Times New Roman" w:hAnsi="Times New Roman" w:cs="Times New Roman"/>
          <w:sz w:val="24"/>
          <w:szCs w:val="24"/>
        </w:rPr>
        <w:t>(OZE) z założeniem 30W/1mb</w:t>
      </w:r>
      <w:r>
        <w:rPr>
          <w:rFonts w:ascii="Times New Roman" w:hAnsi="Times New Roman" w:cs="Times New Roman"/>
          <w:sz w:val="24"/>
          <w:szCs w:val="24"/>
        </w:rPr>
        <w:t xml:space="preserve"> </w:t>
      </w:r>
      <w:r w:rsidRPr="0062171B">
        <w:rPr>
          <w:rFonts w:ascii="Times New Roman" w:hAnsi="Times New Roman" w:cs="Times New Roman"/>
          <w:sz w:val="24"/>
          <w:szCs w:val="24"/>
        </w:rPr>
        <w:t>odwiertu.</w:t>
      </w:r>
    </w:p>
    <w:p w14:paraId="6C118D0E" w14:textId="77777777" w:rsidR="0062171B" w:rsidRDefault="0062171B" w:rsidP="0062171B">
      <w:pPr>
        <w:jc w:val="both"/>
        <w:rPr>
          <w:rFonts w:ascii="Times New Roman" w:hAnsi="Times New Roman" w:cs="Times New Roman"/>
          <w:sz w:val="24"/>
          <w:szCs w:val="24"/>
        </w:rPr>
      </w:pPr>
    </w:p>
    <w:p w14:paraId="4574C0E8" w14:textId="1115948F" w:rsidR="0062171B" w:rsidRDefault="0062171B" w:rsidP="0062171B">
      <w:pPr>
        <w:pStyle w:val="Akapitzlist"/>
        <w:numPr>
          <w:ilvl w:val="0"/>
          <w:numId w:val="130"/>
        </w:numPr>
        <w:jc w:val="both"/>
        <w:rPr>
          <w:rFonts w:ascii="Times New Roman" w:hAnsi="Times New Roman" w:cs="Times New Roman"/>
          <w:sz w:val="24"/>
          <w:szCs w:val="24"/>
        </w:rPr>
      </w:pPr>
      <w:r>
        <w:rPr>
          <w:rFonts w:ascii="Times New Roman" w:hAnsi="Times New Roman" w:cs="Times New Roman"/>
          <w:sz w:val="24"/>
          <w:szCs w:val="24"/>
        </w:rPr>
        <w:t xml:space="preserve">Modernizacja systemu przygotowania ciepłej wody </w:t>
      </w:r>
    </w:p>
    <w:p w14:paraId="57BA334E" w14:textId="77777777" w:rsidR="00493F4E" w:rsidRDefault="00493F4E" w:rsidP="00493F4E">
      <w:pPr>
        <w:pStyle w:val="Akapitzlist"/>
        <w:jc w:val="both"/>
        <w:rPr>
          <w:rFonts w:ascii="Times New Roman" w:hAnsi="Times New Roman" w:cs="Times New Roman"/>
          <w:sz w:val="24"/>
          <w:szCs w:val="24"/>
        </w:rPr>
      </w:pPr>
    </w:p>
    <w:p w14:paraId="141CCB61" w14:textId="2BEF7223" w:rsidR="00493F4E" w:rsidRPr="0062171B" w:rsidRDefault="00493F4E" w:rsidP="00493F4E">
      <w:pPr>
        <w:pStyle w:val="Akapitzlist"/>
        <w:jc w:val="both"/>
        <w:rPr>
          <w:rFonts w:ascii="Times New Roman" w:hAnsi="Times New Roman" w:cs="Times New Roman"/>
          <w:sz w:val="24"/>
          <w:szCs w:val="24"/>
        </w:rPr>
      </w:pPr>
      <w:r w:rsidRPr="0062171B">
        <w:rPr>
          <w:rFonts w:ascii="Times New Roman" w:hAnsi="Times New Roman" w:cs="Times New Roman"/>
          <w:sz w:val="24"/>
          <w:szCs w:val="24"/>
        </w:rPr>
        <w:t>Modernizacja systemu</w:t>
      </w:r>
      <w:r>
        <w:rPr>
          <w:rFonts w:ascii="Times New Roman" w:hAnsi="Times New Roman" w:cs="Times New Roman"/>
          <w:sz w:val="24"/>
          <w:szCs w:val="24"/>
        </w:rPr>
        <w:t xml:space="preserve"> </w:t>
      </w:r>
      <w:r w:rsidRPr="0062171B">
        <w:rPr>
          <w:rFonts w:ascii="Times New Roman" w:hAnsi="Times New Roman" w:cs="Times New Roman"/>
          <w:sz w:val="24"/>
          <w:szCs w:val="24"/>
        </w:rPr>
        <w:t>przygotowania c.w.u. poprzez</w:t>
      </w:r>
      <w:r>
        <w:rPr>
          <w:rFonts w:ascii="Times New Roman" w:hAnsi="Times New Roman" w:cs="Times New Roman"/>
          <w:sz w:val="24"/>
          <w:szCs w:val="24"/>
        </w:rPr>
        <w:t xml:space="preserve"> </w:t>
      </w:r>
      <w:r w:rsidRPr="0062171B">
        <w:rPr>
          <w:rFonts w:ascii="Times New Roman" w:hAnsi="Times New Roman" w:cs="Times New Roman"/>
          <w:sz w:val="24"/>
          <w:szCs w:val="24"/>
        </w:rPr>
        <w:t>podłączenie budynku IV do</w:t>
      </w:r>
      <w:r>
        <w:rPr>
          <w:rFonts w:ascii="Times New Roman" w:hAnsi="Times New Roman" w:cs="Times New Roman"/>
          <w:sz w:val="24"/>
          <w:szCs w:val="24"/>
        </w:rPr>
        <w:t xml:space="preserve"> </w:t>
      </w:r>
      <w:r w:rsidRPr="0062171B">
        <w:rPr>
          <w:rFonts w:ascii="Times New Roman" w:hAnsi="Times New Roman" w:cs="Times New Roman"/>
          <w:sz w:val="24"/>
          <w:szCs w:val="24"/>
        </w:rPr>
        <w:t>centralnego źródła wytworzenia</w:t>
      </w:r>
      <w:r>
        <w:rPr>
          <w:rFonts w:ascii="Times New Roman" w:hAnsi="Times New Roman" w:cs="Times New Roman"/>
          <w:sz w:val="24"/>
          <w:szCs w:val="24"/>
        </w:rPr>
        <w:t xml:space="preserve"> </w:t>
      </w:r>
      <w:r w:rsidRPr="0062171B">
        <w:rPr>
          <w:rFonts w:ascii="Times New Roman" w:hAnsi="Times New Roman" w:cs="Times New Roman"/>
          <w:sz w:val="24"/>
          <w:szCs w:val="24"/>
        </w:rPr>
        <w:t>ciepła tj. absorpcyjnej gruntowej</w:t>
      </w:r>
      <w:r>
        <w:rPr>
          <w:rFonts w:ascii="Times New Roman" w:hAnsi="Times New Roman" w:cs="Times New Roman"/>
          <w:sz w:val="24"/>
          <w:szCs w:val="24"/>
        </w:rPr>
        <w:t xml:space="preserve"> </w:t>
      </w:r>
      <w:r w:rsidRPr="0062171B">
        <w:rPr>
          <w:rFonts w:ascii="Times New Roman" w:hAnsi="Times New Roman" w:cs="Times New Roman"/>
          <w:sz w:val="24"/>
          <w:szCs w:val="24"/>
        </w:rPr>
        <w:t>pompy ciepła zasilanej ciepłem</w:t>
      </w:r>
      <w:r>
        <w:rPr>
          <w:rFonts w:ascii="Times New Roman" w:hAnsi="Times New Roman" w:cs="Times New Roman"/>
          <w:sz w:val="24"/>
          <w:szCs w:val="24"/>
        </w:rPr>
        <w:t xml:space="preserve"> </w:t>
      </w:r>
      <w:r w:rsidRPr="0062171B">
        <w:rPr>
          <w:rFonts w:ascii="Times New Roman" w:hAnsi="Times New Roman" w:cs="Times New Roman"/>
          <w:sz w:val="24"/>
          <w:szCs w:val="24"/>
        </w:rPr>
        <w:t xml:space="preserve">spalanego gazu G.U.E </w:t>
      </w:r>
      <w:r w:rsidR="004C7946">
        <w:rPr>
          <w:rFonts w:ascii="Times New Roman" w:hAnsi="Times New Roman" w:cs="Times New Roman"/>
          <w:sz w:val="24"/>
          <w:szCs w:val="24"/>
        </w:rPr>
        <w:t>=</w:t>
      </w:r>
      <w:r w:rsidRPr="0062171B">
        <w:rPr>
          <w:rFonts w:ascii="Times New Roman" w:hAnsi="Times New Roman" w:cs="Times New Roman"/>
          <w:sz w:val="24"/>
          <w:szCs w:val="24"/>
        </w:rPr>
        <w:t>1,6</w:t>
      </w:r>
      <w:r>
        <w:rPr>
          <w:rFonts w:ascii="Times New Roman" w:hAnsi="Times New Roman" w:cs="Times New Roman"/>
          <w:sz w:val="24"/>
          <w:szCs w:val="24"/>
        </w:rPr>
        <w:t>;</w:t>
      </w:r>
      <w:r w:rsidRPr="0062171B">
        <w:rPr>
          <w:rFonts w:ascii="Times New Roman" w:hAnsi="Times New Roman" w:cs="Times New Roman"/>
          <w:sz w:val="24"/>
          <w:szCs w:val="24"/>
        </w:rPr>
        <w:t xml:space="preserve"> wraz z</w:t>
      </w:r>
      <w:r>
        <w:rPr>
          <w:rFonts w:ascii="Times New Roman" w:hAnsi="Times New Roman" w:cs="Times New Roman"/>
          <w:sz w:val="24"/>
          <w:szCs w:val="24"/>
        </w:rPr>
        <w:t xml:space="preserve"> </w:t>
      </w:r>
      <w:r w:rsidRPr="0062171B">
        <w:rPr>
          <w:rFonts w:ascii="Times New Roman" w:hAnsi="Times New Roman" w:cs="Times New Roman"/>
          <w:sz w:val="24"/>
          <w:szCs w:val="24"/>
        </w:rPr>
        <w:t>urządzeniami i armaturą o mocy</w:t>
      </w:r>
      <w:r>
        <w:rPr>
          <w:rFonts w:ascii="Times New Roman" w:hAnsi="Times New Roman" w:cs="Times New Roman"/>
          <w:sz w:val="24"/>
          <w:szCs w:val="24"/>
        </w:rPr>
        <w:t xml:space="preserve"> </w:t>
      </w:r>
      <w:r w:rsidRPr="0062171B">
        <w:rPr>
          <w:rFonts w:ascii="Times New Roman" w:hAnsi="Times New Roman" w:cs="Times New Roman"/>
          <w:sz w:val="24"/>
          <w:szCs w:val="24"/>
        </w:rPr>
        <w:t>grzewczej 4,1 kW jako udział w centralnym źródle dla wszystkich 4 budynków (224,3 kW).</w:t>
      </w:r>
    </w:p>
    <w:p w14:paraId="2FB2F5B9" w14:textId="77777777" w:rsidR="00493F4E" w:rsidRPr="0062171B" w:rsidRDefault="00493F4E" w:rsidP="00493F4E">
      <w:pPr>
        <w:pStyle w:val="Akapitzlist"/>
        <w:jc w:val="both"/>
        <w:rPr>
          <w:rFonts w:ascii="Times New Roman" w:hAnsi="Times New Roman" w:cs="Times New Roman"/>
          <w:sz w:val="24"/>
          <w:szCs w:val="24"/>
        </w:rPr>
      </w:pPr>
      <w:r w:rsidRPr="0062171B">
        <w:rPr>
          <w:rFonts w:ascii="Times New Roman" w:hAnsi="Times New Roman" w:cs="Times New Roman"/>
          <w:sz w:val="24"/>
          <w:szCs w:val="24"/>
        </w:rPr>
        <w:t>C.w.u. dla</w:t>
      </w:r>
      <w:r>
        <w:rPr>
          <w:rFonts w:ascii="Times New Roman" w:hAnsi="Times New Roman" w:cs="Times New Roman"/>
          <w:sz w:val="24"/>
          <w:szCs w:val="24"/>
        </w:rPr>
        <w:t xml:space="preserve"> </w:t>
      </w:r>
      <w:r w:rsidRPr="0062171B">
        <w:rPr>
          <w:rFonts w:ascii="Times New Roman" w:hAnsi="Times New Roman" w:cs="Times New Roman"/>
          <w:sz w:val="24"/>
          <w:szCs w:val="24"/>
        </w:rPr>
        <w:t>budynku IV o mocy grzewczej 4,1</w:t>
      </w:r>
      <w:r>
        <w:rPr>
          <w:rFonts w:ascii="Times New Roman" w:hAnsi="Times New Roman" w:cs="Times New Roman"/>
          <w:sz w:val="24"/>
          <w:szCs w:val="24"/>
        </w:rPr>
        <w:t xml:space="preserve"> </w:t>
      </w:r>
      <w:r w:rsidRPr="0062171B">
        <w:rPr>
          <w:rFonts w:ascii="Times New Roman" w:hAnsi="Times New Roman" w:cs="Times New Roman"/>
          <w:sz w:val="24"/>
          <w:szCs w:val="24"/>
        </w:rPr>
        <w:t>kW , wykonanie 51 mb odwiertów</w:t>
      </w:r>
      <w:r>
        <w:rPr>
          <w:rFonts w:ascii="Times New Roman" w:hAnsi="Times New Roman" w:cs="Times New Roman"/>
          <w:sz w:val="24"/>
          <w:szCs w:val="24"/>
        </w:rPr>
        <w:t xml:space="preserve"> </w:t>
      </w:r>
      <w:r w:rsidRPr="0062171B">
        <w:rPr>
          <w:rFonts w:ascii="Times New Roman" w:hAnsi="Times New Roman" w:cs="Times New Roman"/>
          <w:sz w:val="24"/>
          <w:szCs w:val="24"/>
        </w:rPr>
        <w:t>dla uzyskania 1,53 KW mocy</w:t>
      </w:r>
      <w:r>
        <w:rPr>
          <w:rFonts w:ascii="Times New Roman" w:hAnsi="Times New Roman" w:cs="Times New Roman"/>
          <w:sz w:val="24"/>
          <w:szCs w:val="24"/>
        </w:rPr>
        <w:t xml:space="preserve"> </w:t>
      </w:r>
      <w:r w:rsidRPr="0062171B">
        <w:rPr>
          <w:rFonts w:ascii="Times New Roman" w:hAnsi="Times New Roman" w:cs="Times New Roman"/>
          <w:sz w:val="24"/>
          <w:szCs w:val="24"/>
        </w:rPr>
        <w:t>chłodniczej z ziemi</w:t>
      </w:r>
      <w:r>
        <w:rPr>
          <w:rFonts w:ascii="Times New Roman" w:hAnsi="Times New Roman" w:cs="Times New Roman"/>
          <w:sz w:val="24"/>
          <w:szCs w:val="24"/>
        </w:rPr>
        <w:t xml:space="preserve"> </w:t>
      </w:r>
      <w:r w:rsidRPr="0062171B">
        <w:rPr>
          <w:rFonts w:ascii="Times New Roman" w:hAnsi="Times New Roman" w:cs="Times New Roman"/>
          <w:sz w:val="24"/>
          <w:szCs w:val="24"/>
        </w:rPr>
        <w:t>(OZE) z</w:t>
      </w:r>
      <w:r>
        <w:rPr>
          <w:rFonts w:ascii="Times New Roman" w:hAnsi="Times New Roman" w:cs="Times New Roman"/>
          <w:sz w:val="24"/>
          <w:szCs w:val="24"/>
        </w:rPr>
        <w:t xml:space="preserve"> </w:t>
      </w:r>
      <w:r w:rsidRPr="0062171B">
        <w:rPr>
          <w:rFonts w:ascii="Times New Roman" w:hAnsi="Times New Roman" w:cs="Times New Roman"/>
          <w:sz w:val="24"/>
          <w:szCs w:val="24"/>
        </w:rPr>
        <w:t>założeniem 30W/1mb odwiertu.</w:t>
      </w:r>
    </w:p>
    <w:p w14:paraId="338CA4AD" w14:textId="77777777" w:rsidR="00493F4E" w:rsidRDefault="00493F4E" w:rsidP="00493F4E">
      <w:pPr>
        <w:jc w:val="both"/>
        <w:rPr>
          <w:rFonts w:ascii="Times New Roman" w:hAnsi="Times New Roman" w:cs="Times New Roman"/>
          <w:sz w:val="24"/>
          <w:szCs w:val="24"/>
        </w:rPr>
      </w:pPr>
    </w:p>
    <w:p w14:paraId="7061A1F1" w14:textId="77777777" w:rsidR="004C7946" w:rsidRDefault="004C7946" w:rsidP="00493F4E">
      <w:pPr>
        <w:jc w:val="both"/>
        <w:rPr>
          <w:rFonts w:ascii="Times New Roman" w:hAnsi="Times New Roman" w:cs="Times New Roman"/>
          <w:sz w:val="24"/>
          <w:szCs w:val="24"/>
        </w:rPr>
      </w:pPr>
    </w:p>
    <w:p w14:paraId="6E79A11C" w14:textId="77777777" w:rsidR="004C7946" w:rsidRDefault="004C7946" w:rsidP="00493F4E">
      <w:pPr>
        <w:jc w:val="both"/>
        <w:rPr>
          <w:rFonts w:ascii="Times New Roman" w:hAnsi="Times New Roman" w:cs="Times New Roman"/>
          <w:sz w:val="24"/>
          <w:szCs w:val="24"/>
        </w:rPr>
      </w:pPr>
    </w:p>
    <w:p w14:paraId="22F82C18" w14:textId="77777777" w:rsidR="004C7946" w:rsidRPr="00493F4E" w:rsidRDefault="004C7946" w:rsidP="00493F4E">
      <w:pPr>
        <w:jc w:val="both"/>
        <w:rPr>
          <w:rFonts w:ascii="Times New Roman" w:hAnsi="Times New Roman" w:cs="Times New Roman"/>
          <w:sz w:val="24"/>
          <w:szCs w:val="24"/>
        </w:rPr>
      </w:pPr>
    </w:p>
    <w:p w14:paraId="2F1BD490" w14:textId="1F7A45A6" w:rsidR="0062171B" w:rsidRDefault="0062171B" w:rsidP="00493F4E">
      <w:pPr>
        <w:pStyle w:val="Akapitzlist"/>
        <w:numPr>
          <w:ilvl w:val="0"/>
          <w:numId w:val="130"/>
        </w:numPr>
        <w:jc w:val="both"/>
        <w:rPr>
          <w:rFonts w:ascii="Times New Roman" w:hAnsi="Times New Roman" w:cs="Times New Roman"/>
          <w:sz w:val="24"/>
          <w:szCs w:val="24"/>
        </w:rPr>
      </w:pPr>
      <w:r w:rsidRPr="00493F4E">
        <w:rPr>
          <w:rFonts w:ascii="Times New Roman" w:hAnsi="Times New Roman" w:cs="Times New Roman"/>
          <w:sz w:val="24"/>
          <w:szCs w:val="24"/>
        </w:rPr>
        <w:t>Docieplenie przegród zewnętrznych budynku (ścian, stropów, stropodachów)</w:t>
      </w:r>
    </w:p>
    <w:p w14:paraId="3DAB6A79" w14:textId="4AB3D9A0" w:rsidR="00493F4E" w:rsidRPr="00493F4E" w:rsidRDefault="00493F4E" w:rsidP="00493F4E">
      <w:pPr>
        <w:ind w:left="1071" w:hanging="357"/>
        <w:jc w:val="both"/>
        <w:rPr>
          <w:rFonts w:ascii="Times New Roman" w:hAnsi="Times New Roman" w:cs="Times New Roman"/>
          <w:sz w:val="24"/>
          <w:szCs w:val="24"/>
        </w:rPr>
      </w:pPr>
      <w:r w:rsidRPr="00493F4E">
        <w:rPr>
          <w:rFonts w:ascii="Times New Roman" w:hAnsi="Times New Roman" w:cs="Times New Roman"/>
          <w:sz w:val="24"/>
          <w:szCs w:val="24"/>
        </w:rPr>
        <w:t>a.</w:t>
      </w:r>
      <w:r w:rsidRPr="00493F4E">
        <w:rPr>
          <w:rFonts w:ascii="Times New Roman" w:hAnsi="Times New Roman" w:cs="Times New Roman"/>
          <w:sz w:val="24"/>
          <w:szCs w:val="24"/>
        </w:rPr>
        <w:tab/>
        <w:t xml:space="preserve">Ocieplenie ścian zewnętrznych piwnic nad gruntem styropianem FASADA </w:t>
      </w:r>
      <w:r w:rsidR="004A4EFF">
        <w:rPr>
          <w:rFonts w:ascii="Times New Roman" w:hAnsi="Times New Roman" w:cs="Times New Roman"/>
          <w:sz w:val="24"/>
          <w:szCs w:val="24"/>
        </w:rPr>
        <w:br/>
      </w:r>
      <w:r w:rsidRPr="00493F4E">
        <w:rPr>
          <w:rFonts w:ascii="Times New Roman" w:hAnsi="Times New Roman" w:cs="Times New Roman"/>
          <w:sz w:val="24"/>
          <w:szCs w:val="24"/>
        </w:rPr>
        <w:t xml:space="preserve">o grubości 14 cm, metodą bezspoinową, wykończenie tynkiem mozaikowym dla uzyskania </w:t>
      </w:r>
      <w:proofErr w:type="spellStart"/>
      <w:r w:rsidRPr="00493F4E">
        <w:rPr>
          <w:rFonts w:ascii="Times New Roman" w:hAnsi="Times New Roman" w:cs="Times New Roman"/>
          <w:sz w:val="24"/>
          <w:szCs w:val="24"/>
        </w:rPr>
        <w:t>Uc</w:t>
      </w:r>
      <w:proofErr w:type="spellEnd"/>
      <w:r w:rsidRPr="00493F4E">
        <w:rPr>
          <w:rFonts w:ascii="Times New Roman" w:hAnsi="Times New Roman" w:cs="Times New Roman"/>
          <w:sz w:val="24"/>
          <w:szCs w:val="24"/>
        </w:rPr>
        <w:t xml:space="preserve"> przegrody=0,45 (W/m²*K), zgodnie z WT2021.</w:t>
      </w:r>
    </w:p>
    <w:p w14:paraId="74207DF1" w14:textId="77777777" w:rsidR="00493F4E" w:rsidRPr="00493F4E" w:rsidRDefault="00493F4E" w:rsidP="00493F4E">
      <w:pPr>
        <w:ind w:left="1071" w:hanging="357"/>
        <w:jc w:val="both"/>
        <w:rPr>
          <w:rFonts w:ascii="Times New Roman" w:hAnsi="Times New Roman" w:cs="Times New Roman"/>
          <w:sz w:val="24"/>
          <w:szCs w:val="24"/>
        </w:rPr>
      </w:pPr>
      <w:r w:rsidRPr="00493F4E">
        <w:rPr>
          <w:rFonts w:ascii="Times New Roman" w:hAnsi="Times New Roman" w:cs="Times New Roman"/>
          <w:sz w:val="24"/>
          <w:szCs w:val="24"/>
        </w:rPr>
        <w:t>b.</w:t>
      </w:r>
      <w:r w:rsidRPr="00493F4E">
        <w:rPr>
          <w:rFonts w:ascii="Times New Roman" w:hAnsi="Times New Roman" w:cs="Times New Roman"/>
          <w:sz w:val="24"/>
          <w:szCs w:val="24"/>
        </w:rPr>
        <w:tab/>
        <w:t xml:space="preserve">Ocieplenie ścian zewnętrznych budynku styropianem FASADA o grubości 14 cm, metodą bezspoinową, wykończenie tynkiem silikonowym dla uzyskania </w:t>
      </w:r>
      <w:proofErr w:type="spellStart"/>
      <w:r w:rsidRPr="00493F4E">
        <w:rPr>
          <w:rFonts w:ascii="Times New Roman" w:hAnsi="Times New Roman" w:cs="Times New Roman"/>
          <w:sz w:val="24"/>
          <w:szCs w:val="24"/>
        </w:rPr>
        <w:t>Uc</w:t>
      </w:r>
      <w:proofErr w:type="spellEnd"/>
      <w:r w:rsidRPr="00493F4E">
        <w:rPr>
          <w:rFonts w:ascii="Times New Roman" w:hAnsi="Times New Roman" w:cs="Times New Roman"/>
          <w:sz w:val="24"/>
          <w:szCs w:val="24"/>
        </w:rPr>
        <w:t xml:space="preserve"> przegrody = 0,19 (W/m²*K), zgodne z WT2021.</w:t>
      </w:r>
    </w:p>
    <w:p w14:paraId="1D8C8C86" w14:textId="77777777" w:rsidR="00493F4E" w:rsidRPr="00493F4E" w:rsidRDefault="00493F4E" w:rsidP="00493F4E">
      <w:pPr>
        <w:ind w:left="1071" w:hanging="357"/>
        <w:jc w:val="both"/>
        <w:rPr>
          <w:rFonts w:ascii="Times New Roman" w:hAnsi="Times New Roman" w:cs="Times New Roman"/>
          <w:sz w:val="24"/>
          <w:szCs w:val="24"/>
        </w:rPr>
      </w:pPr>
      <w:r w:rsidRPr="00493F4E">
        <w:rPr>
          <w:rFonts w:ascii="Times New Roman" w:hAnsi="Times New Roman" w:cs="Times New Roman"/>
          <w:sz w:val="24"/>
          <w:szCs w:val="24"/>
        </w:rPr>
        <w:t>c.</w:t>
      </w:r>
      <w:r w:rsidRPr="00493F4E">
        <w:rPr>
          <w:rFonts w:ascii="Times New Roman" w:hAnsi="Times New Roman" w:cs="Times New Roman"/>
          <w:sz w:val="24"/>
          <w:szCs w:val="24"/>
        </w:rPr>
        <w:tab/>
        <w:t>Ocieplenie stropu pod nieogrzewanym poddaszem pianą poliuretanową zamkniętokomórkową dla osiągnięcia U przegrody U=0,15 (W/m2*K). Natrysk piany o grubości 20 cm, zgodne z WT2021.</w:t>
      </w:r>
    </w:p>
    <w:p w14:paraId="33F7C1D4" w14:textId="77777777" w:rsidR="00493F4E" w:rsidRPr="00493F4E" w:rsidRDefault="00493F4E" w:rsidP="00493F4E">
      <w:pPr>
        <w:ind w:left="1071" w:hanging="357"/>
        <w:jc w:val="both"/>
        <w:rPr>
          <w:rFonts w:ascii="Times New Roman" w:hAnsi="Times New Roman" w:cs="Times New Roman"/>
          <w:sz w:val="24"/>
          <w:szCs w:val="24"/>
        </w:rPr>
      </w:pPr>
      <w:r w:rsidRPr="00493F4E">
        <w:rPr>
          <w:rFonts w:ascii="Times New Roman" w:hAnsi="Times New Roman" w:cs="Times New Roman"/>
          <w:sz w:val="24"/>
          <w:szCs w:val="24"/>
        </w:rPr>
        <w:t>d.</w:t>
      </w:r>
      <w:r w:rsidRPr="00493F4E">
        <w:rPr>
          <w:rFonts w:ascii="Times New Roman" w:hAnsi="Times New Roman" w:cs="Times New Roman"/>
          <w:sz w:val="24"/>
          <w:szCs w:val="24"/>
        </w:rPr>
        <w:tab/>
        <w:t>Ocieplenie ścian piwnic przy gruncie styropianem XPS o grubości 14 cm, metodą bezspoinową, osłonięcie folią kubełkową. U=0,19 (W/m²*K)</w:t>
      </w:r>
    </w:p>
    <w:p w14:paraId="4DA27A51" w14:textId="70B0A8A9" w:rsidR="00493F4E" w:rsidRDefault="00493F4E" w:rsidP="004A4EFF">
      <w:pPr>
        <w:ind w:left="1071" w:hanging="357"/>
        <w:jc w:val="both"/>
        <w:rPr>
          <w:rFonts w:ascii="Times New Roman" w:hAnsi="Times New Roman" w:cs="Times New Roman"/>
          <w:sz w:val="24"/>
          <w:szCs w:val="24"/>
        </w:rPr>
      </w:pPr>
      <w:r w:rsidRPr="00493F4E">
        <w:rPr>
          <w:rFonts w:ascii="Times New Roman" w:hAnsi="Times New Roman" w:cs="Times New Roman"/>
          <w:sz w:val="24"/>
          <w:szCs w:val="24"/>
        </w:rPr>
        <w:t>e.</w:t>
      </w:r>
      <w:r w:rsidRPr="00493F4E">
        <w:rPr>
          <w:rFonts w:ascii="Times New Roman" w:hAnsi="Times New Roman" w:cs="Times New Roman"/>
          <w:sz w:val="24"/>
          <w:szCs w:val="24"/>
        </w:rPr>
        <w:tab/>
        <w:t>Ocieplenie stropu nad wejściami do budynku styropianem FASADA o grubości 20 cm, osłonięcie go tynkiem silikonowym. U = 0,14 (W/m²*K)</w:t>
      </w:r>
    </w:p>
    <w:p w14:paraId="0E222BCD" w14:textId="77777777" w:rsidR="00493F4E" w:rsidRDefault="00493F4E" w:rsidP="00493F4E">
      <w:pPr>
        <w:ind w:left="360"/>
        <w:jc w:val="both"/>
        <w:rPr>
          <w:rFonts w:ascii="Times New Roman" w:hAnsi="Times New Roman" w:cs="Times New Roman"/>
          <w:sz w:val="24"/>
          <w:szCs w:val="24"/>
        </w:rPr>
      </w:pPr>
    </w:p>
    <w:p w14:paraId="3EC2D831" w14:textId="77777777" w:rsidR="00493F4E" w:rsidRPr="00493F4E" w:rsidRDefault="00493F4E" w:rsidP="00493F4E">
      <w:pPr>
        <w:ind w:left="360"/>
        <w:jc w:val="both"/>
        <w:rPr>
          <w:rFonts w:ascii="Times New Roman" w:hAnsi="Times New Roman" w:cs="Times New Roman"/>
          <w:sz w:val="24"/>
          <w:szCs w:val="24"/>
        </w:rPr>
      </w:pPr>
    </w:p>
    <w:p w14:paraId="447D5FFD" w14:textId="77777777" w:rsidR="00493F4E" w:rsidRDefault="00493F4E" w:rsidP="00493F4E">
      <w:pPr>
        <w:pStyle w:val="Akapitzlist"/>
        <w:numPr>
          <w:ilvl w:val="0"/>
          <w:numId w:val="130"/>
        </w:numPr>
        <w:rPr>
          <w:rFonts w:ascii="Times New Roman" w:hAnsi="Times New Roman" w:cs="Times New Roman"/>
          <w:sz w:val="24"/>
          <w:szCs w:val="24"/>
        </w:rPr>
      </w:pPr>
      <w:r w:rsidRPr="00493F4E">
        <w:rPr>
          <w:rFonts w:ascii="Times New Roman" w:hAnsi="Times New Roman" w:cs="Times New Roman"/>
          <w:sz w:val="24"/>
          <w:szCs w:val="24"/>
        </w:rPr>
        <w:t>Wymiana okien i drzwi zewnętrznych</w:t>
      </w:r>
    </w:p>
    <w:p w14:paraId="371B426F" w14:textId="77777777" w:rsidR="00493F4E" w:rsidRDefault="00493F4E" w:rsidP="00493F4E">
      <w:pPr>
        <w:pStyle w:val="Akapitzlist"/>
        <w:rPr>
          <w:rFonts w:ascii="Times New Roman" w:hAnsi="Times New Roman" w:cs="Times New Roman"/>
          <w:sz w:val="24"/>
          <w:szCs w:val="24"/>
        </w:rPr>
      </w:pPr>
    </w:p>
    <w:p w14:paraId="2E9E157B" w14:textId="0CA9AD3C" w:rsidR="00493F4E" w:rsidRPr="00493F4E" w:rsidRDefault="00493F4E" w:rsidP="00493F4E">
      <w:pPr>
        <w:pStyle w:val="Akapitzlist"/>
        <w:numPr>
          <w:ilvl w:val="4"/>
          <w:numId w:val="130"/>
        </w:numPr>
        <w:ind w:left="1071" w:hanging="357"/>
        <w:rPr>
          <w:rFonts w:ascii="Times New Roman" w:hAnsi="Times New Roman" w:cs="Times New Roman"/>
          <w:sz w:val="24"/>
          <w:szCs w:val="24"/>
        </w:rPr>
      </w:pPr>
      <w:r w:rsidRPr="00493F4E">
        <w:rPr>
          <w:rFonts w:ascii="Times New Roman" w:hAnsi="Times New Roman" w:cs="Times New Roman"/>
          <w:sz w:val="24"/>
          <w:szCs w:val="24"/>
        </w:rPr>
        <w:t xml:space="preserve">Wymiana 5,31 m² drzwi starych drewnianych na nowe ocieplone o współczynniku </w:t>
      </w:r>
      <w:proofErr w:type="spellStart"/>
      <w:r w:rsidRPr="00493F4E">
        <w:rPr>
          <w:rFonts w:ascii="Times New Roman" w:hAnsi="Times New Roman" w:cs="Times New Roman"/>
          <w:sz w:val="24"/>
          <w:szCs w:val="24"/>
        </w:rPr>
        <w:t>Uc</w:t>
      </w:r>
      <w:proofErr w:type="spellEnd"/>
      <w:r w:rsidRPr="00493F4E">
        <w:rPr>
          <w:rFonts w:ascii="Times New Roman" w:hAnsi="Times New Roman" w:cs="Times New Roman"/>
          <w:sz w:val="24"/>
          <w:szCs w:val="24"/>
        </w:rPr>
        <w:t>= 1,3 (W/m²*K), zgodne z WT2021.</w:t>
      </w:r>
    </w:p>
    <w:p w14:paraId="21D74D25" w14:textId="76B75C80" w:rsidR="00493F4E" w:rsidRDefault="00493F4E" w:rsidP="00493F4E">
      <w:pPr>
        <w:pStyle w:val="Akapitzlist"/>
        <w:numPr>
          <w:ilvl w:val="4"/>
          <w:numId w:val="130"/>
        </w:numPr>
        <w:ind w:left="1071" w:hanging="357"/>
        <w:rPr>
          <w:rFonts w:ascii="Times New Roman" w:hAnsi="Times New Roman" w:cs="Times New Roman"/>
          <w:sz w:val="24"/>
          <w:szCs w:val="24"/>
        </w:rPr>
      </w:pPr>
      <w:r w:rsidRPr="00493F4E">
        <w:rPr>
          <w:rFonts w:ascii="Times New Roman" w:hAnsi="Times New Roman" w:cs="Times New Roman"/>
          <w:sz w:val="24"/>
          <w:szCs w:val="24"/>
        </w:rPr>
        <w:t xml:space="preserve">Wymiana 33 szt. starych nieszczelnych drewnianych okien na okna PCV o współczynniku </w:t>
      </w:r>
      <w:proofErr w:type="spellStart"/>
      <w:r w:rsidRPr="00493F4E">
        <w:rPr>
          <w:rFonts w:ascii="Times New Roman" w:hAnsi="Times New Roman" w:cs="Times New Roman"/>
          <w:sz w:val="24"/>
          <w:szCs w:val="24"/>
        </w:rPr>
        <w:t>Uc</w:t>
      </w:r>
      <w:proofErr w:type="spellEnd"/>
      <w:r w:rsidRPr="00493F4E">
        <w:rPr>
          <w:rFonts w:ascii="Times New Roman" w:hAnsi="Times New Roman" w:cs="Times New Roman"/>
          <w:sz w:val="24"/>
          <w:szCs w:val="24"/>
        </w:rPr>
        <w:t>= 0,9 [W/m²K], zgodne z WT2021. Wsp. g=55%.</w:t>
      </w:r>
    </w:p>
    <w:p w14:paraId="77C215E2" w14:textId="77777777" w:rsidR="00493F4E" w:rsidRPr="00493F4E" w:rsidRDefault="00493F4E" w:rsidP="00493F4E">
      <w:pPr>
        <w:ind w:left="714"/>
        <w:rPr>
          <w:rFonts w:ascii="Times New Roman" w:hAnsi="Times New Roman" w:cs="Times New Roman"/>
          <w:sz w:val="24"/>
          <w:szCs w:val="24"/>
        </w:rPr>
      </w:pPr>
    </w:p>
    <w:p w14:paraId="246A910B" w14:textId="2D133B2B" w:rsidR="00493F4E" w:rsidRDefault="00493F4E" w:rsidP="00493F4E">
      <w:pPr>
        <w:pStyle w:val="Akapitzlist"/>
        <w:numPr>
          <w:ilvl w:val="0"/>
          <w:numId w:val="130"/>
        </w:numPr>
        <w:jc w:val="both"/>
        <w:rPr>
          <w:rFonts w:ascii="Times New Roman" w:hAnsi="Times New Roman" w:cs="Times New Roman"/>
          <w:sz w:val="24"/>
          <w:szCs w:val="24"/>
        </w:rPr>
      </w:pPr>
      <w:r>
        <w:rPr>
          <w:rFonts w:ascii="Times New Roman" w:hAnsi="Times New Roman" w:cs="Times New Roman"/>
          <w:sz w:val="24"/>
          <w:szCs w:val="24"/>
        </w:rPr>
        <w:t xml:space="preserve">System zarządzania energią </w:t>
      </w:r>
    </w:p>
    <w:p w14:paraId="31E2E1BB" w14:textId="77777777" w:rsidR="00493F4E" w:rsidRDefault="00493F4E" w:rsidP="00493F4E">
      <w:pPr>
        <w:pStyle w:val="Akapitzlist"/>
        <w:jc w:val="both"/>
        <w:rPr>
          <w:rFonts w:ascii="Times New Roman" w:hAnsi="Times New Roman" w:cs="Times New Roman"/>
          <w:sz w:val="24"/>
          <w:szCs w:val="24"/>
        </w:rPr>
      </w:pPr>
    </w:p>
    <w:p w14:paraId="3A6901E8" w14:textId="77777777" w:rsidR="00493F4E" w:rsidRDefault="00493F4E" w:rsidP="00493F4E">
      <w:pPr>
        <w:pStyle w:val="Akapitzlist"/>
        <w:jc w:val="both"/>
        <w:rPr>
          <w:rFonts w:ascii="Times New Roman" w:hAnsi="Times New Roman" w:cs="Times New Roman"/>
          <w:sz w:val="24"/>
          <w:szCs w:val="24"/>
        </w:rPr>
      </w:pPr>
      <w:r w:rsidRPr="00493F4E">
        <w:rPr>
          <w:rFonts w:ascii="Times New Roman" w:hAnsi="Times New Roman" w:cs="Times New Roman"/>
          <w:sz w:val="24"/>
          <w:szCs w:val="24"/>
        </w:rPr>
        <w:t>Wykonanie systemu BMS do</w:t>
      </w:r>
      <w:r>
        <w:rPr>
          <w:rFonts w:ascii="Times New Roman" w:hAnsi="Times New Roman" w:cs="Times New Roman"/>
          <w:sz w:val="24"/>
          <w:szCs w:val="24"/>
        </w:rPr>
        <w:t xml:space="preserve"> </w:t>
      </w:r>
      <w:r w:rsidRPr="00493F4E">
        <w:rPr>
          <w:rFonts w:ascii="Times New Roman" w:hAnsi="Times New Roman" w:cs="Times New Roman"/>
          <w:sz w:val="24"/>
          <w:szCs w:val="24"/>
        </w:rPr>
        <w:t>monitorowania i zarządzania</w:t>
      </w:r>
      <w:r>
        <w:rPr>
          <w:rFonts w:ascii="Times New Roman" w:hAnsi="Times New Roman" w:cs="Times New Roman"/>
          <w:sz w:val="24"/>
          <w:szCs w:val="24"/>
        </w:rPr>
        <w:t xml:space="preserve"> </w:t>
      </w:r>
      <w:r w:rsidRPr="00493F4E">
        <w:rPr>
          <w:rFonts w:ascii="Times New Roman" w:hAnsi="Times New Roman" w:cs="Times New Roman"/>
          <w:sz w:val="24"/>
          <w:szCs w:val="24"/>
        </w:rPr>
        <w:t>systemami energetycznymi i</w:t>
      </w:r>
      <w:r>
        <w:rPr>
          <w:rFonts w:ascii="Times New Roman" w:hAnsi="Times New Roman" w:cs="Times New Roman"/>
          <w:sz w:val="24"/>
          <w:szCs w:val="24"/>
        </w:rPr>
        <w:t xml:space="preserve"> </w:t>
      </w:r>
      <w:r w:rsidRPr="00493F4E">
        <w:rPr>
          <w:rFonts w:ascii="Times New Roman" w:hAnsi="Times New Roman" w:cs="Times New Roman"/>
          <w:sz w:val="24"/>
          <w:szCs w:val="24"/>
        </w:rPr>
        <w:t>grzewczymi znajdującymi się w</w:t>
      </w:r>
      <w:r>
        <w:rPr>
          <w:rFonts w:ascii="Times New Roman" w:hAnsi="Times New Roman" w:cs="Times New Roman"/>
          <w:sz w:val="24"/>
          <w:szCs w:val="24"/>
        </w:rPr>
        <w:t xml:space="preserve"> </w:t>
      </w:r>
      <w:r w:rsidRPr="00493F4E">
        <w:rPr>
          <w:rFonts w:ascii="Times New Roman" w:hAnsi="Times New Roman" w:cs="Times New Roman"/>
          <w:sz w:val="24"/>
          <w:szCs w:val="24"/>
        </w:rPr>
        <w:t>budynku</w:t>
      </w:r>
      <w:r>
        <w:rPr>
          <w:rFonts w:ascii="Times New Roman" w:hAnsi="Times New Roman" w:cs="Times New Roman"/>
          <w:sz w:val="24"/>
          <w:szCs w:val="24"/>
        </w:rPr>
        <w:t>.</w:t>
      </w:r>
    </w:p>
    <w:p w14:paraId="2568F36B" w14:textId="7211847B" w:rsidR="00493F4E" w:rsidRPr="00493F4E" w:rsidRDefault="00493F4E" w:rsidP="00493F4E">
      <w:pPr>
        <w:pStyle w:val="Akapitzlist"/>
        <w:jc w:val="both"/>
        <w:rPr>
          <w:rFonts w:ascii="Times New Roman" w:hAnsi="Times New Roman" w:cs="Times New Roman"/>
          <w:sz w:val="24"/>
          <w:szCs w:val="24"/>
        </w:rPr>
      </w:pPr>
      <w:r w:rsidRPr="00493F4E">
        <w:rPr>
          <w:rFonts w:ascii="Times New Roman" w:hAnsi="Times New Roman" w:cs="Times New Roman"/>
          <w:sz w:val="24"/>
          <w:szCs w:val="24"/>
        </w:rPr>
        <w:t>Zarz</w:t>
      </w:r>
      <w:r>
        <w:rPr>
          <w:rFonts w:ascii="Times New Roman" w:hAnsi="Times New Roman" w:cs="Times New Roman"/>
          <w:sz w:val="24"/>
          <w:szCs w:val="24"/>
        </w:rPr>
        <w:t>ą</w:t>
      </w:r>
      <w:r w:rsidRPr="00493F4E">
        <w:rPr>
          <w:rFonts w:ascii="Times New Roman" w:hAnsi="Times New Roman" w:cs="Times New Roman"/>
          <w:sz w:val="24"/>
          <w:szCs w:val="24"/>
        </w:rPr>
        <w:t>dzanie odbywać się będzie w</w:t>
      </w:r>
      <w:r>
        <w:rPr>
          <w:rFonts w:ascii="Times New Roman" w:hAnsi="Times New Roman" w:cs="Times New Roman"/>
          <w:sz w:val="24"/>
          <w:szCs w:val="24"/>
        </w:rPr>
        <w:t xml:space="preserve"> </w:t>
      </w:r>
      <w:r w:rsidRPr="00493F4E">
        <w:rPr>
          <w:rFonts w:ascii="Times New Roman" w:hAnsi="Times New Roman" w:cs="Times New Roman"/>
          <w:sz w:val="24"/>
          <w:szCs w:val="24"/>
        </w:rPr>
        <w:t>ramach jednego systemu dla</w:t>
      </w:r>
      <w:r>
        <w:rPr>
          <w:rFonts w:ascii="Times New Roman" w:hAnsi="Times New Roman" w:cs="Times New Roman"/>
          <w:sz w:val="24"/>
          <w:szCs w:val="24"/>
        </w:rPr>
        <w:t xml:space="preserve"> </w:t>
      </w:r>
      <w:r w:rsidRPr="00493F4E">
        <w:rPr>
          <w:rFonts w:ascii="Times New Roman" w:hAnsi="Times New Roman" w:cs="Times New Roman"/>
          <w:sz w:val="24"/>
          <w:szCs w:val="24"/>
        </w:rPr>
        <w:t>wszystkich czterech budynków.</w:t>
      </w:r>
    </w:p>
    <w:p w14:paraId="13409668" w14:textId="3B29C5EA" w:rsidR="00493F4E" w:rsidRDefault="00493F4E" w:rsidP="00493F4E">
      <w:pPr>
        <w:pStyle w:val="Akapitzlist"/>
        <w:jc w:val="both"/>
        <w:rPr>
          <w:rFonts w:ascii="Times New Roman" w:hAnsi="Times New Roman" w:cs="Times New Roman"/>
          <w:sz w:val="24"/>
          <w:szCs w:val="24"/>
        </w:rPr>
      </w:pPr>
      <w:r w:rsidRPr="00493F4E">
        <w:rPr>
          <w:rFonts w:ascii="Times New Roman" w:hAnsi="Times New Roman" w:cs="Times New Roman"/>
          <w:sz w:val="24"/>
          <w:szCs w:val="24"/>
        </w:rPr>
        <w:t>Odczyty z liczników c.o., c.w.u</w:t>
      </w:r>
      <w:r>
        <w:rPr>
          <w:rFonts w:ascii="Times New Roman" w:hAnsi="Times New Roman" w:cs="Times New Roman"/>
          <w:sz w:val="24"/>
          <w:szCs w:val="24"/>
        </w:rPr>
        <w:t>.</w:t>
      </w:r>
      <w:r w:rsidRPr="00493F4E">
        <w:rPr>
          <w:rFonts w:ascii="Times New Roman" w:hAnsi="Times New Roman" w:cs="Times New Roman"/>
          <w:sz w:val="24"/>
          <w:szCs w:val="24"/>
        </w:rPr>
        <w:t>,</w:t>
      </w:r>
      <w:r>
        <w:rPr>
          <w:rFonts w:ascii="Times New Roman" w:hAnsi="Times New Roman" w:cs="Times New Roman"/>
          <w:sz w:val="24"/>
          <w:szCs w:val="24"/>
        </w:rPr>
        <w:t xml:space="preserve"> </w:t>
      </w:r>
      <w:r w:rsidRPr="00493F4E">
        <w:rPr>
          <w:rFonts w:ascii="Times New Roman" w:hAnsi="Times New Roman" w:cs="Times New Roman"/>
          <w:sz w:val="24"/>
          <w:szCs w:val="24"/>
        </w:rPr>
        <w:t>zużycia gazu do GAHP, EE na</w:t>
      </w:r>
      <w:r>
        <w:rPr>
          <w:rFonts w:ascii="Times New Roman" w:hAnsi="Times New Roman" w:cs="Times New Roman"/>
          <w:sz w:val="24"/>
          <w:szCs w:val="24"/>
        </w:rPr>
        <w:t xml:space="preserve"> </w:t>
      </w:r>
      <w:r w:rsidRPr="00493F4E">
        <w:rPr>
          <w:rFonts w:ascii="Times New Roman" w:hAnsi="Times New Roman" w:cs="Times New Roman"/>
          <w:sz w:val="24"/>
          <w:szCs w:val="24"/>
        </w:rPr>
        <w:t>obwodach oświetleniowych i energii</w:t>
      </w:r>
      <w:r>
        <w:rPr>
          <w:rFonts w:ascii="Times New Roman" w:hAnsi="Times New Roman" w:cs="Times New Roman"/>
          <w:sz w:val="24"/>
          <w:szCs w:val="24"/>
        </w:rPr>
        <w:t xml:space="preserve"> </w:t>
      </w:r>
      <w:r w:rsidRPr="00493F4E">
        <w:rPr>
          <w:rFonts w:ascii="Times New Roman" w:hAnsi="Times New Roman" w:cs="Times New Roman"/>
          <w:sz w:val="24"/>
          <w:szCs w:val="24"/>
        </w:rPr>
        <w:t>pomocniczej, z czujki temperatury za</w:t>
      </w:r>
      <w:r>
        <w:rPr>
          <w:rFonts w:ascii="Times New Roman" w:hAnsi="Times New Roman" w:cs="Times New Roman"/>
          <w:sz w:val="24"/>
          <w:szCs w:val="24"/>
        </w:rPr>
        <w:t xml:space="preserve"> </w:t>
      </w:r>
      <w:r w:rsidRPr="00493F4E">
        <w:rPr>
          <w:rFonts w:ascii="Times New Roman" w:hAnsi="Times New Roman" w:cs="Times New Roman"/>
          <w:sz w:val="24"/>
          <w:szCs w:val="24"/>
        </w:rPr>
        <w:t>zewnątrz i wewnątrz budynku</w:t>
      </w:r>
      <w:r>
        <w:rPr>
          <w:rFonts w:ascii="Times New Roman" w:hAnsi="Times New Roman" w:cs="Times New Roman"/>
          <w:sz w:val="24"/>
          <w:szCs w:val="24"/>
        </w:rPr>
        <w:t xml:space="preserve"> </w:t>
      </w:r>
      <w:r w:rsidRPr="00493F4E">
        <w:rPr>
          <w:rFonts w:ascii="Times New Roman" w:hAnsi="Times New Roman" w:cs="Times New Roman"/>
          <w:sz w:val="24"/>
          <w:szCs w:val="24"/>
        </w:rPr>
        <w:t>(centralka pogodowa) czujki</w:t>
      </w:r>
      <w:r>
        <w:rPr>
          <w:rFonts w:ascii="Times New Roman" w:hAnsi="Times New Roman" w:cs="Times New Roman"/>
          <w:sz w:val="24"/>
          <w:szCs w:val="24"/>
        </w:rPr>
        <w:t xml:space="preserve"> </w:t>
      </w:r>
      <w:r w:rsidRPr="00493F4E">
        <w:rPr>
          <w:rFonts w:ascii="Times New Roman" w:hAnsi="Times New Roman" w:cs="Times New Roman"/>
          <w:sz w:val="24"/>
          <w:szCs w:val="24"/>
        </w:rPr>
        <w:t>temperatury w zasobniku c.w.u. i</w:t>
      </w:r>
      <w:r>
        <w:rPr>
          <w:rFonts w:ascii="Times New Roman" w:hAnsi="Times New Roman" w:cs="Times New Roman"/>
          <w:sz w:val="24"/>
          <w:szCs w:val="24"/>
        </w:rPr>
        <w:t xml:space="preserve"> </w:t>
      </w:r>
      <w:r w:rsidRPr="00493F4E">
        <w:rPr>
          <w:rFonts w:ascii="Times New Roman" w:hAnsi="Times New Roman" w:cs="Times New Roman"/>
          <w:sz w:val="24"/>
          <w:szCs w:val="24"/>
        </w:rPr>
        <w:t>buforze c.o., zbierane będą do</w:t>
      </w:r>
      <w:r>
        <w:rPr>
          <w:rFonts w:ascii="Times New Roman" w:hAnsi="Times New Roman" w:cs="Times New Roman"/>
          <w:sz w:val="24"/>
          <w:szCs w:val="24"/>
        </w:rPr>
        <w:t xml:space="preserve"> </w:t>
      </w:r>
      <w:r w:rsidRPr="00493F4E">
        <w:rPr>
          <w:rFonts w:ascii="Times New Roman" w:hAnsi="Times New Roman" w:cs="Times New Roman"/>
          <w:sz w:val="24"/>
          <w:szCs w:val="24"/>
        </w:rPr>
        <w:t>jednego programu, który pozwoli</w:t>
      </w:r>
      <w:r>
        <w:rPr>
          <w:rFonts w:ascii="Times New Roman" w:hAnsi="Times New Roman" w:cs="Times New Roman"/>
          <w:sz w:val="24"/>
          <w:szCs w:val="24"/>
        </w:rPr>
        <w:t xml:space="preserve"> </w:t>
      </w:r>
      <w:r w:rsidRPr="00493F4E">
        <w:rPr>
          <w:rFonts w:ascii="Times New Roman" w:hAnsi="Times New Roman" w:cs="Times New Roman"/>
          <w:sz w:val="24"/>
          <w:szCs w:val="24"/>
        </w:rPr>
        <w:t>przekazywać do budynku poprzez</w:t>
      </w:r>
      <w:r>
        <w:rPr>
          <w:rFonts w:ascii="Times New Roman" w:hAnsi="Times New Roman" w:cs="Times New Roman"/>
          <w:sz w:val="24"/>
          <w:szCs w:val="24"/>
        </w:rPr>
        <w:t xml:space="preserve"> </w:t>
      </w:r>
      <w:r w:rsidRPr="00493F4E">
        <w:rPr>
          <w:rFonts w:ascii="Times New Roman" w:hAnsi="Times New Roman" w:cs="Times New Roman"/>
          <w:sz w:val="24"/>
          <w:szCs w:val="24"/>
        </w:rPr>
        <w:t>odpowiednie zarzadzanie źródłem ciepła i jego dystrybucją, porcje</w:t>
      </w:r>
      <w:r>
        <w:rPr>
          <w:rFonts w:ascii="Times New Roman" w:hAnsi="Times New Roman" w:cs="Times New Roman"/>
          <w:sz w:val="24"/>
          <w:szCs w:val="24"/>
        </w:rPr>
        <w:t xml:space="preserve"> </w:t>
      </w:r>
      <w:r w:rsidRPr="00493F4E">
        <w:rPr>
          <w:rFonts w:ascii="Times New Roman" w:hAnsi="Times New Roman" w:cs="Times New Roman"/>
          <w:sz w:val="24"/>
          <w:szCs w:val="24"/>
        </w:rPr>
        <w:t>energii adekwatne do bieżącego i</w:t>
      </w:r>
      <w:r>
        <w:rPr>
          <w:rFonts w:ascii="Times New Roman" w:hAnsi="Times New Roman" w:cs="Times New Roman"/>
          <w:sz w:val="24"/>
          <w:szCs w:val="24"/>
        </w:rPr>
        <w:t xml:space="preserve"> </w:t>
      </w:r>
      <w:r w:rsidRPr="00493F4E">
        <w:rPr>
          <w:rFonts w:ascii="Times New Roman" w:hAnsi="Times New Roman" w:cs="Times New Roman"/>
          <w:sz w:val="24"/>
          <w:szCs w:val="24"/>
        </w:rPr>
        <w:t>rzeczywistego zapotrzebowania</w:t>
      </w:r>
      <w:r>
        <w:rPr>
          <w:rFonts w:ascii="Times New Roman" w:hAnsi="Times New Roman" w:cs="Times New Roman"/>
          <w:sz w:val="24"/>
          <w:szCs w:val="24"/>
        </w:rPr>
        <w:t xml:space="preserve"> </w:t>
      </w:r>
      <w:r w:rsidRPr="00493F4E">
        <w:rPr>
          <w:rFonts w:ascii="Times New Roman" w:hAnsi="Times New Roman" w:cs="Times New Roman"/>
          <w:sz w:val="24"/>
          <w:szCs w:val="24"/>
        </w:rPr>
        <w:t>przynosząc wymierne oszczędności.</w:t>
      </w:r>
    </w:p>
    <w:p w14:paraId="5EE4161D" w14:textId="77777777" w:rsidR="00493F4E" w:rsidRPr="00493F4E" w:rsidRDefault="00493F4E" w:rsidP="00493F4E">
      <w:pPr>
        <w:pStyle w:val="Akapitzlist"/>
        <w:jc w:val="both"/>
        <w:rPr>
          <w:rFonts w:ascii="Times New Roman" w:hAnsi="Times New Roman" w:cs="Times New Roman"/>
          <w:sz w:val="24"/>
          <w:szCs w:val="24"/>
        </w:rPr>
      </w:pPr>
    </w:p>
    <w:p w14:paraId="0A77893A" w14:textId="1FE9D795" w:rsidR="00493F4E" w:rsidRPr="00493F4E" w:rsidRDefault="00493F4E" w:rsidP="00493F4E">
      <w:pPr>
        <w:pStyle w:val="Akapitzlist"/>
        <w:numPr>
          <w:ilvl w:val="0"/>
          <w:numId w:val="130"/>
        </w:numPr>
        <w:jc w:val="both"/>
        <w:rPr>
          <w:rFonts w:ascii="Times New Roman" w:hAnsi="Times New Roman" w:cs="Times New Roman"/>
          <w:sz w:val="24"/>
          <w:szCs w:val="24"/>
        </w:rPr>
      </w:pPr>
      <w:r w:rsidRPr="00493F4E">
        <w:rPr>
          <w:rFonts w:ascii="Times New Roman" w:hAnsi="Times New Roman" w:cs="Times New Roman"/>
          <w:sz w:val="24"/>
          <w:szCs w:val="24"/>
        </w:rPr>
        <w:t>Montaż liczników energii 5 szt.:</w:t>
      </w:r>
    </w:p>
    <w:p w14:paraId="26D827F9" w14:textId="1BCD7103" w:rsidR="00493F4E" w:rsidRPr="00493F4E" w:rsidRDefault="00493F4E" w:rsidP="00493F4E">
      <w:pPr>
        <w:pStyle w:val="Akapitzlist"/>
        <w:jc w:val="both"/>
        <w:rPr>
          <w:rFonts w:ascii="Times New Roman" w:hAnsi="Times New Roman" w:cs="Times New Roman"/>
          <w:sz w:val="24"/>
          <w:szCs w:val="24"/>
        </w:rPr>
      </w:pPr>
      <w:r w:rsidRPr="00493F4E">
        <w:rPr>
          <w:rFonts w:ascii="Times New Roman" w:hAnsi="Times New Roman" w:cs="Times New Roman"/>
          <w:sz w:val="24"/>
          <w:szCs w:val="24"/>
        </w:rPr>
        <w:t>a/ do c.o.</w:t>
      </w:r>
      <w:r>
        <w:rPr>
          <w:rFonts w:ascii="Times New Roman" w:hAnsi="Times New Roman" w:cs="Times New Roman"/>
          <w:sz w:val="24"/>
          <w:szCs w:val="24"/>
        </w:rPr>
        <w:t xml:space="preserve"> – </w:t>
      </w:r>
      <w:r w:rsidRPr="00493F4E">
        <w:rPr>
          <w:rFonts w:ascii="Times New Roman" w:hAnsi="Times New Roman" w:cs="Times New Roman"/>
          <w:sz w:val="24"/>
          <w:szCs w:val="24"/>
        </w:rPr>
        <w:t>1 szt.</w:t>
      </w:r>
    </w:p>
    <w:p w14:paraId="4D82543F" w14:textId="3375452D" w:rsidR="00493F4E" w:rsidRPr="00493F4E" w:rsidRDefault="00493F4E" w:rsidP="00493F4E">
      <w:pPr>
        <w:pStyle w:val="Akapitzlist"/>
        <w:jc w:val="both"/>
        <w:rPr>
          <w:rFonts w:ascii="Times New Roman" w:hAnsi="Times New Roman" w:cs="Times New Roman"/>
          <w:sz w:val="24"/>
          <w:szCs w:val="24"/>
        </w:rPr>
      </w:pPr>
      <w:r w:rsidRPr="00493F4E">
        <w:rPr>
          <w:rFonts w:ascii="Times New Roman" w:hAnsi="Times New Roman" w:cs="Times New Roman"/>
          <w:sz w:val="24"/>
          <w:szCs w:val="24"/>
        </w:rPr>
        <w:t>b/ do c.w.u.</w:t>
      </w:r>
      <w:r>
        <w:rPr>
          <w:rFonts w:ascii="Times New Roman" w:hAnsi="Times New Roman" w:cs="Times New Roman"/>
          <w:sz w:val="24"/>
          <w:szCs w:val="24"/>
        </w:rPr>
        <w:t xml:space="preserve"> </w:t>
      </w:r>
      <w:r w:rsidRPr="00493F4E">
        <w:rPr>
          <w:rFonts w:ascii="Times New Roman" w:hAnsi="Times New Roman" w:cs="Times New Roman"/>
          <w:sz w:val="24"/>
          <w:szCs w:val="24"/>
        </w:rPr>
        <w:t>– 1 szt.,</w:t>
      </w:r>
    </w:p>
    <w:p w14:paraId="00669723" w14:textId="07F27D1C" w:rsidR="00493F4E" w:rsidRPr="00493F4E" w:rsidRDefault="00493F4E" w:rsidP="00493F4E">
      <w:pPr>
        <w:pStyle w:val="Akapitzlist"/>
        <w:jc w:val="both"/>
        <w:rPr>
          <w:rFonts w:ascii="Times New Roman" w:hAnsi="Times New Roman" w:cs="Times New Roman"/>
          <w:sz w:val="24"/>
          <w:szCs w:val="24"/>
        </w:rPr>
      </w:pPr>
      <w:r w:rsidRPr="00493F4E">
        <w:rPr>
          <w:rFonts w:ascii="Times New Roman" w:hAnsi="Times New Roman" w:cs="Times New Roman"/>
          <w:sz w:val="24"/>
          <w:szCs w:val="24"/>
        </w:rPr>
        <w:t xml:space="preserve">c/ licznik EE na zasilaniu budynku </w:t>
      </w:r>
      <w:r>
        <w:rPr>
          <w:rFonts w:ascii="Times New Roman" w:hAnsi="Times New Roman" w:cs="Times New Roman"/>
          <w:sz w:val="24"/>
          <w:szCs w:val="24"/>
        </w:rPr>
        <w:t>–</w:t>
      </w:r>
      <w:r w:rsidRPr="00493F4E">
        <w:t xml:space="preserve"> </w:t>
      </w:r>
      <w:r w:rsidRPr="00493F4E">
        <w:rPr>
          <w:rFonts w:ascii="Times New Roman" w:hAnsi="Times New Roman" w:cs="Times New Roman"/>
          <w:sz w:val="24"/>
          <w:szCs w:val="24"/>
        </w:rPr>
        <w:t>1szt.,</w:t>
      </w:r>
    </w:p>
    <w:p w14:paraId="4F02FFB3" w14:textId="27D16F3D" w:rsidR="00493F4E" w:rsidRPr="00493F4E" w:rsidRDefault="00493F4E" w:rsidP="00493F4E">
      <w:pPr>
        <w:pStyle w:val="Akapitzlist"/>
        <w:jc w:val="both"/>
        <w:rPr>
          <w:rFonts w:ascii="Times New Roman" w:hAnsi="Times New Roman" w:cs="Times New Roman"/>
          <w:sz w:val="24"/>
          <w:szCs w:val="24"/>
        </w:rPr>
      </w:pPr>
      <w:r w:rsidRPr="00493F4E">
        <w:rPr>
          <w:rFonts w:ascii="Times New Roman" w:hAnsi="Times New Roman" w:cs="Times New Roman"/>
          <w:sz w:val="24"/>
          <w:szCs w:val="24"/>
        </w:rPr>
        <w:t>d/ licznik EE na obwodach</w:t>
      </w:r>
      <w:r>
        <w:rPr>
          <w:rFonts w:ascii="Times New Roman" w:hAnsi="Times New Roman" w:cs="Times New Roman"/>
          <w:sz w:val="24"/>
          <w:szCs w:val="24"/>
        </w:rPr>
        <w:t xml:space="preserve"> </w:t>
      </w:r>
      <w:r w:rsidRPr="00493F4E">
        <w:rPr>
          <w:rFonts w:ascii="Times New Roman" w:hAnsi="Times New Roman" w:cs="Times New Roman"/>
          <w:sz w:val="24"/>
          <w:szCs w:val="24"/>
        </w:rPr>
        <w:t>oświetleniowych</w:t>
      </w:r>
      <w:r>
        <w:rPr>
          <w:rFonts w:ascii="Times New Roman" w:hAnsi="Times New Roman" w:cs="Times New Roman"/>
          <w:sz w:val="24"/>
          <w:szCs w:val="24"/>
        </w:rPr>
        <w:t xml:space="preserve"> – </w:t>
      </w:r>
      <w:r w:rsidRPr="00493F4E">
        <w:rPr>
          <w:rFonts w:ascii="Times New Roman" w:hAnsi="Times New Roman" w:cs="Times New Roman"/>
          <w:sz w:val="24"/>
          <w:szCs w:val="24"/>
        </w:rPr>
        <w:t>1szt.</w:t>
      </w:r>
    </w:p>
    <w:p w14:paraId="6A04F15F" w14:textId="3A32A4C4" w:rsidR="00493F4E" w:rsidRDefault="00493F4E" w:rsidP="00493F4E">
      <w:pPr>
        <w:pStyle w:val="Akapitzlist"/>
        <w:jc w:val="both"/>
        <w:rPr>
          <w:rFonts w:ascii="Times New Roman" w:hAnsi="Times New Roman" w:cs="Times New Roman"/>
          <w:sz w:val="24"/>
          <w:szCs w:val="24"/>
        </w:rPr>
      </w:pPr>
      <w:r w:rsidRPr="00493F4E">
        <w:rPr>
          <w:rFonts w:ascii="Times New Roman" w:hAnsi="Times New Roman" w:cs="Times New Roman"/>
          <w:sz w:val="24"/>
          <w:szCs w:val="24"/>
        </w:rPr>
        <w:lastRenderedPageBreak/>
        <w:t xml:space="preserve">e/ licznik EE energii pomocniczej </w:t>
      </w:r>
      <w:r>
        <w:rPr>
          <w:rFonts w:ascii="Times New Roman" w:hAnsi="Times New Roman" w:cs="Times New Roman"/>
          <w:sz w:val="24"/>
          <w:szCs w:val="24"/>
        </w:rPr>
        <w:t xml:space="preserve">– </w:t>
      </w:r>
      <w:r w:rsidRPr="00493F4E">
        <w:rPr>
          <w:rFonts w:ascii="Times New Roman" w:hAnsi="Times New Roman" w:cs="Times New Roman"/>
          <w:sz w:val="24"/>
          <w:szCs w:val="24"/>
        </w:rPr>
        <w:t>1szt.</w:t>
      </w:r>
    </w:p>
    <w:p w14:paraId="627299BC" w14:textId="77777777" w:rsidR="0082500A" w:rsidRPr="004C7946" w:rsidRDefault="0082500A" w:rsidP="0082500A">
      <w:pPr>
        <w:autoSpaceDE w:val="0"/>
        <w:autoSpaceDN w:val="0"/>
        <w:adjustRightInd w:val="0"/>
        <w:spacing w:after="0" w:line="240" w:lineRule="auto"/>
        <w:rPr>
          <w:rFonts w:ascii="Times New Roman" w:hAnsi="Times New Roman" w:cs="Times New Roman"/>
          <w:sz w:val="24"/>
          <w:szCs w:val="24"/>
        </w:rPr>
      </w:pPr>
      <w:r w:rsidRPr="004C7946">
        <w:rPr>
          <w:rFonts w:ascii="Times New Roman" w:hAnsi="Times New Roman" w:cs="Times New Roman"/>
          <w:sz w:val="24"/>
          <w:szCs w:val="24"/>
        </w:rPr>
        <w:t>Wszystkie wpięte do BMS Rozliczenie w oparciu o pomiary licznikowe.</w:t>
      </w:r>
    </w:p>
    <w:p w14:paraId="61809E48" w14:textId="77777777" w:rsidR="0082500A" w:rsidRPr="004C7946" w:rsidRDefault="0082500A" w:rsidP="0082500A">
      <w:pPr>
        <w:autoSpaceDE w:val="0"/>
        <w:autoSpaceDN w:val="0"/>
        <w:adjustRightInd w:val="0"/>
        <w:spacing w:after="0" w:line="240" w:lineRule="auto"/>
        <w:rPr>
          <w:rFonts w:ascii="Times New Roman" w:hAnsi="Times New Roman" w:cs="Times New Roman"/>
          <w:sz w:val="24"/>
          <w:szCs w:val="24"/>
        </w:rPr>
      </w:pPr>
      <w:r w:rsidRPr="004C7946">
        <w:rPr>
          <w:rFonts w:ascii="Times New Roman" w:hAnsi="Times New Roman" w:cs="Times New Roman"/>
          <w:sz w:val="24"/>
          <w:szCs w:val="24"/>
        </w:rPr>
        <w:t>Wykonanie systemu BMS do monitorowania i zarządzania systemami energetycznymi i grzewczymi</w:t>
      </w:r>
      <w:r>
        <w:rPr>
          <w:rFonts w:ascii="Times New Roman" w:hAnsi="Times New Roman" w:cs="Times New Roman"/>
          <w:sz w:val="24"/>
          <w:szCs w:val="24"/>
        </w:rPr>
        <w:t xml:space="preserve"> </w:t>
      </w:r>
      <w:r w:rsidRPr="004C7946">
        <w:rPr>
          <w:rFonts w:ascii="Times New Roman" w:hAnsi="Times New Roman" w:cs="Times New Roman"/>
          <w:sz w:val="24"/>
          <w:szCs w:val="24"/>
        </w:rPr>
        <w:t>znajdującymi się w budynku.</w:t>
      </w:r>
    </w:p>
    <w:p w14:paraId="1E4519F5" w14:textId="77777777" w:rsidR="0082500A" w:rsidRPr="004C7946" w:rsidRDefault="0082500A" w:rsidP="0082500A">
      <w:pPr>
        <w:autoSpaceDE w:val="0"/>
        <w:autoSpaceDN w:val="0"/>
        <w:adjustRightInd w:val="0"/>
        <w:spacing w:after="0" w:line="240" w:lineRule="auto"/>
        <w:rPr>
          <w:rFonts w:ascii="Times New Roman" w:hAnsi="Times New Roman" w:cs="Times New Roman"/>
          <w:sz w:val="24"/>
          <w:szCs w:val="24"/>
        </w:rPr>
      </w:pPr>
      <w:r w:rsidRPr="004C7946">
        <w:rPr>
          <w:rFonts w:ascii="Times New Roman" w:hAnsi="Times New Roman" w:cs="Times New Roman"/>
          <w:sz w:val="24"/>
          <w:szCs w:val="24"/>
        </w:rPr>
        <w:t>Zarzadzanie odbywać sie będzie w ramach jednego systemu dla wszystkich czterech budynków.</w:t>
      </w:r>
    </w:p>
    <w:p w14:paraId="5C0191C3" w14:textId="77777777" w:rsidR="0082500A" w:rsidRDefault="0082500A" w:rsidP="0082500A">
      <w:pPr>
        <w:autoSpaceDE w:val="0"/>
        <w:autoSpaceDN w:val="0"/>
        <w:adjustRightInd w:val="0"/>
        <w:spacing w:after="0" w:line="240" w:lineRule="auto"/>
        <w:rPr>
          <w:rFonts w:ascii="Times New Roman" w:hAnsi="Times New Roman" w:cs="Times New Roman"/>
          <w:sz w:val="24"/>
          <w:szCs w:val="24"/>
        </w:rPr>
      </w:pPr>
      <w:r w:rsidRPr="004C7946">
        <w:rPr>
          <w:rFonts w:ascii="Times New Roman" w:hAnsi="Times New Roman" w:cs="Times New Roman"/>
          <w:sz w:val="24"/>
          <w:szCs w:val="24"/>
        </w:rPr>
        <w:t xml:space="preserve">Odczyty z liczników c.o., c.w.u , zużycia gazu do GAHP , EE na obwodach oświetleniowych i </w:t>
      </w:r>
      <w:r>
        <w:rPr>
          <w:rFonts w:ascii="Times New Roman" w:hAnsi="Times New Roman" w:cs="Times New Roman"/>
          <w:sz w:val="24"/>
          <w:szCs w:val="24"/>
        </w:rPr>
        <w:t xml:space="preserve">energii </w:t>
      </w:r>
      <w:r w:rsidRPr="004C7946">
        <w:rPr>
          <w:rFonts w:ascii="Times New Roman" w:hAnsi="Times New Roman" w:cs="Times New Roman"/>
          <w:sz w:val="24"/>
          <w:szCs w:val="24"/>
        </w:rPr>
        <w:t>pomocniczej, z czujki temperatury za zewnątrz i wewnątrz budynku (centralka pogodowa ) czujki</w:t>
      </w:r>
      <w:r>
        <w:rPr>
          <w:rFonts w:ascii="Times New Roman" w:hAnsi="Times New Roman" w:cs="Times New Roman"/>
          <w:sz w:val="24"/>
          <w:szCs w:val="24"/>
        </w:rPr>
        <w:t xml:space="preserve"> </w:t>
      </w:r>
      <w:r w:rsidRPr="004C7946">
        <w:rPr>
          <w:rFonts w:ascii="Times New Roman" w:hAnsi="Times New Roman" w:cs="Times New Roman"/>
          <w:sz w:val="24"/>
          <w:szCs w:val="24"/>
        </w:rPr>
        <w:t>temperatury w zasobniku c.w.u. i buforze c.o. , zbierane będą do jednego programu , który pozwoli</w:t>
      </w:r>
      <w:r>
        <w:rPr>
          <w:rFonts w:ascii="Times New Roman" w:hAnsi="Times New Roman" w:cs="Times New Roman"/>
          <w:sz w:val="24"/>
          <w:szCs w:val="24"/>
        </w:rPr>
        <w:t xml:space="preserve"> </w:t>
      </w:r>
      <w:r w:rsidRPr="004C7946">
        <w:rPr>
          <w:rFonts w:ascii="Times New Roman" w:hAnsi="Times New Roman" w:cs="Times New Roman"/>
          <w:sz w:val="24"/>
          <w:szCs w:val="24"/>
        </w:rPr>
        <w:t>przekazywać do budynku poprzez odpowiednie zarzadzanie źródłem ciepła i jego dystrybucją, porcje</w:t>
      </w:r>
      <w:r>
        <w:rPr>
          <w:rFonts w:ascii="Times New Roman" w:hAnsi="Times New Roman" w:cs="Times New Roman"/>
          <w:sz w:val="24"/>
          <w:szCs w:val="24"/>
        </w:rPr>
        <w:t xml:space="preserve"> </w:t>
      </w:r>
      <w:r w:rsidRPr="004C7946">
        <w:rPr>
          <w:rFonts w:ascii="Times New Roman" w:hAnsi="Times New Roman" w:cs="Times New Roman"/>
          <w:sz w:val="24"/>
          <w:szCs w:val="24"/>
        </w:rPr>
        <w:t>energii adekwatne do bieżącego i rzeczywistego zapotrzebowania</w:t>
      </w:r>
      <w:r>
        <w:rPr>
          <w:rFonts w:ascii="Times New Roman" w:hAnsi="Times New Roman" w:cs="Times New Roman"/>
          <w:sz w:val="24"/>
          <w:szCs w:val="24"/>
        </w:rPr>
        <w:t xml:space="preserve"> </w:t>
      </w:r>
      <w:r w:rsidRPr="004C7946">
        <w:rPr>
          <w:rFonts w:ascii="Times New Roman" w:hAnsi="Times New Roman" w:cs="Times New Roman"/>
          <w:sz w:val="24"/>
          <w:szCs w:val="24"/>
        </w:rPr>
        <w:t>przynosząc wymierne oszczędności.</w:t>
      </w:r>
    </w:p>
    <w:p w14:paraId="005243F1" w14:textId="77777777" w:rsidR="00152F9F" w:rsidRPr="00152F9F" w:rsidRDefault="00152F9F" w:rsidP="00152F9F">
      <w:pPr>
        <w:jc w:val="both"/>
        <w:rPr>
          <w:rFonts w:ascii="Times New Roman" w:hAnsi="Times New Roman" w:cs="Times New Roman"/>
          <w:sz w:val="24"/>
          <w:szCs w:val="24"/>
          <w:highlight w:val="yellow"/>
        </w:rPr>
      </w:pPr>
    </w:p>
    <w:p w14:paraId="0A7377C5" w14:textId="77777777" w:rsidR="00296A7E" w:rsidRPr="00296A7E" w:rsidRDefault="00B2531F" w:rsidP="00296A7E">
      <w:pPr>
        <w:jc w:val="both"/>
        <w:rPr>
          <w:rFonts w:ascii="Times New Roman" w:hAnsi="Times New Roman" w:cs="Times New Roman"/>
          <w:noProof/>
          <w:sz w:val="24"/>
          <w:szCs w:val="24"/>
        </w:rPr>
      </w:pPr>
      <w:r w:rsidRPr="00296A7E">
        <w:rPr>
          <w:rFonts w:ascii="Times New Roman" w:hAnsi="Times New Roman" w:cs="Times New Roman"/>
          <w:noProof/>
          <w:sz w:val="24"/>
          <w:szCs w:val="24"/>
        </w:rPr>
        <w:t>Projekty – dla każdego budynku osobno</w:t>
      </w:r>
      <w:r w:rsidR="00152F9F" w:rsidRPr="00296A7E">
        <w:rPr>
          <w:rFonts w:ascii="Times New Roman" w:hAnsi="Times New Roman" w:cs="Times New Roman"/>
          <w:noProof/>
          <w:sz w:val="24"/>
          <w:szCs w:val="24"/>
        </w:rPr>
        <w:t xml:space="preserve"> </w:t>
      </w:r>
      <w:r w:rsidRPr="00296A7E">
        <w:rPr>
          <w:rFonts w:ascii="Times New Roman" w:hAnsi="Times New Roman" w:cs="Times New Roman"/>
          <w:noProof/>
          <w:sz w:val="24"/>
          <w:szCs w:val="24"/>
        </w:rPr>
        <w:t>w fazie koncepcyjnej powinny przewidywać alternatywne rozwiazania. Powinny by</w:t>
      </w:r>
      <w:r w:rsidR="00152F9F" w:rsidRPr="00296A7E">
        <w:rPr>
          <w:rFonts w:ascii="Times New Roman" w:hAnsi="Times New Roman" w:cs="Times New Roman"/>
          <w:noProof/>
          <w:sz w:val="24"/>
          <w:szCs w:val="24"/>
        </w:rPr>
        <w:t>ć</w:t>
      </w:r>
      <w:r w:rsidRPr="00296A7E">
        <w:rPr>
          <w:rFonts w:ascii="Times New Roman" w:hAnsi="Times New Roman" w:cs="Times New Roman"/>
          <w:noProof/>
          <w:sz w:val="24"/>
          <w:szCs w:val="24"/>
        </w:rPr>
        <w:t xml:space="preserve"> podporz</w:t>
      </w:r>
      <w:r w:rsidR="00152F9F" w:rsidRPr="00296A7E">
        <w:rPr>
          <w:rFonts w:ascii="Times New Roman" w:hAnsi="Times New Roman" w:cs="Times New Roman"/>
          <w:noProof/>
          <w:sz w:val="24"/>
          <w:szCs w:val="24"/>
        </w:rPr>
        <w:t>ą</w:t>
      </w:r>
      <w:r w:rsidRPr="00296A7E">
        <w:rPr>
          <w:rFonts w:ascii="Times New Roman" w:hAnsi="Times New Roman" w:cs="Times New Roman"/>
          <w:noProof/>
          <w:sz w:val="24"/>
          <w:szCs w:val="24"/>
        </w:rPr>
        <w:t>dkowane aspektom ekonomicznym uwzgledniajacym nakłady inwestycyjne i koszty eksploatacji ale rownież technicznej wykonalności  rozwiazania. Ta ostatnia musi być nierozłącznie analizowana z oczekiwaniami służb konserwatorskich z uwagi na zabytkowy charakter.</w:t>
      </w:r>
      <w:r w:rsidR="00296A7E" w:rsidRPr="00296A7E">
        <w:rPr>
          <w:rFonts w:ascii="Times New Roman" w:hAnsi="Times New Roman" w:cs="Times New Roman"/>
          <w:noProof/>
          <w:sz w:val="24"/>
          <w:szCs w:val="24"/>
        </w:rPr>
        <w:t xml:space="preserve"> Analizowane budynki znajdują się w granicach układu urbanistycznego miasta Wojnicz, wpisanego do rejestru zabytków pod numerem A-128, decyzją z dnia 4.07.1977 r.</w:t>
      </w:r>
    </w:p>
    <w:p w14:paraId="0AC66D9A" w14:textId="77777777" w:rsidR="00296A7E" w:rsidRPr="00296A7E" w:rsidRDefault="00296A7E" w:rsidP="00296A7E">
      <w:pPr>
        <w:jc w:val="both"/>
        <w:rPr>
          <w:rFonts w:ascii="Times New Roman" w:hAnsi="Times New Roman" w:cs="Times New Roman"/>
          <w:noProof/>
          <w:sz w:val="24"/>
          <w:szCs w:val="24"/>
        </w:rPr>
      </w:pPr>
      <w:r w:rsidRPr="00296A7E">
        <w:rPr>
          <w:rFonts w:ascii="Times New Roman" w:hAnsi="Times New Roman" w:cs="Times New Roman"/>
          <w:noProof/>
          <w:sz w:val="24"/>
          <w:szCs w:val="24"/>
        </w:rPr>
        <w:t>Budynki te stanowią ponadto część główną wczesnośredniowiecznego grodziska wpisanego do rejestru zabytków woj. Małopolskiego pod numerem A-360 decyzja z dnia 5 października 1993r.</w:t>
      </w:r>
    </w:p>
    <w:p w14:paraId="4741D3D5" w14:textId="77777777" w:rsidR="00296A7E" w:rsidRPr="00296A7E" w:rsidRDefault="00296A7E" w:rsidP="00296A7E">
      <w:pPr>
        <w:jc w:val="both"/>
        <w:rPr>
          <w:rFonts w:ascii="Times New Roman" w:hAnsi="Times New Roman" w:cs="Times New Roman"/>
          <w:noProof/>
          <w:sz w:val="24"/>
          <w:szCs w:val="24"/>
        </w:rPr>
      </w:pPr>
      <w:r w:rsidRPr="00296A7E">
        <w:rPr>
          <w:rFonts w:ascii="Times New Roman" w:hAnsi="Times New Roman" w:cs="Times New Roman"/>
          <w:noProof/>
          <w:sz w:val="24"/>
          <w:szCs w:val="24"/>
        </w:rPr>
        <w:t>Kościół par. pw. św. Wawrzyńca, dzwonnica, otoczenie, drzewostan wpisany jest do rejestru zabytków pod numerem A-307 decyzją z dnia 13.10.1971 r.</w:t>
      </w:r>
      <w:r w:rsidR="00B2531F" w:rsidRPr="00296A7E">
        <w:rPr>
          <w:rFonts w:ascii="Times New Roman" w:hAnsi="Times New Roman" w:cs="Times New Roman"/>
          <w:noProof/>
          <w:sz w:val="24"/>
          <w:szCs w:val="24"/>
        </w:rPr>
        <w:t xml:space="preserve"> </w:t>
      </w:r>
    </w:p>
    <w:p w14:paraId="5FBFD518" w14:textId="43687A88" w:rsidR="00B2531F" w:rsidRPr="00296A7E" w:rsidRDefault="00B2531F" w:rsidP="00CE223C">
      <w:pPr>
        <w:jc w:val="both"/>
        <w:rPr>
          <w:rFonts w:ascii="Times New Roman" w:hAnsi="Times New Roman" w:cs="Times New Roman"/>
          <w:noProof/>
          <w:sz w:val="24"/>
          <w:szCs w:val="24"/>
        </w:rPr>
      </w:pPr>
      <w:r w:rsidRPr="00296A7E">
        <w:rPr>
          <w:rFonts w:ascii="Times New Roman" w:hAnsi="Times New Roman" w:cs="Times New Roman"/>
          <w:noProof/>
          <w:sz w:val="24"/>
          <w:szCs w:val="24"/>
        </w:rPr>
        <w:t xml:space="preserve">Ingerencja nie będzie więc tyczyć się tylko budynku ale także otoczenia zabytkowego. </w:t>
      </w:r>
      <w:bookmarkStart w:id="119" w:name="_Hlk123047235"/>
      <w:bookmarkEnd w:id="105"/>
      <w:r w:rsidRPr="00296A7E">
        <w:rPr>
          <w:rFonts w:ascii="Times New Roman" w:hAnsi="Times New Roman" w:cs="Times New Roman"/>
          <w:noProof/>
          <w:sz w:val="24"/>
          <w:szCs w:val="24"/>
        </w:rPr>
        <w:t>Wykonywanie wszelkich robót budowlanych wymaga pozwolenia Wojewódzkiego Konserwatora Zabytków.</w:t>
      </w:r>
    </w:p>
    <w:p w14:paraId="1E4AD40F" w14:textId="62765942" w:rsidR="00B2531F" w:rsidRPr="00296A7E" w:rsidRDefault="00B2531F" w:rsidP="00296A7E">
      <w:pPr>
        <w:jc w:val="both"/>
        <w:rPr>
          <w:rFonts w:ascii="Times New Roman" w:hAnsi="Times New Roman" w:cs="Times New Roman"/>
          <w:noProof/>
          <w:sz w:val="24"/>
          <w:szCs w:val="24"/>
          <w:u w:val="single"/>
        </w:rPr>
      </w:pPr>
      <w:r w:rsidRPr="00296A7E">
        <w:rPr>
          <w:rFonts w:ascii="Times New Roman" w:hAnsi="Times New Roman" w:cs="Times New Roman"/>
          <w:noProof/>
          <w:sz w:val="24"/>
          <w:szCs w:val="24"/>
          <w:u w:val="single"/>
        </w:rPr>
        <w:t>Zamawiajacy zastrzega sobie prawo uzgodnienia przyjetych rozwiazań w fazie koncepcyjnej  Bez pozytywnej opinii Zamawiajacego nie może nastapić dalsza faza projektowania</w:t>
      </w:r>
      <w:bookmarkStart w:id="120" w:name="_Hlk123047933"/>
      <w:bookmarkEnd w:id="119"/>
      <w:r w:rsidR="0082500A">
        <w:rPr>
          <w:rFonts w:ascii="Times New Roman" w:hAnsi="Times New Roman" w:cs="Times New Roman"/>
          <w:noProof/>
          <w:sz w:val="24"/>
          <w:szCs w:val="24"/>
          <w:u w:val="single"/>
        </w:rPr>
        <w:t xml:space="preserve"> pod rygorem odstąpienia przez Zamawiajacego od Umowy z winy Wykonawcy.</w:t>
      </w:r>
    </w:p>
    <w:p w14:paraId="23502732" w14:textId="77777777" w:rsidR="004F1846" w:rsidRPr="004F1846" w:rsidRDefault="004F1846" w:rsidP="004F1846"/>
    <w:p w14:paraId="37B5F667" w14:textId="32714B5C" w:rsidR="00B2531F" w:rsidRPr="00395789" w:rsidRDefault="00B2531F" w:rsidP="00CE223C">
      <w:pPr>
        <w:pStyle w:val="Nagwek3"/>
        <w:spacing w:after="240"/>
        <w:ind w:left="697" w:hanging="357"/>
        <w:rPr>
          <w:rFonts w:eastAsia="Calibri"/>
          <w:noProof/>
        </w:rPr>
      </w:pPr>
      <w:bookmarkStart w:id="121" w:name="_Toc128391652"/>
      <w:bookmarkStart w:id="122" w:name="_Toc128391887"/>
      <w:bookmarkStart w:id="123" w:name="_Toc128392103"/>
      <w:bookmarkStart w:id="124" w:name="_Toc134776371"/>
      <w:bookmarkStart w:id="125" w:name="_Toc138173488"/>
      <w:r>
        <w:rPr>
          <w:rFonts w:eastAsia="Calibri"/>
          <w:noProof/>
        </w:rPr>
        <w:t>1.1</w:t>
      </w:r>
      <w:r w:rsidR="001F3EDF">
        <w:rPr>
          <w:rFonts w:eastAsia="Calibri"/>
          <w:noProof/>
        </w:rPr>
        <w:t xml:space="preserve">2 </w:t>
      </w:r>
      <w:r w:rsidRPr="00801F2B">
        <w:rPr>
          <w:rFonts w:eastAsia="Calibri"/>
          <w:noProof/>
        </w:rPr>
        <w:t>Wykonanie Projektu Budowlanego</w:t>
      </w:r>
      <w:bookmarkEnd w:id="120"/>
      <w:bookmarkEnd w:id="121"/>
      <w:bookmarkEnd w:id="122"/>
      <w:bookmarkEnd w:id="123"/>
      <w:bookmarkEnd w:id="124"/>
      <w:bookmarkEnd w:id="125"/>
    </w:p>
    <w:p w14:paraId="5ABA94AC" w14:textId="77777777" w:rsidR="00B2531F" w:rsidRDefault="00B2531F" w:rsidP="00CE223C">
      <w:pPr>
        <w:jc w:val="both"/>
        <w:rPr>
          <w:rFonts w:ascii="Times New Roman" w:hAnsi="Times New Roman" w:cs="Times New Roman"/>
          <w:noProof/>
          <w:sz w:val="24"/>
          <w:szCs w:val="24"/>
        </w:rPr>
      </w:pPr>
      <w:bookmarkStart w:id="126" w:name="_Hlk123048001"/>
      <w:r w:rsidRPr="0065755E">
        <w:rPr>
          <w:rFonts w:ascii="Times New Roman" w:hAnsi="Times New Roman" w:cs="Times New Roman"/>
          <w:noProof/>
          <w:sz w:val="24"/>
          <w:szCs w:val="24"/>
        </w:rPr>
        <w:t xml:space="preserve">Z uwagi na zabytkowy charakter obiektu projekt musi być poprzedzony wykonaniem </w:t>
      </w:r>
      <w:r>
        <w:rPr>
          <w:rFonts w:ascii="Times New Roman" w:hAnsi="Times New Roman" w:cs="Times New Roman"/>
          <w:noProof/>
          <w:sz w:val="24"/>
          <w:szCs w:val="24"/>
        </w:rPr>
        <w:t xml:space="preserve"> </w:t>
      </w:r>
      <w:r w:rsidRPr="0065755E">
        <w:rPr>
          <w:rFonts w:ascii="Times New Roman" w:hAnsi="Times New Roman" w:cs="Times New Roman"/>
          <w:noProof/>
          <w:sz w:val="24"/>
          <w:szCs w:val="24"/>
        </w:rPr>
        <w:t>Programu Konserwatorskiego przez uprawnionego konserwatora dzieł sztuki.</w:t>
      </w:r>
      <w:r>
        <w:rPr>
          <w:rFonts w:ascii="Times New Roman" w:hAnsi="Times New Roman" w:cs="Times New Roman"/>
          <w:noProof/>
          <w:sz w:val="24"/>
          <w:szCs w:val="24"/>
        </w:rPr>
        <w:t xml:space="preserve"> Ustalenia Programu konserwatorskiego przeniesione do Projektu Budowlanego pozwolą na uzyskanie pozwolenia na budowę ze stanowiska konserwatorskiego a następnie pozwolenia na budowę na podstawie </w:t>
      </w:r>
      <w:sdt>
        <w:sdtPr>
          <w:rPr>
            <w:rFonts w:ascii="Times New Roman" w:hAnsi="Times New Roman" w:cs="Times New Roman"/>
            <w:noProof/>
            <w:sz w:val="24"/>
            <w:szCs w:val="24"/>
          </w:rPr>
          <w:tag w:val="LE_LI_T=S&amp;U=bd34b8eb-24d2-4cc8-8f9d-036eeb871811&amp;I=0&amp;S=eyJGb250Q29sb3IiOi0xNjc3NzIxNiwiQmFja2dyb3VuZENvbG9yIjotMTY3NzcyMTYsIlVuZGVybGluZUNvbG9yIjotMTY3NzcyMTYsIlVuZGVybGluZVR5cGUiOjB9"/>
          <w:id w:val="184639292"/>
          <w:temporary/>
          <w15:color w:val="36B04B"/>
          <w15:appearance w15:val="hidden"/>
        </w:sdtPr>
        <w:sdtEndPr/>
        <w:sdtContent>
          <w:r w:rsidRPr="00A45568">
            <w:rPr>
              <w:rFonts w:ascii="Times New Roman" w:hAnsi="Times New Roman" w:cs="Times New Roman"/>
              <w:noProof/>
              <w:sz w:val="24"/>
              <w:szCs w:val="24"/>
            </w:rPr>
            <w:t>Prawa budowlanego</w:t>
          </w:r>
        </w:sdtContent>
      </w:sdt>
      <w:r>
        <w:rPr>
          <w:rFonts w:ascii="Times New Roman" w:hAnsi="Times New Roman" w:cs="Times New Roman"/>
          <w:noProof/>
          <w:sz w:val="24"/>
          <w:szCs w:val="24"/>
        </w:rPr>
        <w:t>.</w:t>
      </w:r>
    </w:p>
    <w:p w14:paraId="42E680B9" w14:textId="77AA6F70" w:rsidR="00B2531F" w:rsidRDefault="00B2531F" w:rsidP="00CE223C">
      <w:pPr>
        <w:jc w:val="both"/>
        <w:rPr>
          <w:rFonts w:ascii="Times New Roman" w:hAnsi="Times New Roman" w:cs="Times New Roman"/>
          <w:noProof/>
          <w:sz w:val="24"/>
          <w:szCs w:val="24"/>
        </w:rPr>
      </w:pPr>
      <w:r>
        <w:rPr>
          <w:rFonts w:ascii="Times New Roman" w:hAnsi="Times New Roman" w:cs="Times New Roman"/>
          <w:noProof/>
          <w:sz w:val="24"/>
          <w:szCs w:val="24"/>
        </w:rPr>
        <w:t>Zamawiajacy posiada wstępna opinię Małopolskiego Wojewódzkiego Konserwatora Zabytków, którą w całości powinien uwzglednić wykonawca projektu termodernizacji.</w:t>
      </w:r>
    </w:p>
    <w:p w14:paraId="200C4CED" w14:textId="77777777" w:rsidR="008617C9" w:rsidRDefault="008617C9" w:rsidP="00CE223C">
      <w:pPr>
        <w:jc w:val="both"/>
        <w:rPr>
          <w:rFonts w:ascii="Times New Roman" w:hAnsi="Times New Roman" w:cs="Times New Roman"/>
          <w:noProof/>
          <w:sz w:val="24"/>
          <w:szCs w:val="24"/>
        </w:rPr>
      </w:pPr>
    </w:p>
    <w:p w14:paraId="5AAC6F5B" w14:textId="77777777" w:rsidR="0026177C" w:rsidRDefault="008617C9" w:rsidP="0026177C">
      <w:pPr>
        <w:spacing w:after="0"/>
        <w:jc w:val="center"/>
        <w:rPr>
          <w:rFonts w:ascii="Times New Roman" w:hAnsi="Times New Roman" w:cs="Times New Roman"/>
          <w:noProof/>
          <w:sz w:val="24"/>
          <w:szCs w:val="24"/>
        </w:rPr>
      </w:pPr>
      <w:r w:rsidRPr="008617C9">
        <w:rPr>
          <w:rFonts w:ascii="Times New Roman" w:hAnsi="Times New Roman" w:cs="Times New Roman"/>
          <w:noProof/>
          <w:sz w:val="24"/>
          <w:szCs w:val="24"/>
        </w:rPr>
        <w:lastRenderedPageBreak/>
        <w:drawing>
          <wp:inline distT="0" distB="0" distL="0" distR="0" wp14:anchorId="4E8D293E" wp14:editId="720B6682">
            <wp:extent cx="5755640" cy="8133715"/>
            <wp:effectExtent l="0" t="0" r="0" b="0"/>
            <wp:docPr id="8838957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5640" cy="8133715"/>
                    </a:xfrm>
                    <a:prstGeom prst="rect">
                      <a:avLst/>
                    </a:prstGeom>
                    <a:noFill/>
                    <a:ln>
                      <a:noFill/>
                    </a:ln>
                  </pic:spPr>
                </pic:pic>
              </a:graphicData>
            </a:graphic>
          </wp:inline>
        </w:drawing>
      </w:r>
    </w:p>
    <w:p w14:paraId="35C856FB" w14:textId="03E7E273" w:rsidR="0026177C" w:rsidRPr="0026177C" w:rsidRDefault="0026177C" w:rsidP="0026177C">
      <w:pPr>
        <w:pStyle w:val="Legenda"/>
        <w:spacing w:after="0"/>
        <w:jc w:val="both"/>
        <w:rPr>
          <w:rFonts w:ascii="Times New Roman" w:hAnsi="Times New Roman" w:cs="Times New Roman"/>
          <w:noProof/>
          <w:color w:val="auto"/>
          <w:sz w:val="24"/>
          <w:szCs w:val="24"/>
        </w:rPr>
      </w:pPr>
      <w:bookmarkStart w:id="127" w:name="_Toc138173696"/>
      <w:r w:rsidRPr="0026177C">
        <w:rPr>
          <w:color w:val="auto"/>
        </w:rPr>
        <w:t xml:space="preserve">Rys. </w:t>
      </w:r>
      <w:r w:rsidRPr="0026177C">
        <w:rPr>
          <w:color w:val="auto"/>
        </w:rPr>
        <w:fldChar w:fldCharType="begin"/>
      </w:r>
      <w:r w:rsidRPr="0026177C">
        <w:rPr>
          <w:color w:val="auto"/>
        </w:rPr>
        <w:instrText xml:space="preserve"> SEQ Rys. \* ARABIC </w:instrText>
      </w:r>
      <w:r w:rsidRPr="0026177C">
        <w:rPr>
          <w:color w:val="auto"/>
        </w:rPr>
        <w:fldChar w:fldCharType="separate"/>
      </w:r>
      <w:r w:rsidR="005B694D">
        <w:rPr>
          <w:noProof/>
          <w:color w:val="auto"/>
        </w:rPr>
        <w:t>4</w:t>
      </w:r>
      <w:r w:rsidRPr="0026177C">
        <w:rPr>
          <w:color w:val="auto"/>
        </w:rPr>
        <w:fldChar w:fldCharType="end"/>
      </w:r>
      <w:r w:rsidRPr="0026177C">
        <w:rPr>
          <w:color w:val="auto"/>
        </w:rPr>
        <w:t xml:space="preserve"> Opinia konserwatorska dotycząca planowanych prac na terenie parafii w Wojniczu</w:t>
      </w:r>
      <w:bookmarkEnd w:id="127"/>
    </w:p>
    <w:p w14:paraId="5503E544" w14:textId="64DBADEE" w:rsidR="008617C9" w:rsidRDefault="008617C9" w:rsidP="0026177C">
      <w:pPr>
        <w:spacing w:after="0"/>
        <w:jc w:val="center"/>
        <w:rPr>
          <w:rFonts w:ascii="Times New Roman" w:hAnsi="Times New Roman" w:cs="Times New Roman"/>
          <w:noProof/>
          <w:sz w:val="24"/>
          <w:szCs w:val="24"/>
        </w:rPr>
      </w:pPr>
      <w:r w:rsidRPr="008617C9">
        <w:rPr>
          <w:rFonts w:ascii="Times New Roman" w:hAnsi="Times New Roman" w:cs="Times New Roman"/>
          <w:noProof/>
          <w:sz w:val="24"/>
          <w:szCs w:val="24"/>
        </w:rPr>
        <w:lastRenderedPageBreak/>
        <w:drawing>
          <wp:inline distT="0" distB="0" distL="0" distR="0" wp14:anchorId="11639DC0" wp14:editId="1155B57A">
            <wp:extent cx="5755640" cy="8205470"/>
            <wp:effectExtent l="0" t="0" r="0" b="0"/>
            <wp:docPr id="205100594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5640" cy="8205470"/>
                    </a:xfrm>
                    <a:prstGeom prst="rect">
                      <a:avLst/>
                    </a:prstGeom>
                    <a:noFill/>
                    <a:ln>
                      <a:noFill/>
                    </a:ln>
                  </pic:spPr>
                </pic:pic>
              </a:graphicData>
            </a:graphic>
          </wp:inline>
        </w:drawing>
      </w:r>
    </w:p>
    <w:p w14:paraId="376A952B" w14:textId="5B641CBE" w:rsidR="0026177C" w:rsidRPr="0026177C" w:rsidRDefault="0026177C" w:rsidP="0026177C">
      <w:pPr>
        <w:pStyle w:val="Legenda"/>
        <w:spacing w:after="0"/>
        <w:jc w:val="both"/>
        <w:rPr>
          <w:rFonts w:ascii="Times New Roman" w:hAnsi="Times New Roman" w:cs="Times New Roman"/>
          <w:noProof/>
          <w:color w:val="auto"/>
          <w:sz w:val="24"/>
          <w:szCs w:val="24"/>
        </w:rPr>
      </w:pPr>
      <w:bookmarkStart w:id="128" w:name="_Toc138173697"/>
      <w:r w:rsidRPr="0026177C">
        <w:rPr>
          <w:color w:val="auto"/>
        </w:rPr>
        <w:t xml:space="preserve">Rys. </w:t>
      </w:r>
      <w:r w:rsidRPr="0026177C">
        <w:rPr>
          <w:color w:val="auto"/>
        </w:rPr>
        <w:fldChar w:fldCharType="begin"/>
      </w:r>
      <w:r w:rsidRPr="0026177C">
        <w:rPr>
          <w:color w:val="auto"/>
        </w:rPr>
        <w:instrText xml:space="preserve"> SEQ Rys. \* ARABIC </w:instrText>
      </w:r>
      <w:r w:rsidRPr="0026177C">
        <w:rPr>
          <w:color w:val="auto"/>
        </w:rPr>
        <w:fldChar w:fldCharType="separate"/>
      </w:r>
      <w:r w:rsidR="005B694D">
        <w:rPr>
          <w:noProof/>
          <w:color w:val="auto"/>
        </w:rPr>
        <w:t>5</w:t>
      </w:r>
      <w:r w:rsidRPr="0026177C">
        <w:rPr>
          <w:color w:val="auto"/>
        </w:rPr>
        <w:fldChar w:fldCharType="end"/>
      </w:r>
      <w:r w:rsidRPr="0026177C">
        <w:rPr>
          <w:color w:val="auto"/>
        </w:rPr>
        <w:t xml:space="preserve"> Opinia konserwatorska dotycząca planowanych prac na terenie parafii w Wojniczu</w:t>
      </w:r>
      <w:bookmarkEnd w:id="128"/>
    </w:p>
    <w:bookmarkEnd w:id="126"/>
    <w:p w14:paraId="1FE504D0" w14:textId="33A04D38" w:rsidR="00B2531F" w:rsidRPr="0065755E" w:rsidRDefault="008617C9" w:rsidP="0026177C">
      <w:pPr>
        <w:spacing w:after="0"/>
        <w:jc w:val="center"/>
        <w:rPr>
          <w:rFonts w:ascii="Times New Roman" w:hAnsi="Times New Roman" w:cs="Times New Roman"/>
          <w:noProof/>
          <w:sz w:val="24"/>
          <w:szCs w:val="24"/>
        </w:rPr>
      </w:pPr>
      <w:r w:rsidRPr="008617C9">
        <w:rPr>
          <w:rFonts w:ascii="Times New Roman" w:hAnsi="Times New Roman" w:cs="Times New Roman"/>
          <w:noProof/>
          <w:sz w:val="24"/>
          <w:szCs w:val="24"/>
        </w:rPr>
        <w:lastRenderedPageBreak/>
        <w:drawing>
          <wp:inline distT="0" distB="0" distL="0" distR="0" wp14:anchorId="0A07F039" wp14:editId="59E99ACD">
            <wp:extent cx="5755640" cy="8042910"/>
            <wp:effectExtent l="0" t="0" r="0" b="0"/>
            <wp:docPr id="123182846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5640" cy="8042910"/>
                    </a:xfrm>
                    <a:prstGeom prst="rect">
                      <a:avLst/>
                    </a:prstGeom>
                    <a:noFill/>
                    <a:ln>
                      <a:noFill/>
                    </a:ln>
                  </pic:spPr>
                </pic:pic>
              </a:graphicData>
            </a:graphic>
          </wp:inline>
        </w:drawing>
      </w:r>
    </w:p>
    <w:p w14:paraId="1971C613" w14:textId="09661478" w:rsidR="00B2531F" w:rsidRPr="0026177C" w:rsidRDefault="0026177C" w:rsidP="0026177C">
      <w:pPr>
        <w:pStyle w:val="Legenda"/>
        <w:spacing w:after="0"/>
        <w:jc w:val="both"/>
        <w:rPr>
          <w:color w:val="auto"/>
        </w:rPr>
      </w:pPr>
      <w:bookmarkStart w:id="129" w:name="_Toc138173698"/>
      <w:r w:rsidRPr="0026177C">
        <w:rPr>
          <w:color w:val="auto"/>
        </w:rPr>
        <w:t xml:space="preserve">Rys. </w:t>
      </w:r>
      <w:r w:rsidRPr="0026177C">
        <w:rPr>
          <w:color w:val="auto"/>
        </w:rPr>
        <w:fldChar w:fldCharType="begin"/>
      </w:r>
      <w:r w:rsidRPr="0026177C">
        <w:rPr>
          <w:color w:val="auto"/>
        </w:rPr>
        <w:instrText xml:space="preserve"> SEQ Rys. \* ARABIC </w:instrText>
      </w:r>
      <w:r w:rsidRPr="0026177C">
        <w:rPr>
          <w:color w:val="auto"/>
        </w:rPr>
        <w:fldChar w:fldCharType="separate"/>
      </w:r>
      <w:r w:rsidR="005B694D">
        <w:rPr>
          <w:noProof/>
          <w:color w:val="auto"/>
        </w:rPr>
        <w:t>6</w:t>
      </w:r>
      <w:r w:rsidRPr="0026177C">
        <w:rPr>
          <w:color w:val="auto"/>
        </w:rPr>
        <w:fldChar w:fldCharType="end"/>
      </w:r>
      <w:r w:rsidRPr="0026177C">
        <w:rPr>
          <w:color w:val="auto"/>
        </w:rPr>
        <w:t xml:space="preserve"> Opinia konserwatorska dotycząca planowanych prac na terenie parafii w Wojniczu</w:t>
      </w:r>
      <w:bookmarkEnd w:id="129"/>
    </w:p>
    <w:p w14:paraId="3CC8744F" w14:textId="77777777" w:rsidR="00B2531F" w:rsidRDefault="00B2531F" w:rsidP="00CE223C"/>
    <w:p w14:paraId="7122D762" w14:textId="77777777" w:rsidR="00B2531F" w:rsidRDefault="00B2531F" w:rsidP="00CE223C"/>
    <w:p w14:paraId="60ADBEE3" w14:textId="6EE71775" w:rsidR="00B2531F" w:rsidRDefault="008617C9" w:rsidP="0026177C">
      <w:pPr>
        <w:spacing w:after="0"/>
        <w:jc w:val="center"/>
      </w:pPr>
      <w:r w:rsidRPr="008617C9">
        <w:rPr>
          <w:noProof/>
        </w:rPr>
        <w:lastRenderedPageBreak/>
        <w:drawing>
          <wp:inline distT="0" distB="0" distL="0" distR="0" wp14:anchorId="1BAD57CB" wp14:editId="1D0C1378">
            <wp:extent cx="5755640" cy="7989570"/>
            <wp:effectExtent l="0" t="0" r="0" b="0"/>
            <wp:docPr id="132683918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5640" cy="7989570"/>
                    </a:xfrm>
                    <a:prstGeom prst="rect">
                      <a:avLst/>
                    </a:prstGeom>
                    <a:noFill/>
                    <a:ln>
                      <a:noFill/>
                    </a:ln>
                  </pic:spPr>
                </pic:pic>
              </a:graphicData>
            </a:graphic>
          </wp:inline>
        </w:drawing>
      </w:r>
    </w:p>
    <w:p w14:paraId="6C2C1A1E" w14:textId="098E111A" w:rsidR="008617C9" w:rsidRPr="0026177C" w:rsidRDefault="0026177C" w:rsidP="0026177C">
      <w:pPr>
        <w:pStyle w:val="Legenda"/>
        <w:spacing w:after="0"/>
        <w:jc w:val="both"/>
        <w:rPr>
          <w:color w:val="auto"/>
        </w:rPr>
      </w:pPr>
      <w:bookmarkStart w:id="130" w:name="_Toc138173699"/>
      <w:r w:rsidRPr="0026177C">
        <w:rPr>
          <w:color w:val="auto"/>
        </w:rPr>
        <w:t xml:space="preserve">Rys. </w:t>
      </w:r>
      <w:r w:rsidRPr="0026177C">
        <w:rPr>
          <w:color w:val="auto"/>
        </w:rPr>
        <w:fldChar w:fldCharType="begin"/>
      </w:r>
      <w:r w:rsidRPr="0026177C">
        <w:rPr>
          <w:color w:val="auto"/>
        </w:rPr>
        <w:instrText xml:space="preserve"> SEQ Rys. \* ARABIC </w:instrText>
      </w:r>
      <w:r w:rsidRPr="0026177C">
        <w:rPr>
          <w:color w:val="auto"/>
        </w:rPr>
        <w:fldChar w:fldCharType="separate"/>
      </w:r>
      <w:r w:rsidR="005B694D">
        <w:rPr>
          <w:noProof/>
          <w:color w:val="auto"/>
        </w:rPr>
        <w:t>7</w:t>
      </w:r>
      <w:r w:rsidRPr="0026177C">
        <w:rPr>
          <w:color w:val="auto"/>
        </w:rPr>
        <w:fldChar w:fldCharType="end"/>
      </w:r>
      <w:r w:rsidRPr="0026177C">
        <w:rPr>
          <w:color w:val="auto"/>
        </w:rPr>
        <w:t xml:space="preserve"> Opinia konserwatorska dotycząca planowanych prac na terenie parafii w Wojniczu</w:t>
      </w:r>
      <w:bookmarkEnd w:id="130"/>
    </w:p>
    <w:p w14:paraId="6B4C58E2" w14:textId="77777777" w:rsidR="008617C9" w:rsidRDefault="008617C9" w:rsidP="008617C9"/>
    <w:p w14:paraId="450B4816" w14:textId="77777777" w:rsidR="008617C9" w:rsidRPr="008617C9" w:rsidRDefault="008617C9" w:rsidP="008617C9"/>
    <w:p w14:paraId="64F91A00" w14:textId="6FC7E393" w:rsidR="00B2531F" w:rsidRPr="00F679C9" w:rsidRDefault="00B2531F" w:rsidP="00CE223C">
      <w:pPr>
        <w:pStyle w:val="Nagwek3"/>
        <w:spacing w:after="240"/>
        <w:ind w:left="697" w:hanging="357"/>
        <w:rPr>
          <w:rFonts w:eastAsia="Times New Roman"/>
        </w:rPr>
      </w:pPr>
      <w:bookmarkStart w:id="131" w:name="_Toc128391653"/>
      <w:bookmarkStart w:id="132" w:name="_Toc128391888"/>
      <w:bookmarkStart w:id="133" w:name="_Toc128392104"/>
      <w:bookmarkStart w:id="134" w:name="_Toc134776372"/>
      <w:bookmarkStart w:id="135" w:name="_Hlk123048085"/>
      <w:bookmarkStart w:id="136" w:name="_Toc138173489"/>
      <w:r>
        <w:rPr>
          <w:rFonts w:eastAsia="Times New Roman"/>
        </w:rPr>
        <w:lastRenderedPageBreak/>
        <w:t>1.1</w:t>
      </w:r>
      <w:r w:rsidR="001F3EDF">
        <w:rPr>
          <w:rFonts w:eastAsia="Times New Roman"/>
        </w:rPr>
        <w:t>3</w:t>
      </w:r>
      <w:r>
        <w:rPr>
          <w:rFonts w:eastAsia="Times New Roman"/>
        </w:rPr>
        <w:t xml:space="preserve"> </w:t>
      </w:r>
      <w:r w:rsidRPr="00D7067F">
        <w:rPr>
          <w:rFonts w:eastAsia="Times New Roman"/>
        </w:rPr>
        <w:t xml:space="preserve">Aktualne </w:t>
      </w:r>
      <w:r w:rsidRPr="00D7067F">
        <w:t>uwarunkowania</w:t>
      </w:r>
      <w:r w:rsidRPr="00D7067F">
        <w:rPr>
          <w:rFonts w:eastAsia="Times New Roman"/>
        </w:rPr>
        <w:t xml:space="preserve"> wykonania przedmiotu zamówienia</w:t>
      </w:r>
      <w:bookmarkEnd w:id="131"/>
      <w:bookmarkEnd w:id="132"/>
      <w:bookmarkEnd w:id="133"/>
      <w:bookmarkEnd w:id="134"/>
      <w:bookmarkEnd w:id="136"/>
    </w:p>
    <w:p w14:paraId="43675162" w14:textId="283D9BF0" w:rsidR="00B2531F" w:rsidRPr="00F679C9" w:rsidRDefault="00B2531F" w:rsidP="00CE223C">
      <w:pPr>
        <w:pStyle w:val="Nagwek4"/>
        <w:spacing w:after="240"/>
        <w:ind w:left="811" w:hanging="357"/>
        <w:rPr>
          <w:rFonts w:eastAsia="Times New Roman"/>
          <w:b/>
          <w:bCs/>
          <w:i w:val="0"/>
          <w:iCs w:val="0"/>
          <w:sz w:val="24"/>
          <w:szCs w:val="24"/>
        </w:rPr>
      </w:pPr>
      <w:bookmarkStart w:id="137" w:name="_Toc128391654"/>
      <w:bookmarkStart w:id="138" w:name="_Toc128391889"/>
      <w:bookmarkStart w:id="139" w:name="_Toc128392105"/>
      <w:bookmarkStart w:id="140" w:name="_Toc134776373"/>
      <w:bookmarkStart w:id="141" w:name="_Toc138173490"/>
      <w:bookmarkEnd w:id="135"/>
      <w:r w:rsidRPr="00F679C9">
        <w:rPr>
          <w:rFonts w:eastAsia="Times New Roman"/>
          <w:b/>
          <w:bCs/>
          <w:i w:val="0"/>
          <w:iCs w:val="0"/>
          <w:sz w:val="24"/>
          <w:szCs w:val="24"/>
        </w:rPr>
        <w:t>1.1</w:t>
      </w:r>
      <w:r w:rsidR="001F3EDF">
        <w:rPr>
          <w:rFonts w:eastAsia="Times New Roman"/>
          <w:b/>
          <w:bCs/>
          <w:i w:val="0"/>
          <w:iCs w:val="0"/>
          <w:sz w:val="24"/>
          <w:szCs w:val="24"/>
        </w:rPr>
        <w:t>3</w:t>
      </w:r>
      <w:r w:rsidRPr="00F679C9">
        <w:rPr>
          <w:rFonts w:eastAsia="Times New Roman"/>
          <w:b/>
          <w:bCs/>
          <w:i w:val="0"/>
          <w:iCs w:val="0"/>
          <w:sz w:val="24"/>
          <w:szCs w:val="24"/>
        </w:rPr>
        <w:t xml:space="preserve">.1 </w:t>
      </w:r>
      <w:bookmarkStart w:id="142" w:name="_Hlk123048166"/>
      <w:r w:rsidRPr="00F679C9">
        <w:rPr>
          <w:rFonts w:eastAsia="Times New Roman"/>
          <w:b/>
          <w:bCs/>
          <w:i w:val="0"/>
          <w:iCs w:val="0"/>
          <w:sz w:val="24"/>
          <w:szCs w:val="24"/>
        </w:rPr>
        <w:t>Uwarunkowania techniczne</w:t>
      </w:r>
      <w:bookmarkEnd w:id="137"/>
      <w:bookmarkEnd w:id="138"/>
      <w:bookmarkEnd w:id="139"/>
      <w:bookmarkEnd w:id="140"/>
      <w:bookmarkEnd w:id="142"/>
      <w:bookmarkEnd w:id="141"/>
    </w:p>
    <w:p w14:paraId="05B5EBC8" w14:textId="77777777" w:rsidR="009D531A" w:rsidRDefault="00B2531F" w:rsidP="00CE223C">
      <w:pPr>
        <w:keepNext/>
        <w:keepLines/>
        <w:pBdr>
          <w:top w:val="nil"/>
          <w:left w:val="nil"/>
          <w:bottom w:val="nil"/>
          <w:right w:val="nil"/>
          <w:between w:val="nil"/>
        </w:pBdr>
        <w:spacing w:after="0" w:line="288" w:lineRule="auto"/>
        <w:ind w:firstLine="567"/>
        <w:jc w:val="both"/>
        <w:rPr>
          <w:rFonts w:ascii="Times New Roman" w:eastAsia="Times New Roman" w:hAnsi="Times New Roman" w:cs="Times New Roman"/>
          <w:sz w:val="24"/>
          <w:szCs w:val="24"/>
        </w:rPr>
      </w:pPr>
      <w:r w:rsidRPr="0077735A">
        <w:rPr>
          <w:rFonts w:ascii="Times New Roman" w:eastAsia="Times New Roman" w:hAnsi="Times New Roman" w:cs="Times New Roman"/>
          <w:sz w:val="24"/>
          <w:szCs w:val="24"/>
        </w:rPr>
        <w:t xml:space="preserve">Uzasadnieniem realizacji przedsięwzięcia są problemy związane z utrzymaniem </w:t>
      </w:r>
      <w:r>
        <w:rPr>
          <w:rFonts w:ascii="Times New Roman" w:eastAsia="Times New Roman" w:hAnsi="Times New Roman" w:cs="Times New Roman"/>
          <w:sz w:val="24"/>
          <w:szCs w:val="24"/>
        </w:rPr>
        <w:br/>
      </w:r>
      <w:r w:rsidRPr="0077735A">
        <w:rPr>
          <w:rFonts w:ascii="Times New Roman" w:eastAsia="Times New Roman" w:hAnsi="Times New Roman" w:cs="Times New Roman"/>
          <w:sz w:val="24"/>
          <w:szCs w:val="24"/>
        </w:rPr>
        <w:t>i prowadzeniem budynków,</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 xml:space="preserve">które wykazują znaczny stopień zużycia, a funkcje </w:t>
      </w:r>
      <w:r>
        <w:rPr>
          <w:rFonts w:ascii="Times New Roman" w:eastAsia="Times New Roman" w:hAnsi="Times New Roman" w:cs="Times New Roman"/>
          <w:sz w:val="24"/>
          <w:szCs w:val="24"/>
        </w:rPr>
        <w:br/>
      </w:r>
      <w:r w:rsidRPr="0077735A">
        <w:rPr>
          <w:rFonts w:ascii="Times New Roman" w:eastAsia="Times New Roman" w:hAnsi="Times New Roman" w:cs="Times New Roman"/>
          <w:sz w:val="24"/>
          <w:szCs w:val="24"/>
        </w:rPr>
        <w:t>i przeznaczenie obiektów wymuszają zagwarantowanie</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właściwych warunków przebywania związanych przede wszystkim z temperaturą w pomieszczeniach. Zły stan</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techniczny nieruchomości związany jest z niską sprawnością urządzeń, ich awaryjnością, stratami energii w</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źródle wytwarzania, na jej przesyle i wymianie oraz brakiem właściwego stopnia izolacyjności przegród</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zewnętrznych. Przyczyną wysokich strat energii jest ponadto przestarzała stolarka okienna i drzwiowa, których</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izolacyjność termiczna jest tak niska, że nie spełnia obecnie wymaganych norm.</w:t>
      </w:r>
      <w:r>
        <w:rPr>
          <w:rFonts w:ascii="Times New Roman" w:eastAsia="Times New Roman" w:hAnsi="Times New Roman" w:cs="Times New Roman"/>
          <w:sz w:val="24"/>
          <w:szCs w:val="24"/>
        </w:rPr>
        <w:t xml:space="preserve"> </w:t>
      </w:r>
    </w:p>
    <w:p w14:paraId="2DB06F98" w14:textId="2F230896" w:rsidR="00B2531F" w:rsidRDefault="00B2531F" w:rsidP="009D531A">
      <w:pPr>
        <w:keepNext/>
        <w:keepLines/>
        <w:pBdr>
          <w:top w:val="nil"/>
          <w:left w:val="nil"/>
          <w:bottom w:val="nil"/>
          <w:right w:val="nil"/>
          <w:between w:val="nil"/>
        </w:pBdr>
        <w:spacing w:after="0" w:line="288" w:lineRule="auto"/>
        <w:ind w:firstLine="567"/>
        <w:jc w:val="both"/>
        <w:rPr>
          <w:rFonts w:ascii="Times New Roman" w:eastAsia="Times New Roman" w:hAnsi="Times New Roman" w:cs="Times New Roman"/>
          <w:sz w:val="24"/>
          <w:szCs w:val="24"/>
        </w:rPr>
      </w:pPr>
      <w:r w:rsidRPr="0077735A">
        <w:rPr>
          <w:rFonts w:ascii="Times New Roman" w:eastAsia="Times New Roman" w:hAnsi="Times New Roman" w:cs="Times New Roman"/>
          <w:sz w:val="24"/>
          <w:szCs w:val="24"/>
        </w:rPr>
        <w:t>Zły stan techniczny budynków i instalacji wewnętrznych powoduje konieczność spalania znacznych ilości paliw</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konwencjonalnych, a przy tym</w:t>
      </w:r>
      <w:r w:rsidR="00054310">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wzmożoną</w:t>
      </w:r>
      <w:r w:rsidR="00054310">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emisję</w:t>
      </w:r>
      <w:r w:rsidR="00054310">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gazów do atmosfery, skutkującą zmianami klimatycznymi.</w:t>
      </w:r>
      <w:r w:rsidR="00054310">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Zanieczyszczenie powietrza atmosferycznego poprzez wytwarzanie produktów spalania paliw kopalnych w</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procesach pozyskiwania energii, z względu na swoją powszechność jest jednym z</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najpoważniejszych</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zagrożeń ekologicznych współczesnego świata. Podstawowym źródłem zanieczyszczeń wprowadzanych do</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 xml:space="preserve">powietrza jest emisja antropogeniczna w postaci emisji </w:t>
      </w:r>
      <w:r>
        <w:rPr>
          <w:rFonts w:ascii="Times New Roman" w:eastAsia="Times New Roman" w:hAnsi="Times New Roman" w:cs="Times New Roman"/>
          <w:sz w:val="24"/>
          <w:szCs w:val="24"/>
        </w:rPr>
        <w:br/>
      </w:r>
      <w:r w:rsidRPr="0077735A">
        <w:rPr>
          <w:rFonts w:ascii="Times New Roman" w:eastAsia="Times New Roman" w:hAnsi="Times New Roman" w:cs="Times New Roman"/>
          <w:sz w:val="24"/>
          <w:szCs w:val="24"/>
        </w:rPr>
        <w:t>z działalności przemysłowej, z sektora bytowego oraz</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związana z funkcjonowaniem transportu. Emisja z sektora bytowego pochodzi głównie z procesów spalania</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nieodnawialnych paliw energetycznych. Stąd wszelkie działania nakierowane na zmniejszenie zużycia energii</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pierwotnej przyczynią się do zmniejszania zanieczyszczeń powietrza.</w:t>
      </w:r>
      <w:r>
        <w:rPr>
          <w:rFonts w:ascii="Times New Roman" w:eastAsia="Times New Roman" w:hAnsi="Times New Roman" w:cs="Times New Roman"/>
          <w:sz w:val="24"/>
          <w:szCs w:val="24"/>
        </w:rPr>
        <w:t xml:space="preserve"> </w:t>
      </w:r>
    </w:p>
    <w:p w14:paraId="40C7C2B4" w14:textId="77777777" w:rsidR="009D531A" w:rsidRDefault="00B2531F" w:rsidP="009D531A">
      <w:pPr>
        <w:keepNext/>
        <w:keepLines/>
        <w:pBdr>
          <w:top w:val="nil"/>
          <w:left w:val="nil"/>
          <w:bottom w:val="nil"/>
          <w:right w:val="nil"/>
          <w:between w:val="nil"/>
        </w:pBdr>
        <w:spacing w:after="0" w:line="288" w:lineRule="auto"/>
        <w:ind w:firstLine="567"/>
        <w:jc w:val="both"/>
        <w:rPr>
          <w:rFonts w:ascii="Times New Roman" w:eastAsia="Times New Roman" w:hAnsi="Times New Roman" w:cs="Times New Roman"/>
          <w:sz w:val="24"/>
          <w:szCs w:val="24"/>
        </w:rPr>
      </w:pPr>
      <w:r w:rsidRPr="0077735A">
        <w:rPr>
          <w:rFonts w:ascii="Times New Roman" w:eastAsia="Times New Roman" w:hAnsi="Times New Roman" w:cs="Times New Roman"/>
          <w:sz w:val="24"/>
          <w:szCs w:val="24"/>
        </w:rPr>
        <w:t>Należy oczekiwać, iż po zrealizowaniu całości projektu oszczędności energetyczne osiągną planowane</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wartości.</w:t>
      </w:r>
    </w:p>
    <w:p w14:paraId="223A3CE3" w14:textId="77777777" w:rsidR="009D531A" w:rsidRDefault="00B2531F" w:rsidP="009D531A">
      <w:pPr>
        <w:keepNext/>
        <w:keepLines/>
        <w:pBdr>
          <w:top w:val="nil"/>
          <w:left w:val="nil"/>
          <w:bottom w:val="nil"/>
          <w:right w:val="nil"/>
          <w:between w:val="nil"/>
        </w:pBdr>
        <w:spacing w:after="0" w:line="288" w:lineRule="auto"/>
        <w:ind w:firstLine="567"/>
        <w:jc w:val="both"/>
        <w:rPr>
          <w:rFonts w:ascii="Times New Roman" w:eastAsia="Times New Roman" w:hAnsi="Times New Roman" w:cs="Times New Roman"/>
          <w:sz w:val="24"/>
          <w:szCs w:val="24"/>
        </w:rPr>
      </w:pPr>
      <w:r w:rsidRPr="0077735A">
        <w:rPr>
          <w:rFonts w:ascii="Times New Roman" w:eastAsia="Times New Roman" w:hAnsi="Times New Roman" w:cs="Times New Roman"/>
          <w:sz w:val="24"/>
          <w:szCs w:val="24"/>
        </w:rPr>
        <w:t>Utrzymujący się zły stan budynków będzie nadal powodował: stały wzrost kosztów utrzymania, postępujące</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pogarszanie się stanu technicznego budynków, obniżanie komfortu przebywania i w szerszej skali wzrost</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kosztów środowiskowych (emisja zanieczyszczeń) oraz społecznych (zachorowania).</w:t>
      </w:r>
      <w:r>
        <w:rPr>
          <w:rFonts w:ascii="Times New Roman" w:eastAsia="Times New Roman" w:hAnsi="Times New Roman" w:cs="Times New Roman"/>
          <w:sz w:val="24"/>
          <w:szCs w:val="24"/>
        </w:rPr>
        <w:t xml:space="preserve"> </w:t>
      </w:r>
    </w:p>
    <w:p w14:paraId="0D72398D" w14:textId="77777777" w:rsidR="009D531A" w:rsidRDefault="00B2531F" w:rsidP="009D531A">
      <w:pPr>
        <w:keepNext/>
        <w:keepLines/>
        <w:pBdr>
          <w:top w:val="nil"/>
          <w:left w:val="nil"/>
          <w:bottom w:val="nil"/>
          <w:right w:val="nil"/>
          <w:between w:val="nil"/>
        </w:pBdr>
        <w:spacing w:after="0" w:line="288" w:lineRule="auto"/>
        <w:ind w:firstLine="567"/>
        <w:jc w:val="both"/>
        <w:rPr>
          <w:rFonts w:ascii="Times New Roman" w:eastAsia="Times New Roman" w:hAnsi="Times New Roman" w:cs="Times New Roman"/>
          <w:sz w:val="24"/>
          <w:szCs w:val="24"/>
        </w:rPr>
      </w:pPr>
      <w:r w:rsidRPr="0077735A">
        <w:rPr>
          <w:rFonts w:ascii="Times New Roman" w:eastAsia="Times New Roman" w:hAnsi="Times New Roman" w:cs="Times New Roman"/>
          <w:sz w:val="24"/>
          <w:szCs w:val="24"/>
        </w:rPr>
        <w:t>Ponieważ analizowane budynki wykazują znaczne straty ciepła</w:t>
      </w:r>
      <w:r w:rsidR="009D531A">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i duże zużycie energii, dlatego</w:t>
      </w:r>
      <w:r w:rsidR="009D531A">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z przyczyn</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ekologicznych</w:t>
      </w:r>
      <w:r w:rsidR="009D531A">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i ekonomicznych wymagają pilnej kompleksowej</w:t>
      </w:r>
      <w:r w:rsidR="009D531A">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energomodernizacji. Budynki te oddziałują</w:t>
      </w:r>
      <w:r>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niekorzystnie na otaczające środowisko naturalne</w:t>
      </w:r>
      <w:r w:rsidR="009D531A">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i ludzi, a przy tym są bardzo kosztowne w utrzymaniu.</w:t>
      </w:r>
      <w:r>
        <w:rPr>
          <w:rFonts w:ascii="Times New Roman" w:eastAsia="Times New Roman" w:hAnsi="Times New Roman" w:cs="Times New Roman"/>
          <w:sz w:val="24"/>
          <w:szCs w:val="24"/>
        </w:rPr>
        <w:t xml:space="preserve"> </w:t>
      </w:r>
    </w:p>
    <w:p w14:paraId="71A66FC3" w14:textId="77777777" w:rsidR="009D531A" w:rsidRDefault="00B2531F" w:rsidP="009D531A">
      <w:pPr>
        <w:keepNext/>
        <w:keepLines/>
        <w:pBdr>
          <w:top w:val="nil"/>
          <w:left w:val="nil"/>
          <w:bottom w:val="nil"/>
          <w:right w:val="nil"/>
          <w:between w:val="nil"/>
        </w:pBdr>
        <w:spacing w:after="0" w:line="288" w:lineRule="auto"/>
        <w:ind w:firstLine="567"/>
        <w:jc w:val="both"/>
        <w:rPr>
          <w:rFonts w:ascii="Times New Roman" w:eastAsia="Times New Roman" w:hAnsi="Times New Roman" w:cs="Times New Roman"/>
          <w:sz w:val="24"/>
          <w:szCs w:val="24"/>
        </w:rPr>
      </w:pPr>
      <w:r w:rsidRPr="0077735A">
        <w:rPr>
          <w:rFonts w:ascii="Times New Roman" w:eastAsia="Times New Roman" w:hAnsi="Times New Roman" w:cs="Times New Roman"/>
          <w:sz w:val="24"/>
          <w:szCs w:val="24"/>
        </w:rPr>
        <w:t xml:space="preserve">Wydatki </w:t>
      </w:r>
      <w:r w:rsidR="009D531A">
        <w:rPr>
          <w:rFonts w:ascii="Times New Roman" w:eastAsia="Times New Roman" w:hAnsi="Times New Roman" w:cs="Times New Roman"/>
          <w:sz w:val="24"/>
          <w:szCs w:val="24"/>
        </w:rPr>
        <w:t xml:space="preserve"> </w:t>
      </w:r>
      <w:r w:rsidRPr="0077735A">
        <w:rPr>
          <w:rFonts w:ascii="Times New Roman" w:eastAsia="Times New Roman" w:hAnsi="Times New Roman" w:cs="Times New Roman"/>
          <w:sz w:val="24"/>
          <w:szCs w:val="24"/>
        </w:rPr>
        <w:t>na zakup energii są znacznym obciążenie dla budżetu wnioskodawcy</w:t>
      </w:r>
      <w:r>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skutkującym niedogrzaniem</w:t>
      </w:r>
      <w:r>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obiektów i jest przyczyna tzw. ubóstwa energetycznego. Dotychczas nie podjęto się wykonania</w:t>
      </w:r>
      <w:r w:rsidR="009D531A">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przedmiotowego Projektu z uwagi na niewystarczające środki własne, kierowane przede wszystkim na</w:t>
      </w:r>
      <w:r>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pokrycie wysokich kosztów eksploatacyjnych.</w:t>
      </w:r>
    </w:p>
    <w:p w14:paraId="2ED691B3" w14:textId="77777777" w:rsidR="009D531A" w:rsidRDefault="00B2531F" w:rsidP="009D531A">
      <w:pPr>
        <w:keepNext/>
        <w:keepLines/>
        <w:pBdr>
          <w:top w:val="nil"/>
          <w:left w:val="nil"/>
          <w:bottom w:val="nil"/>
          <w:right w:val="nil"/>
          <w:between w:val="nil"/>
        </w:pBdr>
        <w:spacing w:after="0" w:line="288" w:lineRule="auto"/>
        <w:ind w:firstLine="567"/>
        <w:jc w:val="both"/>
        <w:rPr>
          <w:rFonts w:ascii="Times New Roman" w:eastAsia="Times New Roman" w:hAnsi="Times New Roman" w:cs="Times New Roman"/>
          <w:sz w:val="24"/>
          <w:szCs w:val="24"/>
        </w:rPr>
      </w:pPr>
      <w:r w:rsidRPr="00A271E4">
        <w:rPr>
          <w:rFonts w:ascii="Times New Roman" w:eastAsia="Times New Roman" w:hAnsi="Times New Roman" w:cs="Times New Roman"/>
          <w:sz w:val="24"/>
          <w:szCs w:val="24"/>
        </w:rPr>
        <w:t>Realizację przedsięwzięcia uzasadnia również konieczność podnoszenia świadomości ekologicznej</w:t>
      </w:r>
      <w:r w:rsidR="009D531A">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 xml:space="preserve">społeczeństwa. </w:t>
      </w:r>
      <w:r w:rsidR="009D531A">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Nieczęsto podejmowane są inwestycje ekologiczne zmierzające</w:t>
      </w:r>
      <w:r w:rsidR="009D531A">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do ograniczenia szkodliwych</w:t>
      </w:r>
      <w:r w:rsidR="009D531A">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emisji do powietrza z powodu braku wiedzy na temat szkodliwości zanieczyszczeń powstających podczas</w:t>
      </w:r>
      <w:r>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spalania paliw nieodnawialnych.</w:t>
      </w:r>
      <w:r>
        <w:rPr>
          <w:rFonts w:ascii="Times New Roman" w:eastAsia="Times New Roman" w:hAnsi="Times New Roman" w:cs="Times New Roman"/>
          <w:sz w:val="24"/>
          <w:szCs w:val="24"/>
        </w:rPr>
        <w:t xml:space="preserve"> </w:t>
      </w:r>
    </w:p>
    <w:p w14:paraId="6945AE9C" w14:textId="58E6F1C9" w:rsidR="00B2531F" w:rsidRDefault="00B2531F" w:rsidP="009D531A">
      <w:pPr>
        <w:keepNext/>
        <w:keepLines/>
        <w:pBdr>
          <w:top w:val="nil"/>
          <w:left w:val="nil"/>
          <w:bottom w:val="nil"/>
          <w:right w:val="nil"/>
          <w:between w:val="nil"/>
        </w:pBdr>
        <w:spacing w:after="0" w:line="288" w:lineRule="auto"/>
        <w:ind w:firstLine="567"/>
        <w:jc w:val="both"/>
        <w:rPr>
          <w:rFonts w:ascii="Times New Roman" w:eastAsia="Times New Roman" w:hAnsi="Times New Roman" w:cs="Times New Roman"/>
          <w:sz w:val="24"/>
          <w:szCs w:val="24"/>
        </w:rPr>
      </w:pPr>
      <w:r w:rsidRPr="00A271E4">
        <w:rPr>
          <w:rFonts w:ascii="Times New Roman" w:eastAsia="Times New Roman" w:hAnsi="Times New Roman" w:cs="Times New Roman"/>
          <w:sz w:val="24"/>
          <w:szCs w:val="24"/>
        </w:rPr>
        <w:lastRenderedPageBreak/>
        <w:t>Niska jest również wiedza na temat sposobów oszczędzania energii. Koniecznym jest zatem realizacja</w:t>
      </w:r>
      <w:r>
        <w:rPr>
          <w:rFonts w:ascii="Times New Roman" w:eastAsia="Times New Roman" w:hAnsi="Times New Roman" w:cs="Times New Roman"/>
          <w:sz w:val="24"/>
          <w:szCs w:val="24"/>
        </w:rPr>
        <w:t xml:space="preserve"> </w:t>
      </w:r>
      <w:r w:rsidRPr="00A271E4">
        <w:rPr>
          <w:rFonts w:ascii="Times New Roman" w:eastAsia="Times New Roman" w:hAnsi="Times New Roman" w:cs="Times New Roman"/>
          <w:sz w:val="24"/>
          <w:szCs w:val="24"/>
        </w:rPr>
        <w:t>projektów propagujących ideę oszczędności energii i stosowania ekologicznych paliw.</w:t>
      </w:r>
    </w:p>
    <w:p w14:paraId="453BEA4D" w14:textId="77777777" w:rsidR="00B2531F" w:rsidRPr="00B074C9" w:rsidRDefault="00B2531F" w:rsidP="00CE223C">
      <w:pPr>
        <w:keepNext/>
        <w:keepLines/>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26986FA1" w14:textId="2BD54AD4" w:rsidR="00B2531F" w:rsidRPr="000F4C6F" w:rsidRDefault="00B2531F" w:rsidP="00CE223C">
      <w:pPr>
        <w:pStyle w:val="Nagwek4"/>
        <w:spacing w:after="240"/>
        <w:ind w:left="811" w:hanging="357"/>
        <w:rPr>
          <w:rFonts w:eastAsia="Times New Roman"/>
          <w:b/>
          <w:bCs/>
          <w:i w:val="0"/>
          <w:iCs w:val="0"/>
          <w:color w:val="auto"/>
          <w:sz w:val="28"/>
          <w:szCs w:val="28"/>
        </w:rPr>
      </w:pPr>
      <w:bookmarkStart w:id="143" w:name="_Toc128391655"/>
      <w:bookmarkStart w:id="144" w:name="_Toc128391890"/>
      <w:bookmarkStart w:id="145" w:name="_Toc128392106"/>
      <w:bookmarkStart w:id="146" w:name="_Toc134776374"/>
      <w:bookmarkStart w:id="147" w:name="_Toc138173491"/>
      <w:r w:rsidRPr="000F4C6F">
        <w:rPr>
          <w:rFonts w:eastAsia="Times New Roman"/>
          <w:b/>
          <w:bCs/>
          <w:i w:val="0"/>
          <w:iCs w:val="0"/>
          <w:color w:val="auto"/>
          <w:sz w:val="24"/>
          <w:szCs w:val="24"/>
        </w:rPr>
        <w:t>1.1</w:t>
      </w:r>
      <w:r w:rsidR="001F3EDF">
        <w:rPr>
          <w:rFonts w:eastAsia="Times New Roman"/>
          <w:b/>
          <w:bCs/>
          <w:i w:val="0"/>
          <w:iCs w:val="0"/>
          <w:color w:val="auto"/>
          <w:sz w:val="24"/>
          <w:szCs w:val="24"/>
        </w:rPr>
        <w:t>3</w:t>
      </w:r>
      <w:r w:rsidRPr="000F4C6F">
        <w:rPr>
          <w:rFonts w:eastAsia="Times New Roman"/>
          <w:b/>
          <w:bCs/>
          <w:i w:val="0"/>
          <w:iCs w:val="0"/>
          <w:color w:val="auto"/>
          <w:sz w:val="24"/>
          <w:szCs w:val="24"/>
        </w:rPr>
        <w:t xml:space="preserve">.2 </w:t>
      </w:r>
      <w:bookmarkStart w:id="148" w:name="_Hlk123048279"/>
      <w:r w:rsidRPr="000F4C6F">
        <w:rPr>
          <w:rStyle w:val="Nagwek4Znak"/>
          <w:b/>
          <w:bCs/>
          <w:sz w:val="24"/>
          <w:szCs w:val="24"/>
        </w:rPr>
        <w:t>Uwarunkowania formalno-prawne</w:t>
      </w:r>
      <w:bookmarkEnd w:id="143"/>
      <w:bookmarkEnd w:id="144"/>
      <w:bookmarkEnd w:id="145"/>
      <w:bookmarkEnd w:id="146"/>
      <w:bookmarkEnd w:id="148"/>
      <w:bookmarkEnd w:id="147"/>
    </w:p>
    <w:p w14:paraId="5CE175F5" w14:textId="77777777" w:rsidR="00853DD4" w:rsidRDefault="00B2531F" w:rsidP="00853DD4">
      <w:pPr>
        <w:spacing w:after="0" w:line="288" w:lineRule="auto"/>
        <w:jc w:val="both"/>
        <w:rPr>
          <w:rFonts w:ascii="Times New Roman" w:eastAsia="Times New Roman" w:hAnsi="Times New Roman" w:cs="Times New Roman"/>
          <w:sz w:val="24"/>
          <w:szCs w:val="24"/>
        </w:rPr>
      </w:pPr>
      <w:bookmarkStart w:id="149" w:name="_Hlk123048304"/>
      <w:bookmarkStart w:id="150" w:name="_Hlk128232525"/>
      <w:r w:rsidRPr="00B074C9">
        <w:rPr>
          <w:rFonts w:ascii="Times New Roman" w:eastAsia="Times New Roman" w:hAnsi="Times New Roman" w:cs="Times New Roman"/>
          <w:sz w:val="24"/>
          <w:szCs w:val="24"/>
        </w:rPr>
        <w:t>Wykonawca jest zobowiązany zrealizować przedmiot zamówienia spełniając wymagania przepisów:</w:t>
      </w:r>
    </w:p>
    <w:p w14:paraId="1ADF3CDE" w14:textId="4B437382" w:rsidR="00B2531F" w:rsidRPr="00BB7066" w:rsidRDefault="00B2531F"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53258B">
        <w:rPr>
          <w:rFonts w:ascii="Times New Roman" w:eastAsia="Times New Roman" w:hAnsi="Times New Roman" w:cs="Times New Roman"/>
          <w:color w:val="000000" w:themeColor="text1"/>
          <w:sz w:val="24"/>
          <w:szCs w:val="24"/>
          <w:u w:val="dotted" w:color="A6A6A6"/>
        </w:rPr>
        <w:t>Ustawy z dnia 7 lipca 1994 r. Prawo budowlane</w:t>
      </w:r>
      <w:r w:rsidR="00853DD4" w:rsidRPr="00BB7066">
        <w:rPr>
          <w:rFonts w:ascii="Times New Roman" w:eastAsia="Times New Roman" w:hAnsi="Times New Roman" w:cs="Times New Roman"/>
          <w:sz w:val="24"/>
          <w:szCs w:val="24"/>
        </w:rPr>
        <w:t xml:space="preserve"> (Dz. U. z 2023 r. poz. 682; t.j. z dnia 2023.04.12),</w:t>
      </w:r>
    </w:p>
    <w:p w14:paraId="012EC33B" w14:textId="2846420C" w:rsidR="00B2531F" w:rsidRPr="00BB7066" w:rsidRDefault="00B2531F"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BB7066">
        <w:rPr>
          <w:rFonts w:ascii="Times New Roman" w:eastAsia="Times New Roman" w:hAnsi="Times New Roman" w:cs="Times New Roman"/>
          <w:sz w:val="24"/>
          <w:szCs w:val="24"/>
        </w:rPr>
        <w:t>Ustawa z dnia 23 lipca 2003 r. o ochronie zabytków i opiece nad zabytkami</w:t>
      </w:r>
      <w:r w:rsidR="00853DD4" w:rsidRPr="00BB7066">
        <w:rPr>
          <w:rFonts w:ascii="Times New Roman" w:eastAsia="Times New Roman" w:hAnsi="Times New Roman" w:cs="Times New Roman"/>
          <w:sz w:val="24"/>
          <w:szCs w:val="24"/>
        </w:rPr>
        <w:t xml:space="preserve"> (Dz. U. z 2022 r. poz. 840; t.j. z dnia 2022.04.19),</w:t>
      </w:r>
    </w:p>
    <w:p w14:paraId="7A0452D8" w14:textId="56883AB3" w:rsidR="00B2531F" w:rsidRPr="00BB7066" w:rsidRDefault="00B2531F"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53258B">
        <w:rPr>
          <w:rFonts w:ascii="Times New Roman" w:eastAsia="Times New Roman" w:hAnsi="Times New Roman" w:cs="Times New Roman"/>
          <w:color w:val="000000" w:themeColor="text1"/>
          <w:sz w:val="24"/>
          <w:szCs w:val="24"/>
          <w:u w:val="dotted" w:color="A6A6A6"/>
        </w:rPr>
        <w:t>Ustawa z dnia 9 czerwca 2011 r.  Prawo geologiczne i górnicze</w:t>
      </w:r>
      <w:r w:rsidR="00853DD4" w:rsidRPr="00BB7066">
        <w:rPr>
          <w:rFonts w:ascii="Times New Roman" w:eastAsia="Times New Roman" w:hAnsi="Times New Roman" w:cs="Times New Roman"/>
          <w:color w:val="A6A6A6"/>
          <w:sz w:val="24"/>
          <w:szCs w:val="24"/>
          <w:u w:val="dotted" w:color="A6A6A6"/>
        </w:rPr>
        <w:t xml:space="preserve"> </w:t>
      </w:r>
      <w:r w:rsidR="00853DD4" w:rsidRPr="00BB7066">
        <w:rPr>
          <w:rFonts w:ascii="Times New Roman" w:eastAsia="Times New Roman" w:hAnsi="Times New Roman" w:cs="Times New Roman"/>
          <w:sz w:val="24"/>
          <w:szCs w:val="24"/>
          <w:u w:val="dotted" w:color="A6A6A6"/>
        </w:rPr>
        <w:t>(Dz. U. z 2023 r. poz.633; t.j. z dnia 2023.04.03),</w:t>
      </w:r>
    </w:p>
    <w:p w14:paraId="12EB3351" w14:textId="734C6476" w:rsidR="00B2531F" w:rsidRPr="00BB7066" w:rsidRDefault="00B2531F"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BB7066">
        <w:rPr>
          <w:rFonts w:ascii="Times New Roman" w:eastAsia="Times New Roman" w:hAnsi="Times New Roman" w:cs="Times New Roman"/>
          <w:sz w:val="24"/>
          <w:szCs w:val="24"/>
        </w:rPr>
        <w:t>Rozporządzenie Ministra Rozwoju z dnia 11 września 2020 r. w sprawie</w:t>
      </w:r>
      <w:r w:rsidR="00853DD4" w:rsidRPr="00BB7066">
        <w:rPr>
          <w:rFonts w:ascii="Times New Roman" w:eastAsia="Times New Roman" w:hAnsi="Times New Roman" w:cs="Times New Roman"/>
          <w:sz w:val="24"/>
          <w:szCs w:val="24"/>
        </w:rPr>
        <w:t xml:space="preserve"> </w:t>
      </w:r>
      <w:r w:rsidRPr="00BB7066">
        <w:rPr>
          <w:rFonts w:ascii="Times New Roman" w:eastAsia="Times New Roman" w:hAnsi="Times New Roman" w:cs="Times New Roman"/>
          <w:sz w:val="24"/>
          <w:szCs w:val="24"/>
        </w:rPr>
        <w:t>szczegółowego zakresu i formy projektu budowlanego</w:t>
      </w:r>
      <w:r w:rsidR="00853DD4" w:rsidRPr="00BB7066">
        <w:rPr>
          <w:rFonts w:ascii="Times New Roman" w:eastAsia="Times New Roman" w:hAnsi="Times New Roman" w:cs="Times New Roman"/>
          <w:sz w:val="24"/>
          <w:szCs w:val="24"/>
        </w:rPr>
        <w:t xml:space="preserve"> (Dz. U. z 2022 r. poz. 1679; t.j. z dnia 2022.08.10),</w:t>
      </w:r>
    </w:p>
    <w:p w14:paraId="2E9EC05A" w14:textId="4625AB64" w:rsidR="00B2531F" w:rsidRPr="00BB7066" w:rsidRDefault="00B2531F"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BB7066">
        <w:rPr>
          <w:rFonts w:ascii="Times New Roman" w:eastAsia="Times New Roman" w:hAnsi="Times New Roman" w:cs="Times New Roman"/>
          <w:sz w:val="24"/>
          <w:szCs w:val="24"/>
        </w:rPr>
        <w:t>Obwieszczenie Ministra Rozwoju i Technologii z dnia 15 kwietnia 2022 r. w sprawie ogłoszenia jednolitego tekstu rozporządzenia Ministra Infrastruktury w sprawie warunków technicznych, jakim powinny odpowiadać budynki i ich usytuowanie</w:t>
      </w:r>
      <w:r w:rsidR="00F03840" w:rsidRPr="00BB7066">
        <w:rPr>
          <w:rFonts w:ascii="Times New Roman" w:eastAsia="Times New Roman" w:hAnsi="Times New Roman" w:cs="Times New Roman"/>
          <w:sz w:val="24"/>
          <w:szCs w:val="24"/>
        </w:rPr>
        <w:t xml:space="preserve"> (Dz. U. z 2022 r. poz. 1225; t.j. z dnia 2022.06.09),</w:t>
      </w:r>
      <w:r w:rsidRPr="00BB7066">
        <w:rPr>
          <w:rFonts w:ascii="Times New Roman" w:eastAsia="Times New Roman" w:hAnsi="Times New Roman" w:cs="Times New Roman"/>
          <w:sz w:val="24"/>
          <w:szCs w:val="24"/>
        </w:rPr>
        <w:t xml:space="preserve"> </w:t>
      </w:r>
    </w:p>
    <w:p w14:paraId="1B4600CF" w14:textId="77F747C5" w:rsidR="00B2531F" w:rsidRPr="00BB7066" w:rsidRDefault="00B2531F"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BB7066">
        <w:rPr>
          <w:rFonts w:ascii="Times New Roman" w:eastAsia="Times New Roman" w:hAnsi="Times New Roman" w:cs="Times New Roman"/>
          <w:sz w:val="24"/>
          <w:szCs w:val="24"/>
        </w:rPr>
        <w:t>Rozporządzenie Ministra Spraw Wewnętrznych i Administracji z dnia 7 czerwca 2010</w:t>
      </w:r>
      <w:r w:rsidR="00F03840" w:rsidRPr="00BB7066">
        <w:rPr>
          <w:rFonts w:ascii="Times New Roman" w:eastAsia="Times New Roman" w:hAnsi="Times New Roman" w:cs="Times New Roman"/>
          <w:sz w:val="24"/>
          <w:szCs w:val="24"/>
        </w:rPr>
        <w:t xml:space="preserve"> </w:t>
      </w:r>
      <w:r w:rsidRPr="00BB7066">
        <w:rPr>
          <w:rFonts w:ascii="Times New Roman" w:eastAsia="Times New Roman" w:hAnsi="Times New Roman" w:cs="Times New Roman"/>
          <w:sz w:val="24"/>
          <w:szCs w:val="24"/>
        </w:rPr>
        <w:t>r</w:t>
      </w:r>
      <w:r w:rsidR="00F03840" w:rsidRPr="00BB7066">
        <w:rPr>
          <w:rFonts w:ascii="Times New Roman" w:eastAsia="Times New Roman" w:hAnsi="Times New Roman" w:cs="Times New Roman"/>
          <w:sz w:val="24"/>
          <w:szCs w:val="24"/>
        </w:rPr>
        <w:t>.</w:t>
      </w:r>
      <w:r w:rsidRPr="00BB7066">
        <w:rPr>
          <w:rFonts w:ascii="Times New Roman" w:eastAsia="Times New Roman" w:hAnsi="Times New Roman" w:cs="Times New Roman"/>
          <w:sz w:val="24"/>
          <w:szCs w:val="24"/>
        </w:rPr>
        <w:t xml:space="preserve"> w sprawie ochrony przeciwpożarowej budynków i innych obiektów budowlanych</w:t>
      </w:r>
      <w:r w:rsidR="00F03840" w:rsidRPr="00BB7066">
        <w:rPr>
          <w:rFonts w:ascii="Times New Roman" w:eastAsia="Times New Roman" w:hAnsi="Times New Roman" w:cs="Times New Roman"/>
          <w:sz w:val="24"/>
          <w:szCs w:val="24"/>
        </w:rPr>
        <w:t xml:space="preserve"> </w:t>
      </w:r>
      <w:r w:rsidRPr="00BB7066">
        <w:rPr>
          <w:rFonts w:ascii="Times New Roman" w:eastAsia="Times New Roman" w:hAnsi="Times New Roman" w:cs="Times New Roman"/>
          <w:sz w:val="24"/>
          <w:szCs w:val="24"/>
        </w:rPr>
        <w:t>i terenów</w:t>
      </w:r>
      <w:r w:rsidR="00F03840" w:rsidRPr="00BB7066">
        <w:rPr>
          <w:rFonts w:ascii="Times New Roman" w:eastAsia="Times New Roman" w:hAnsi="Times New Roman" w:cs="Times New Roman"/>
          <w:sz w:val="24"/>
          <w:szCs w:val="24"/>
        </w:rPr>
        <w:t xml:space="preserve"> (Dz. U. z 2023 r. poz. 822; t.j. z dnia 2023.04.28),</w:t>
      </w:r>
    </w:p>
    <w:p w14:paraId="6799BCF2" w14:textId="52EEA15F" w:rsidR="00B2531F" w:rsidRPr="00BB7066" w:rsidRDefault="00B2531F"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BB7066">
        <w:rPr>
          <w:rFonts w:ascii="Times New Roman" w:eastAsia="Times New Roman" w:hAnsi="Times New Roman" w:cs="Times New Roman"/>
          <w:sz w:val="24"/>
          <w:szCs w:val="24"/>
        </w:rPr>
        <w:t>Rozporządzenie Ministra Środowiska z dnia 20 grudnia 2011 r. w sprawie szczegółowych wymagań dotyczących projektów robót geologicznych, w tym robót, których wykonywanie wymaga uzyskania koncesji</w:t>
      </w:r>
      <w:r w:rsidR="00F03840" w:rsidRPr="00BB7066">
        <w:rPr>
          <w:rFonts w:ascii="Times New Roman" w:eastAsia="Times New Roman" w:hAnsi="Times New Roman" w:cs="Times New Roman"/>
          <w:sz w:val="24"/>
          <w:szCs w:val="24"/>
        </w:rPr>
        <w:t xml:space="preserve"> (Dz. U. z 2023 r. poz. 155; t.j. z dnia 2023.01.20),</w:t>
      </w:r>
    </w:p>
    <w:p w14:paraId="629ED979" w14:textId="064A0773" w:rsidR="00B2531F" w:rsidRDefault="00B2531F"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BB7066">
        <w:rPr>
          <w:rFonts w:ascii="Times New Roman" w:eastAsia="Times New Roman" w:hAnsi="Times New Roman" w:cs="Times New Roman"/>
          <w:sz w:val="24"/>
          <w:szCs w:val="24"/>
        </w:rPr>
        <w:t>Rozporządzenia Ministra Pracy i Polityki Socjalnej z dnia 26 września 1997</w:t>
      </w:r>
      <w:r w:rsidR="001E7103">
        <w:rPr>
          <w:rFonts w:ascii="Times New Roman" w:eastAsia="Times New Roman" w:hAnsi="Times New Roman" w:cs="Times New Roman"/>
          <w:sz w:val="24"/>
          <w:szCs w:val="24"/>
        </w:rPr>
        <w:t xml:space="preserve"> </w:t>
      </w:r>
      <w:r w:rsidRPr="00BB7066">
        <w:rPr>
          <w:rFonts w:ascii="Times New Roman" w:eastAsia="Times New Roman" w:hAnsi="Times New Roman" w:cs="Times New Roman"/>
          <w:sz w:val="24"/>
          <w:szCs w:val="24"/>
        </w:rPr>
        <w:t xml:space="preserve">r. </w:t>
      </w:r>
      <w:r w:rsidRPr="00BB7066">
        <w:rPr>
          <w:rFonts w:ascii="Times New Roman" w:eastAsia="Times New Roman" w:hAnsi="Times New Roman" w:cs="Times New Roman"/>
          <w:sz w:val="24"/>
          <w:szCs w:val="24"/>
        </w:rPr>
        <w:br/>
        <w:t>w sprawie ogólnych przepisów bezpieczeństwa pracy</w:t>
      </w:r>
      <w:r w:rsidR="00F03840" w:rsidRPr="00BB7066">
        <w:rPr>
          <w:rFonts w:ascii="Times New Roman" w:eastAsia="Times New Roman" w:hAnsi="Times New Roman" w:cs="Times New Roman"/>
          <w:sz w:val="24"/>
          <w:szCs w:val="24"/>
        </w:rPr>
        <w:t xml:space="preserve"> (Dz. U. z 2023 r. poz. 1</w:t>
      </w:r>
      <w:r w:rsidR="00BB7066" w:rsidRPr="00BB7066">
        <w:rPr>
          <w:rFonts w:ascii="Times New Roman" w:eastAsia="Times New Roman" w:hAnsi="Times New Roman" w:cs="Times New Roman"/>
          <w:sz w:val="24"/>
          <w:szCs w:val="24"/>
        </w:rPr>
        <w:t>69.1650; t.j. z dnia 2003.09.29),</w:t>
      </w:r>
    </w:p>
    <w:p w14:paraId="36A41FFB" w14:textId="77327D72" w:rsidR="003362F5" w:rsidRDefault="001E7103" w:rsidP="00DF6FBC">
      <w:pPr>
        <w:pStyle w:val="Akapitzlist"/>
        <w:numPr>
          <w:ilvl w:val="0"/>
          <w:numId w:val="63"/>
        </w:num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Ustawa z dnia 11 września 2019 r. Prawo zamówień publicznych (Dz. U. z 2022 r. poz. 1710; t.j. z dnia 2022.08.16), </w:t>
      </w:r>
    </w:p>
    <w:p w14:paraId="61C302D2" w14:textId="3AFD1C13" w:rsidR="00C62758" w:rsidRPr="00BB7066" w:rsidRDefault="004D3593"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4D3593">
        <w:rPr>
          <w:rFonts w:ascii="Times New Roman" w:eastAsia="Times New Roman" w:hAnsi="Times New Roman" w:cs="Times New Roman"/>
          <w:sz w:val="24"/>
          <w:szCs w:val="24"/>
        </w:rPr>
        <w:t>Rozporządzenie Ministra Rozwoju i Technologii z dnia 20 grudnia 2021 r. w sprawie szczegółowego zakresu i formy dokumentacji projektowej, specyfikacji technicznych wykonania i odbioru robót budowlanych oraz programu funkcjonalno-użytkowego (Dz. U. z 2021 r. poz. 2454; t.j. z dnia 2021.12.29).</w:t>
      </w:r>
    </w:p>
    <w:p w14:paraId="0309DA8A" w14:textId="77777777" w:rsidR="00B2531F" w:rsidRPr="00BB7066" w:rsidRDefault="00B2531F" w:rsidP="00DF6FBC">
      <w:pPr>
        <w:pStyle w:val="Akapitzlist"/>
        <w:numPr>
          <w:ilvl w:val="0"/>
          <w:numId w:val="63"/>
        </w:numPr>
        <w:spacing w:after="0" w:line="288" w:lineRule="auto"/>
        <w:jc w:val="both"/>
        <w:rPr>
          <w:rFonts w:ascii="Times New Roman" w:eastAsia="Times New Roman" w:hAnsi="Times New Roman" w:cs="Times New Roman"/>
          <w:sz w:val="24"/>
          <w:szCs w:val="24"/>
        </w:rPr>
      </w:pPr>
      <w:r w:rsidRPr="00BB7066">
        <w:rPr>
          <w:rFonts w:ascii="Times New Roman" w:eastAsia="Times New Roman" w:hAnsi="Times New Roman" w:cs="Times New Roman"/>
          <w:sz w:val="24"/>
          <w:szCs w:val="24"/>
        </w:rPr>
        <w:t>innych przepisów szczególne, norm technicznych, zasad wiedzy technicznej i sztuki budowlanej związanych z przedsięwzięciem, do których znajomości zobowiązany jest wykonawca.</w:t>
      </w:r>
    </w:p>
    <w:p w14:paraId="2C11A2F8" w14:textId="77777777" w:rsidR="00B2531F" w:rsidRPr="0064089D" w:rsidRDefault="00B2531F" w:rsidP="00CE223C">
      <w:pPr>
        <w:spacing w:after="0" w:line="288" w:lineRule="auto"/>
        <w:jc w:val="both"/>
        <w:rPr>
          <w:rFonts w:ascii="Times New Roman" w:eastAsia="Times New Roman" w:hAnsi="Times New Roman" w:cs="Times New Roman"/>
          <w:sz w:val="24"/>
          <w:szCs w:val="24"/>
        </w:rPr>
      </w:pPr>
    </w:p>
    <w:p w14:paraId="3393C41A" w14:textId="0E1A6641" w:rsidR="003E663A" w:rsidRDefault="003E663A" w:rsidP="003E663A">
      <w:pPr>
        <w:spacing w:after="0" w:line="288" w:lineRule="auto"/>
        <w:jc w:val="both"/>
        <w:rPr>
          <w:rFonts w:ascii="Times New Roman" w:eastAsia="Times New Roman" w:hAnsi="Times New Roman" w:cs="Times New Roman"/>
          <w:sz w:val="24"/>
          <w:szCs w:val="24"/>
        </w:rPr>
      </w:pPr>
      <w:r w:rsidRPr="003E663A">
        <w:rPr>
          <w:rFonts w:ascii="Times New Roman" w:eastAsia="Times New Roman" w:hAnsi="Times New Roman" w:cs="Times New Roman"/>
          <w:sz w:val="24"/>
          <w:szCs w:val="24"/>
        </w:rPr>
        <w:lastRenderedPageBreak/>
        <w:t>Dla analizowanego terenu nie opracowano Miejscowego Planu Zagospodarowania Przestrzennego.</w:t>
      </w:r>
      <w:r>
        <w:rPr>
          <w:rFonts w:ascii="Times New Roman" w:eastAsia="Times New Roman" w:hAnsi="Times New Roman" w:cs="Times New Roman"/>
          <w:sz w:val="24"/>
          <w:szCs w:val="24"/>
        </w:rPr>
        <w:t xml:space="preserve"> </w:t>
      </w:r>
      <w:r w:rsidRPr="003E663A">
        <w:rPr>
          <w:rFonts w:ascii="Times New Roman" w:eastAsia="Times New Roman" w:hAnsi="Times New Roman" w:cs="Times New Roman"/>
          <w:sz w:val="24"/>
          <w:szCs w:val="24"/>
        </w:rPr>
        <w:t>Z powodu braku uchwalonego M</w:t>
      </w:r>
      <w:r w:rsidR="003362F5">
        <w:rPr>
          <w:rFonts w:ascii="Times New Roman" w:eastAsia="Times New Roman" w:hAnsi="Times New Roman" w:cs="Times New Roman"/>
          <w:sz w:val="24"/>
          <w:szCs w:val="24"/>
        </w:rPr>
        <w:t xml:space="preserve">PZP </w:t>
      </w:r>
      <w:r w:rsidRPr="003E663A">
        <w:rPr>
          <w:rFonts w:ascii="Times New Roman" w:eastAsia="Times New Roman" w:hAnsi="Times New Roman" w:cs="Times New Roman"/>
          <w:sz w:val="24"/>
          <w:szCs w:val="24"/>
        </w:rPr>
        <w:t xml:space="preserve">należy wystąpić o wydanie decyzji o warunkach zabudowy </w:t>
      </w:r>
      <w:r w:rsidR="0053258B">
        <w:rPr>
          <w:rFonts w:ascii="Times New Roman" w:eastAsia="Times New Roman" w:hAnsi="Times New Roman" w:cs="Times New Roman"/>
          <w:sz w:val="24"/>
          <w:szCs w:val="24"/>
        </w:rPr>
        <w:t>do Burmistrza Wojnicza</w:t>
      </w:r>
      <w:r w:rsidRPr="003E663A">
        <w:rPr>
          <w:rFonts w:ascii="Times New Roman" w:eastAsia="Times New Roman" w:hAnsi="Times New Roman" w:cs="Times New Roman"/>
          <w:sz w:val="24"/>
          <w:szCs w:val="24"/>
        </w:rPr>
        <w:t>.</w:t>
      </w:r>
    </w:p>
    <w:p w14:paraId="611EB5C9" w14:textId="0DE52D01" w:rsidR="003E663A" w:rsidRPr="00B074C9" w:rsidRDefault="003E663A" w:rsidP="003E663A">
      <w:pPr>
        <w:spacing w:after="0" w:line="288" w:lineRule="auto"/>
        <w:jc w:val="both"/>
        <w:rPr>
          <w:rFonts w:ascii="Times New Roman" w:eastAsia="Times New Roman" w:hAnsi="Times New Roman" w:cs="Times New Roman"/>
          <w:sz w:val="24"/>
          <w:szCs w:val="24"/>
        </w:rPr>
      </w:pPr>
    </w:p>
    <w:p w14:paraId="1BCF0823" w14:textId="2480344D"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Budyn</w:t>
      </w:r>
      <w:r w:rsidR="003E663A">
        <w:rPr>
          <w:rFonts w:ascii="Times New Roman" w:eastAsia="Times New Roman" w:hAnsi="Times New Roman" w:cs="Times New Roman"/>
          <w:sz w:val="24"/>
          <w:szCs w:val="24"/>
        </w:rPr>
        <w:t>ek</w:t>
      </w:r>
      <w:r w:rsidRPr="00B074C9">
        <w:rPr>
          <w:rFonts w:ascii="Times New Roman" w:eastAsia="Times New Roman" w:hAnsi="Times New Roman" w:cs="Times New Roman"/>
          <w:sz w:val="24"/>
          <w:szCs w:val="24"/>
        </w:rPr>
        <w:t xml:space="preserve"> </w:t>
      </w:r>
      <w:r w:rsidR="003E663A">
        <w:rPr>
          <w:rFonts w:ascii="Times New Roman" w:eastAsia="Times New Roman" w:hAnsi="Times New Roman" w:cs="Times New Roman"/>
          <w:sz w:val="24"/>
          <w:szCs w:val="24"/>
        </w:rPr>
        <w:t>kościoła</w:t>
      </w:r>
      <w:r>
        <w:rPr>
          <w:rFonts w:ascii="Times New Roman" w:eastAsia="Times New Roman" w:hAnsi="Times New Roman" w:cs="Times New Roman"/>
          <w:sz w:val="24"/>
          <w:szCs w:val="24"/>
        </w:rPr>
        <w:t xml:space="preserve"> </w:t>
      </w:r>
      <w:r w:rsidR="003E663A">
        <w:rPr>
          <w:rFonts w:ascii="Times New Roman" w:eastAsia="Times New Roman" w:hAnsi="Times New Roman" w:cs="Times New Roman"/>
          <w:sz w:val="24"/>
          <w:szCs w:val="24"/>
        </w:rPr>
        <w:t>jest</w:t>
      </w:r>
      <w:r w:rsidRPr="00B074C9">
        <w:rPr>
          <w:rFonts w:ascii="Times New Roman" w:eastAsia="Times New Roman" w:hAnsi="Times New Roman" w:cs="Times New Roman"/>
          <w:sz w:val="24"/>
          <w:szCs w:val="24"/>
        </w:rPr>
        <w:t xml:space="preserve"> wpis</w:t>
      </w:r>
      <w:r w:rsidR="003E663A">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do rejestru zabytków</w:t>
      </w:r>
      <w:r w:rsidR="003E663A">
        <w:rPr>
          <w:rFonts w:ascii="Times New Roman" w:eastAsia="Times New Roman" w:hAnsi="Times New Roman" w:cs="Times New Roman"/>
          <w:sz w:val="24"/>
          <w:szCs w:val="24"/>
        </w:rPr>
        <w:t xml:space="preserve">, który leży w strefie ochrony konserwatorskiej. Natomiast przedmiotowe budynki </w:t>
      </w:r>
      <w:r w:rsidR="003362F5">
        <w:rPr>
          <w:rFonts w:ascii="Times New Roman" w:eastAsia="Times New Roman" w:hAnsi="Times New Roman" w:cs="Times New Roman"/>
          <w:sz w:val="24"/>
          <w:szCs w:val="24"/>
        </w:rPr>
        <w:t>znajdują się w granicach układu urbanistycznego miasta Wojnicz, który również jest wpisany do rejestru zabytków.</w:t>
      </w:r>
      <w:r>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 xml:space="preserve">Cały obszar modernizacji znajduje się w obszarze zwartej zabudowy. </w:t>
      </w:r>
      <w:bookmarkEnd w:id="149"/>
      <w:bookmarkEnd w:id="150"/>
    </w:p>
    <w:p w14:paraId="0CACFEAF" w14:textId="77777777" w:rsidR="001E7103" w:rsidRPr="00B074C9" w:rsidRDefault="001E7103" w:rsidP="00CE223C">
      <w:pPr>
        <w:spacing w:after="0" w:line="288" w:lineRule="auto"/>
        <w:jc w:val="both"/>
        <w:rPr>
          <w:rFonts w:ascii="Times New Roman" w:eastAsia="Times New Roman" w:hAnsi="Times New Roman" w:cs="Times New Roman"/>
          <w:sz w:val="24"/>
          <w:szCs w:val="24"/>
        </w:rPr>
      </w:pPr>
    </w:p>
    <w:p w14:paraId="7077EE7E" w14:textId="23CF3002" w:rsidR="00B2531F" w:rsidRPr="007108B8" w:rsidRDefault="00B2531F" w:rsidP="00CE223C">
      <w:pPr>
        <w:pStyle w:val="Nagwek3"/>
        <w:spacing w:after="240"/>
        <w:ind w:left="697" w:hanging="357"/>
      </w:pPr>
      <w:bookmarkStart w:id="151" w:name="_Toc128391656"/>
      <w:bookmarkStart w:id="152" w:name="_Toc128391891"/>
      <w:bookmarkStart w:id="153" w:name="_Toc128392107"/>
      <w:bookmarkStart w:id="154" w:name="_Toc134776375"/>
      <w:bookmarkStart w:id="155" w:name="_Hlk123048493"/>
      <w:bookmarkStart w:id="156" w:name="_Toc138173492"/>
      <w:r w:rsidRPr="007108B8">
        <w:t>1.1</w:t>
      </w:r>
      <w:r w:rsidR="001F3EDF">
        <w:t>4</w:t>
      </w:r>
      <w:r w:rsidRPr="007108B8">
        <w:t xml:space="preserve"> Ogólne właściwości funkcjonalno-użytkowe</w:t>
      </w:r>
      <w:bookmarkEnd w:id="151"/>
      <w:bookmarkEnd w:id="152"/>
      <w:bookmarkEnd w:id="153"/>
      <w:bookmarkEnd w:id="154"/>
      <w:bookmarkEnd w:id="156"/>
      <w:r w:rsidRPr="007108B8">
        <w:t xml:space="preserve"> </w:t>
      </w:r>
      <w:bookmarkEnd w:id="155"/>
    </w:p>
    <w:p w14:paraId="4405586D"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157" w:name="_Hlk123048519"/>
      <w:r w:rsidRPr="00B074C9">
        <w:rPr>
          <w:rFonts w:ascii="Times New Roman" w:eastAsia="Times New Roman" w:hAnsi="Times New Roman" w:cs="Times New Roman"/>
          <w:sz w:val="24"/>
          <w:szCs w:val="24"/>
        </w:rPr>
        <w:t xml:space="preserve">Kompleks budynków po wykonaniu prac nie zmieni swoich dotychczasowych funkcji.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Po wykonaniu przedmiotowych robót nie zmieni również swojej kubatury jak również nie zostanie zmienione zagospodarowanie terenu wokół budynków.</w:t>
      </w:r>
    </w:p>
    <w:p w14:paraId="1C1E22C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4B298D61" w14:textId="77E0BE31"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Zakres i treść projektu oraz jego realizacja powinny być oparte o obowiązujące przepisy prawa polskiego, przepisy wydane przez władze miejscowe oraz normy, które</w:t>
      </w:r>
      <w:r w:rsidR="003362F5">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 xml:space="preserve">są </w:t>
      </w:r>
      <w:r w:rsidR="003362F5">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w jakikolwiek sposób związane z przedmiotem zamówienia. W szczególności: </w:t>
      </w:r>
    </w:p>
    <w:p w14:paraId="14218E98" w14:textId="77777777" w:rsidR="00B2531F" w:rsidRPr="00B074C9" w:rsidRDefault="00B2531F" w:rsidP="00CE223C">
      <w:pPr>
        <w:numPr>
          <w:ilvl w:val="0"/>
          <w:numId w:val="1"/>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projekt musi bazować na najnowszych rozwiązaniach technicznych,</w:t>
      </w:r>
    </w:p>
    <w:p w14:paraId="66681437" w14:textId="77777777" w:rsidR="00B2531F" w:rsidRPr="00B074C9" w:rsidRDefault="00B2531F" w:rsidP="00CE223C">
      <w:pPr>
        <w:numPr>
          <w:ilvl w:val="0"/>
          <w:numId w:val="1"/>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rozwiązania wynikające z oferowanego taniego wykonania, dla których istnieje uzasadnione podejrzenie, że mogą w przyszłości powodować problemy z eksploatacją i utrzymaniem, nie będą przez Zamawiającego zaakceptowane,</w:t>
      </w:r>
    </w:p>
    <w:p w14:paraId="41DC6842" w14:textId="77777777" w:rsidR="00B2531F" w:rsidRPr="00B074C9" w:rsidRDefault="00B2531F" w:rsidP="00CE223C">
      <w:pPr>
        <w:numPr>
          <w:ilvl w:val="0"/>
          <w:numId w:val="1"/>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do przeprowadzenia konsultacji z Zamawiającym na każdym etapie procesu projektowego; wymagana jest końcowa akceptacja zamawiającego przed wystąpieniem o wydanie zgód  administracyjnych</w:t>
      </w:r>
    </w:p>
    <w:p w14:paraId="3F98837E" w14:textId="77777777" w:rsidR="00B2531F" w:rsidRDefault="00B2531F" w:rsidP="00CE223C">
      <w:pPr>
        <w:numPr>
          <w:ilvl w:val="0"/>
          <w:numId w:val="1"/>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do oceny projektu Zamawiający może na swój koszt powołać ekspertów, którzy </w:t>
      </w:r>
      <w:r w:rsidRPr="00B074C9">
        <w:rPr>
          <w:rFonts w:ascii="Times New Roman" w:eastAsia="Times New Roman" w:hAnsi="Times New Roman" w:cs="Times New Roman"/>
          <w:sz w:val="24"/>
          <w:szCs w:val="24"/>
        </w:rPr>
        <w:br/>
        <w:t xml:space="preserve">w jego imieniu dokonają oceny projektu. </w:t>
      </w:r>
      <w:bookmarkEnd w:id="157"/>
    </w:p>
    <w:p w14:paraId="58F9589B" w14:textId="77777777" w:rsidR="00B2531F" w:rsidRPr="0064089D" w:rsidRDefault="00B2531F" w:rsidP="00CE223C">
      <w:pPr>
        <w:pBdr>
          <w:top w:val="nil"/>
          <w:left w:val="nil"/>
          <w:bottom w:val="nil"/>
          <w:right w:val="nil"/>
          <w:between w:val="nil"/>
        </w:pBdr>
        <w:spacing w:after="0" w:line="288" w:lineRule="auto"/>
        <w:ind w:left="360"/>
        <w:jc w:val="both"/>
        <w:rPr>
          <w:rFonts w:ascii="Times New Roman" w:eastAsia="Times New Roman" w:hAnsi="Times New Roman" w:cs="Times New Roman"/>
          <w:sz w:val="24"/>
          <w:szCs w:val="24"/>
        </w:rPr>
      </w:pPr>
    </w:p>
    <w:p w14:paraId="70C9185C" w14:textId="0903659A" w:rsidR="00B2531F" w:rsidRPr="007108B8" w:rsidRDefault="00B2531F" w:rsidP="00CE223C">
      <w:pPr>
        <w:pStyle w:val="Nagwek4"/>
        <w:spacing w:after="240"/>
        <w:ind w:left="811" w:hanging="357"/>
        <w:rPr>
          <w:rFonts w:eastAsia="Times New Roman" w:cs="Times New Roman"/>
          <w:b/>
          <w:bCs/>
          <w:i w:val="0"/>
          <w:iCs w:val="0"/>
          <w:sz w:val="24"/>
          <w:szCs w:val="24"/>
        </w:rPr>
      </w:pPr>
      <w:bookmarkStart w:id="158" w:name="_Toc128391657"/>
      <w:bookmarkStart w:id="159" w:name="_Toc128391892"/>
      <w:bookmarkStart w:id="160" w:name="_Toc128392108"/>
      <w:bookmarkStart w:id="161" w:name="_Toc134776376"/>
      <w:bookmarkStart w:id="162" w:name="_Toc138173493"/>
      <w:r w:rsidRPr="007108B8">
        <w:rPr>
          <w:b/>
          <w:bCs/>
          <w:i w:val="0"/>
          <w:iCs w:val="0"/>
          <w:sz w:val="24"/>
          <w:szCs w:val="24"/>
        </w:rPr>
        <w:t>1.1</w:t>
      </w:r>
      <w:r w:rsidR="001F3EDF">
        <w:rPr>
          <w:b/>
          <w:bCs/>
          <w:i w:val="0"/>
          <w:iCs w:val="0"/>
          <w:sz w:val="24"/>
          <w:szCs w:val="24"/>
        </w:rPr>
        <w:t>4</w:t>
      </w:r>
      <w:r w:rsidRPr="007108B8">
        <w:rPr>
          <w:b/>
          <w:bCs/>
          <w:i w:val="0"/>
          <w:iCs w:val="0"/>
          <w:sz w:val="24"/>
          <w:szCs w:val="24"/>
        </w:rPr>
        <w:t xml:space="preserve">.1 </w:t>
      </w:r>
      <w:bookmarkStart w:id="163" w:name="_Hlk123048569"/>
      <w:r w:rsidRPr="007108B8">
        <w:rPr>
          <w:b/>
          <w:bCs/>
          <w:i w:val="0"/>
          <w:iCs w:val="0"/>
          <w:sz w:val="24"/>
          <w:szCs w:val="24"/>
        </w:rPr>
        <w:t>Definicje</w:t>
      </w:r>
      <w:bookmarkEnd w:id="158"/>
      <w:bookmarkEnd w:id="159"/>
      <w:bookmarkEnd w:id="160"/>
      <w:bookmarkEnd w:id="161"/>
      <w:bookmarkEnd w:id="163"/>
      <w:bookmarkEnd w:id="162"/>
    </w:p>
    <w:p w14:paraId="6DB86A65" w14:textId="7D4BA0EA"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164" w:name="_Hlk123048594"/>
      <w:r w:rsidRPr="00B074C9">
        <w:rPr>
          <w:rFonts w:ascii="Times New Roman" w:eastAsia="Times New Roman" w:hAnsi="Times New Roman" w:cs="Times New Roman"/>
          <w:sz w:val="24"/>
          <w:szCs w:val="24"/>
        </w:rPr>
        <w:t>Jeśli  dokumencie mowa o:</w:t>
      </w:r>
    </w:p>
    <w:p w14:paraId="56D690F6" w14:textId="714F56A1"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„Inwestorze” lub „Zamawiającym”</w:t>
      </w:r>
      <w:r w:rsidRPr="00B074C9">
        <w:rPr>
          <w:rFonts w:ascii="Times New Roman" w:eastAsia="Times New Roman" w:hAnsi="Times New Roman" w:cs="Times New Roman"/>
          <w:sz w:val="24"/>
          <w:szCs w:val="24"/>
        </w:rPr>
        <w:t xml:space="preserve"> – należy przez to rozumieć</w:t>
      </w:r>
      <w:r>
        <w:rPr>
          <w:rFonts w:ascii="Times New Roman" w:eastAsia="Times New Roman" w:hAnsi="Times New Roman" w:cs="Times New Roman"/>
          <w:sz w:val="24"/>
          <w:szCs w:val="24"/>
        </w:rPr>
        <w:t xml:space="preserve"> </w:t>
      </w:r>
      <w:r w:rsidRPr="00E71D70">
        <w:rPr>
          <w:rFonts w:ascii="Times New Roman" w:eastAsia="Times New Roman" w:hAnsi="Times New Roman" w:cs="Times New Roman"/>
          <w:sz w:val="24"/>
          <w:szCs w:val="24"/>
        </w:rPr>
        <w:t>Parafi</w:t>
      </w:r>
      <w:r>
        <w:rPr>
          <w:rFonts w:ascii="Times New Roman" w:eastAsia="Times New Roman" w:hAnsi="Times New Roman" w:cs="Times New Roman"/>
          <w:sz w:val="24"/>
          <w:szCs w:val="24"/>
        </w:rPr>
        <w:t>ę</w:t>
      </w:r>
      <w:r w:rsidRPr="00E71D70">
        <w:rPr>
          <w:rFonts w:ascii="Times New Roman" w:eastAsia="Times New Roman" w:hAnsi="Times New Roman" w:cs="Times New Roman"/>
          <w:sz w:val="24"/>
          <w:szCs w:val="24"/>
        </w:rPr>
        <w:t xml:space="preserve"> p</w:t>
      </w:r>
      <w:r w:rsidR="003362F5">
        <w:rPr>
          <w:rFonts w:ascii="Times New Roman" w:eastAsia="Times New Roman" w:hAnsi="Times New Roman" w:cs="Times New Roman"/>
          <w:sz w:val="24"/>
          <w:szCs w:val="24"/>
        </w:rPr>
        <w:t>w. Św. Wawrzyńca w Wojniczu.</w:t>
      </w:r>
    </w:p>
    <w:p w14:paraId="00841958" w14:textId="1DCCA5E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t>
      </w:r>
      <w:r w:rsidRPr="00B074C9">
        <w:rPr>
          <w:rFonts w:ascii="Times New Roman" w:eastAsia="Times New Roman" w:hAnsi="Times New Roman" w:cs="Times New Roman"/>
          <w:b/>
          <w:sz w:val="24"/>
          <w:szCs w:val="24"/>
        </w:rPr>
        <w:t>Modernizacji”</w:t>
      </w:r>
      <w:r w:rsidRPr="00B074C9">
        <w:rPr>
          <w:rFonts w:ascii="Times New Roman" w:eastAsia="Times New Roman" w:hAnsi="Times New Roman" w:cs="Times New Roman"/>
          <w:sz w:val="24"/>
          <w:szCs w:val="24"/>
        </w:rPr>
        <w:t xml:space="preserve"> – należy przez to rozumieć przebudowę na potrzeby procesu termomodernizacji w ujęciu zgodnym z </w:t>
      </w:r>
      <w:sdt>
        <w:sdtPr>
          <w:rPr>
            <w:rFonts w:ascii="Times New Roman" w:eastAsia="Times New Roman" w:hAnsi="Times New Roman" w:cs="Times New Roman"/>
            <w:sz w:val="24"/>
            <w:szCs w:val="24"/>
          </w:rPr>
          <w:tag w:val="LE_LI_T=U&amp;U=90875cb3-95ec-41f8-bc6a-a81ca54015b0&amp;I=0&amp;S=eyJGb250Q29sb3IiOi0xNjc3NzIxNiwiQmFja2dyb3VuZENvbG9yIjotMTY3NzcyMTYsIlVuZGVybGluZUNvbG9yIjotMTY3NzcyMTYsIlVuZGVybGluZVR5cGUiOjB9"/>
          <w:id w:val="1927378571"/>
          <w:temporary/>
          <w15:color w:val="36B04B"/>
          <w15:appearance w15:val="hidden"/>
        </w:sdtPr>
        <w:sdtEndPr/>
        <w:sdtContent>
          <w:r w:rsidRPr="00A45568">
            <w:rPr>
              <w:rFonts w:ascii="Times New Roman" w:eastAsia="Times New Roman" w:hAnsi="Times New Roman" w:cs="Times New Roman"/>
              <w:sz w:val="24"/>
              <w:szCs w:val="24"/>
            </w:rPr>
            <w:t>art. 3 ust. 7a</w:t>
          </w:r>
        </w:sdtContent>
      </w:sdt>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tag w:val="LE_LI_T=S&amp;U=90875cb3-95ec-41f8-bc6a-a81ca54015b0&amp;I=0&amp;S=eyJGb250Q29sb3IiOi0xNjc3NzIxNiwiQmFja2dyb3VuZENvbG9yIjotMTY3NzcyMTYsIlVuZGVybGluZUNvbG9yIjotMTY3NzcyMTYsIlVuZGVybGluZVR5cGUiOjB9"/>
          <w:id w:val="56981336"/>
          <w:temporary/>
          <w15:appearance w15:val="hidden"/>
        </w:sdtPr>
        <w:sdtEndPr/>
        <w:sdtContent>
          <w:r w:rsidRPr="00B074C9">
            <w:rPr>
              <w:rFonts w:ascii="Times New Roman" w:eastAsia="Times New Roman" w:hAnsi="Times New Roman" w:cs="Times New Roman"/>
              <w:sz w:val="24"/>
              <w:szCs w:val="24"/>
            </w:rPr>
            <w:t>ustawy Prawo budowlane</w:t>
          </w:r>
        </w:sdtContent>
      </w:sdt>
      <w:r>
        <w:rPr>
          <w:rFonts w:ascii="Times New Roman" w:eastAsia="Times New Roman" w:hAnsi="Times New Roman" w:cs="Times New Roman"/>
          <w:sz w:val="24"/>
          <w:szCs w:val="24"/>
        </w:rPr>
        <w:t>, to jest wykonywanie robót budowlanych</w:t>
      </w:r>
      <w:r w:rsidR="003362F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 wyniku których następuje zmiana parametrów użytkowych lub technicznych istniejącego obiektu budowlanego, z wyjątkiem charakterystycznych parametrów, jak: kubatura, powierzchnia zabudowy, wysokość, długość, szerokość bądź liczba kondygnacji.</w:t>
      </w:r>
    </w:p>
    <w:p w14:paraId="66CCEEA0" w14:textId="2A3E6B50"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„Obiekt</w:t>
      </w:r>
      <w:r>
        <w:rPr>
          <w:rFonts w:ascii="Times New Roman" w:eastAsia="Times New Roman" w:hAnsi="Times New Roman" w:cs="Times New Roman"/>
          <w:b/>
          <w:sz w:val="24"/>
          <w:szCs w:val="24"/>
        </w:rPr>
        <w:t>y</w:t>
      </w:r>
      <w:r w:rsidRPr="00B074C9">
        <w:rPr>
          <w:rFonts w:ascii="Times New Roman" w:eastAsia="Times New Roman" w:hAnsi="Times New Roman" w:cs="Times New Roman"/>
          <w:b/>
          <w:sz w:val="24"/>
          <w:szCs w:val="24"/>
        </w:rPr>
        <w:t>”</w:t>
      </w:r>
      <w:r w:rsidRPr="00B074C9">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należy przez to rozumieć budyn</w:t>
      </w:r>
      <w:r w:rsidR="003362F5">
        <w:rPr>
          <w:rFonts w:ascii="Times New Roman" w:eastAsia="Times New Roman" w:hAnsi="Times New Roman" w:cs="Times New Roman"/>
          <w:sz w:val="24"/>
          <w:szCs w:val="24"/>
        </w:rPr>
        <w:t>ek:</w:t>
      </w:r>
      <w:r>
        <w:rPr>
          <w:rFonts w:ascii="Times New Roman" w:eastAsia="Times New Roman" w:hAnsi="Times New Roman" w:cs="Times New Roman"/>
          <w:sz w:val="24"/>
          <w:szCs w:val="24"/>
        </w:rPr>
        <w:t xml:space="preserve"> Kościoła, plebanii</w:t>
      </w:r>
      <w:r w:rsidR="003362F5">
        <w:rPr>
          <w:rFonts w:ascii="Times New Roman" w:eastAsia="Times New Roman" w:hAnsi="Times New Roman" w:cs="Times New Roman"/>
          <w:sz w:val="24"/>
          <w:szCs w:val="24"/>
        </w:rPr>
        <w:t>, domu katechetycznego oraz małego domu katechetycznego.</w:t>
      </w:r>
      <w:r>
        <w:rPr>
          <w:rFonts w:ascii="Times New Roman" w:eastAsia="Times New Roman" w:hAnsi="Times New Roman" w:cs="Times New Roman"/>
          <w:sz w:val="24"/>
          <w:szCs w:val="24"/>
        </w:rPr>
        <w:t xml:space="preserve"> </w:t>
      </w:r>
    </w:p>
    <w:p w14:paraId="5EEB7007" w14:textId="598A254E" w:rsidR="00B2531F" w:rsidRPr="00947221" w:rsidRDefault="00B2531F" w:rsidP="00CE223C">
      <w:pPr>
        <w:spacing w:after="0" w:line="288" w:lineRule="auto"/>
        <w:jc w:val="both"/>
        <w:rPr>
          <w:rFonts w:ascii="Times New Roman" w:eastAsia="Times New Roman" w:hAnsi="Times New Roman" w:cs="Times New Roman"/>
          <w:color w:val="000000" w:themeColor="text1"/>
          <w:sz w:val="24"/>
          <w:szCs w:val="24"/>
        </w:rPr>
      </w:pPr>
      <w:r w:rsidRPr="00B074C9">
        <w:rPr>
          <w:rFonts w:ascii="Times New Roman" w:eastAsia="Times New Roman" w:hAnsi="Times New Roman" w:cs="Times New Roman"/>
          <w:b/>
          <w:sz w:val="24"/>
          <w:szCs w:val="24"/>
        </w:rPr>
        <w:t>„Dokumentacji Projektowej”</w:t>
      </w:r>
      <w:r w:rsidRPr="00B074C9">
        <w:rPr>
          <w:rFonts w:ascii="Times New Roman" w:eastAsia="Times New Roman" w:hAnsi="Times New Roman" w:cs="Times New Roman"/>
          <w:sz w:val="24"/>
          <w:szCs w:val="24"/>
        </w:rPr>
        <w:t xml:space="preserve"> – należy przez to rozumieć dokumentację opracowaną zgodnie z wymaganiami określonymi</w:t>
      </w:r>
      <w:r w:rsidR="001E7103">
        <w:rPr>
          <w:rFonts w:ascii="Times New Roman" w:eastAsia="Times New Roman" w:hAnsi="Times New Roman" w:cs="Times New Roman"/>
          <w:sz w:val="24"/>
          <w:szCs w:val="24"/>
        </w:rPr>
        <w:t xml:space="preserve"> w ustawie z dnia 7 lipca 1994 r. Prawo budowlane (Dz. U. z 2023 r. poz. 682; t.j. z dnia 2023.04.12) </w:t>
      </w:r>
      <w:r>
        <w:rPr>
          <w:rFonts w:ascii="Times New Roman" w:eastAsia="Times New Roman" w:hAnsi="Times New Roman" w:cs="Times New Roman"/>
          <w:sz w:val="24"/>
          <w:szCs w:val="24"/>
        </w:rPr>
        <w:t xml:space="preserve">z uwzględnieniem Rozporządzenia Ministra </w:t>
      </w:r>
      <w:r w:rsidRPr="00947221">
        <w:rPr>
          <w:rFonts w:ascii="Times New Roman" w:eastAsia="Times New Roman" w:hAnsi="Times New Roman" w:cs="Times New Roman"/>
          <w:color w:val="000000" w:themeColor="text1"/>
          <w:sz w:val="24"/>
          <w:szCs w:val="24"/>
        </w:rPr>
        <w:lastRenderedPageBreak/>
        <w:t>Rozwoju z dnia 11 września 2020 r. w sprawie szczegółowego zakresu i formy projektu budowlanego</w:t>
      </w:r>
      <w:r w:rsidR="001E7103" w:rsidRPr="00947221">
        <w:rPr>
          <w:rFonts w:ascii="Times New Roman" w:eastAsia="Times New Roman" w:hAnsi="Times New Roman" w:cs="Times New Roman"/>
          <w:color w:val="000000" w:themeColor="text1"/>
          <w:sz w:val="24"/>
          <w:szCs w:val="24"/>
        </w:rPr>
        <w:t xml:space="preserve"> (Dz. U. z 2022 r. poz. 1679; t.j. z dnia 2022.08.10). </w:t>
      </w:r>
    </w:p>
    <w:p w14:paraId="0935A42C" w14:textId="53A85EDA" w:rsidR="00B2531F" w:rsidRPr="00947221" w:rsidRDefault="00B2531F" w:rsidP="00CE223C">
      <w:pPr>
        <w:spacing w:after="0" w:line="288" w:lineRule="auto"/>
        <w:jc w:val="both"/>
        <w:rPr>
          <w:rFonts w:ascii="Times New Roman" w:hAnsi="Times New Roman" w:cs="Times New Roman"/>
          <w:color w:val="000000" w:themeColor="text1"/>
          <w:sz w:val="24"/>
          <w:szCs w:val="24"/>
        </w:rPr>
      </w:pPr>
      <w:r w:rsidRPr="00947221">
        <w:rPr>
          <w:rFonts w:ascii="Times New Roman" w:eastAsia="Times New Roman" w:hAnsi="Times New Roman" w:cs="Times New Roman"/>
          <w:b/>
          <w:color w:val="000000" w:themeColor="text1"/>
          <w:sz w:val="24"/>
          <w:szCs w:val="24"/>
        </w:rPr>
        <w:t xml:space="preserve"> „</w:t>
      </w:r>
      <w:r w:rsidRPr="00947221">
        <w:rPr>
          <w:rFonts w:ascii="Times New Roman" w:eastAsia="Times New Roman" w:hAnsi="Times New Roman" w:cs="Times New Roman"/>
          <w:b/>
          <w:color w:val="000000" w:themeColor="text1"/>
          <w:sz w:val="24"/>
          <w:szCs w:val="24"/>
          <w:u w:val="dotted" w:color="A6A6A6"/>
        </w:rPr>
        <w:t xml:space="preserve">Ustawie </w:t>
      </w:r>
      <w:r w:rsidR="001E7103" w:rsidRPr="00947221">
        <w:rPr>
          <w:rFonts w:ascii="Times New Roman" w:eastAsia="Times New Roman" w:hAnsi="Times New Roman" w:cs="Times New Roman"/>
          <w:b/>
          <w:color w:val="000000" w:themeColor="text1"/>
          <w:sz w:val="24"/>
          <w:szCs w:val="24"/>
          <w:u w:val="dotted" w:color="A6A6A6"/>
        </w:rPr>
        <w:t>P</w:t>
      </w:r>
      <w:r w:rsidRPr="00947221">
        <w:rPr>
          <w:rFonts w:ascii="Times New Roman" w:eastAsia="Times New Roman" w:hAnsi="Times New Roman" w:cs="Times New Roman"/>
          <w:b/>
          <w:color w:val="000000" w:themeColor="text1"/>
          <w:sz w:val="24"/>
          <w:szCs w:val="24"/>
          <w:u w:val="dotted" w:color="A6A6A6"/>
        </w:rPr>
        <w:t>zp</w:t>
      </w:r>
      <w:r w:rsidRPr="00947221">
        <w:rPr>
          <w:rFonts w:ascii="Times New Roman" w:eastAsia="Times New Roman" w:hAnsi="Times New Roman" w:cs="Times New Roman"/>
          <w:b/>
          <w:color w:val="000000" w:themeColor="text1"/>
          <w:sz w:val="24"/>
          <w:szCs w:val="24"/>
        </w:rPr>
        <w:t>” lub „</w:t>
      </w:r>
      <w:r w:rsidRPr="00947221">
        <w:rPr>
          <w:rFonts w:ascii="Times New Roman" w:eastAsia="Times New Roman" w:hAnsi="Times New Roman" w:cs="Times New Roman"/>
          <w:b/>
          <w:color w:val="000000" w:themeColor="text1"/>
          <w:sz w:val="24"/>
          <w:szCs w:val="24"/>
          <w:u w:val="dotted" w:color="A6A6A6"/>
        </w:rPr>
        <w:t>pzp</w:t>
      </w:r>
      <w:r w:rsidRPr="00947221">
        <w:rPr>
          <w:rFonts w:ascii="Times New Roman" w:hAnsi="Times New Roman" w:cs="Times New Roman"/>
          <w:b/>
          <w:color w:val="000000" w:themeColor="text1"/>
          <w:sz w:val="24"/>
          <w:szCs w:val="24"/>
        </w:rPr>
        <w:t>”</w:t>
      </w:r>
      <w:r w:rsidRPr="00947221">
        <w:rPr>
          <w:rFonts w:ascii="Times New Roman" w:hAnsi="Times New Roman" w:cs="Times New Roman"/>
          <w:color w:val="000000" w:themeColor="text1"/>
          <w:sz w:val="24"/>
          <w:szCs w:val="24"/>
        </w:rPr>
        <w:t xml:space="preserve"> – </w:t>
      </w:r>
      <w:r w:rsidRPr="00947221">
        <w:rPr>
          <w:rFonts w:ascii="Times New Roman" w:eastAsia="Times New Roman" w:hAnsi="Times New Roman" w:cs="Times New Roman"/>
          <w:color w:val="000000" w:themeColor="text1"/>
          <w:sz w:val="24"/>
          <w:szCs w:val="24"/>
        </w:rPr>
        <w:t>należy przez to rozumieć Ustawę</w:t>
      </w:r>
      <w:r w:rsidR="001E7103" w:rsidRPr="00947221">
        <w:rPr>
          <w:rFonts w:ascii="Times New Roman" w:eastAsia="Times New Roman" w:hAnsi="Times New Roman" w:cs="Times New Roman"/>
          <w:color w:val="000000" w:themeColor="text1"/>
          <w:sz w:val="24"/>
          <w:szCs w:val="24"/>
        </w:rPr>
        <w:t xml:space="preserve"> z dnia 11 września 2019 r. Prawo zamówień publicznych (Dz. U. z 2022 r. poz. 1710; t.j. z dnia 2022.08.16).</w:t>
      </w:r>
      <w:r w:rsidRPr="00947221">
        <w:rPr>
          <w:rFonts w:ascii="Times New Roman" w:eastAsia="Times New Roman" w:hAnsi="Times New Roman" w:cs="Times New Roman"/>
          <w:color w:val="000000" w:themeColor="text1"/>
          <w:sz w:val="24"/>
          <w:szCs w:val="24"/>
        </w:rPr>
        <w:t xml:space="preserve"> </w:t>
      </w:r>
      <w:hyperlink r:id="rId21"/>
    </w:p>
    <w:p w14:paraId="69E7E77A" w14:textId="0F61F9D6" w:rsidR="00B2531F" w:rsidRPr="00947221" w:rsidRDefault="00B2531F" w:rsidP="00CE223C">
      <w:pPr>
        <w:spacing w:after="0" w:line="288" w:lineRule="auto"/>
        <w:jc w:val="both"/>
        <w:rPr>
          <w:rFonts w:ascii="Times New Roman" w:eastAsia="Times New Roman" w:hAnsi="Times New Roman" w:cs="Times New Roman"/>
          <w:color w:val="000000" w:themeColor="text1"/>
          <w:sz w:val="24"/>
          <w:szCs w:val="24"/>
        </w:rPr>
      </w:pPr>
      <w:r w:rsidRPr="00947221">
        <w:rPr>
          <w:rFonts w:ascii="Times New Roman" w:eastAsia="Times New Roman" w:hAnsi="Times New Roman" w:cs="Times New Roman"/>
          <w:b/>
          <w:color w:val="000000" w:themeColor="text1"/>
          <w:sz w:val="24"/>
          <w:szCs w:val="24"/>
        </w:rPr>
        <w:t>„Warunki techniczne”</w:t>
      </w:r>
      <w:r w:rsidRPr="00947221">
        <w:rPr>
          <w:rFonts w:ascii="Times New Roman" w:eastAsia="Times New Roman" w:hAnsi="Times New Roman" w:cs="Times New Roman"/>
          <w:color w:val="000000" w:themeColor="text1"/>
          <w:sz w:val="24"/>
          <w:szCs w:val="24"/>
        </w:rPr>
        <w:t xml:space="preserve"> lub </w:t>
      </w:r>
      <w:r w:rsidRPr="00947221">
        <w:rPr>
          <w:rFonts w:ascii="Times New Roman" w:eastAsia="Times New Roman" w:hAnsi="Times New Roman" w:cs="Times New Roman"/>
          <w:b/>
          <w:color w:val="000000" w:themeColor="text1"/>
          <w:sz w:val="24"/>
          <w:szCs w:val="24"/>
        </w:rPr>
        <w:t>„WT2021”</w:t>
      </w:r>
      <w:r w:rsidRPr="00947221">
        <w:rPr>
          <w:rFonts w:ascii="Times New Roman" w:eastAsia="Times New Roman" w:hAnsi="Times New Roman" w:cs="Times New Roman"/>
          <w:color w:val="000000" w:themeColor="text1"/>
          <w:sz w:val="24"/>
          <w:szCs w:val="24"/>
        </w:rPr>
        <w:t xml:space="preserve"> – należy przez to rozumieć </w:t>
      </w:r>
      <w:r w:rsidR="001E7103" w:rsidRPr="00947221">
        <w:rPr>
          <w:rFonts w:ascii="Times New Roman" w:eastAsia="Times New Roman" w:hAnsi="Times New Roman" w:cs="Times New Roman"/>
          <w:color w:val="000000" w:themeColor="text1"/>
          <w:sz w:val="24"/>
          <w:szCs w:val="24"/>
        </w:rPr>
        <w:t>R</w:t>
      </w:r>
      <w:r w:rsidRPr="00947221">
        <w:rPr>
          <w:rFonts w:ascii="Times New Roman" w:eastAsia="Times New Roman" w:hAnsi="Times New Roman" w:cs="Times New Roman"/>
          <w:color w:val="000000" w:themeColor="text1"/>
          <w:sz w:val="24"/>
          <w:szCs w:val="24"/>
        </w:rPr>
        <w:t>ozporządzenie Ministra Infrastruktury</w:t>
      </w:r>
      <w:r w:rsidR="001E7103" w:rsidRPr="00947221">
        <w:rPr>
          <w:rFonts w:ascii="Times New Roman" w:eastAsia="Times New Roman" w:hAnsi="Times New Roman" w:cs="Times New Roman"/>
          <w:color w:val="000000" w:themeColor="text1"/>
          <w:sz w:val="24"/>
          <w:szCs w:val="24"/>
        </w:rPr>
        <w:t xml:space="preserve"> z dnia 12 kwietnia 2002 r.</w:t>
      </w:r>
      <w:r w:rsidRPr="00947221">
        <w:rPr>
          <w:rFonts w:ascii="Times New Roman" w:eastAsia="Times New Roman" w:hAnsi="Times New Roman" w:cs="Times New Roman"/>
          <w:color w:val="000000" w:themeColor="text1"/>
          <w:sz w:val="24"/>
          <w:szCs w:val="24"/>
        </w:rPr>
        <w:t xml:space="preserve"> w sprawie warunków technicznych, jakim powinny odpowiadać budynki i ich usytuowanie</w:t>
      </w:r>
      <w:r w:rsidR="001E7103" w:rsidRPr="00947221">
        <w:rPr>
          <w:rFonts w:ascii="Times New Roman" w:eastAsia="Times New Roman" w:hAnsi="Times New Roman" w:cs="Times New Roman"/>
          <w:color w:val="000000" w:themeColor="text1"/>
          <w:sz w:val="24"/>
          <w:szCs w:val="24"/>
        </w:rPr>
        <w:t xml:space="preserve"> (Dz. U. z 2022 r. poz. 1225; t.j. z dnia 2022.06.09)</w:t>
      </w:r>
      <w:r w:rsidRPr="00947221">
        <w:rPr>
          <w:rFonts w:ascii="Times New Roman" w:eastAsia="Times New Roman" w:hAnsi="Times New Roman" w:cs="Times New Roman"/>
          <w:color w:val="000000" w:themeColor="text1"/>
          <w:sz w:val="24"/>
          <w:szCs w:val="24"/>
        </w:rPr>
        <w:t>.</w:t>
      </w:r>
    </w:p>
    <w:p w14:paraId="00A815B5" w14:textId="38776F62" w:rsidR="00B2531F" w:rsidRPr="00947221" w:rsidRDefault="00B2531F" w:rsidP="00CE223C">
      <w:pPr>
        <w:spacing w:after="0" w:line="288" w:lineRule="auto"/>
        <w:jc w:val="both"/>
        <w:rPr>
          <w:rFonts w:ascii="Times New Roman" w:eastAsia="Times New Roman" w:hAnsi="Times New Roman" w:cs="Times New Roman"/>
          <w:color w:val="000000" w:themeColor="text1"/>
          <w:sz w:val="24"/>
          <w:szCs w:val="24"/>
        </w:rPr>
      </w:pPr>
      <w:bookmarkStart w:id="165" w:name="_Hlk123048693"/>
      <w:bookmarkEnd w:id="164"/>
      <w:r w:rsidRPr="00947221">
        <w:rPr>
          <w:rFonts w:ascii="Times New Roman" w:eastAsia="Times New Roman" w:hAnsi="Times New Roman" w:cs="Times New Roman"/>
          <w:b/>
          <w:color w:val="000000" w:themeColor="text1"/>
          <w:sz w:val="24"/>
          <w:szCs w:val="24"/>
        </w:rPr>
        <w:t>„Programie”, „PFU”,</w:t>
      </w:r>
      <w:r w:rsidRPr="00947221">
        <w:rPr>
          <w:rFonts w:ascii="Times New Roman" w:eastAsia="Times New Roman" w:hAnsi="Times New Roman" w:cs="Times New Roman"/>
          <w:color w:val="000000" w:themeColor="text1"/>
          <w:sz w:val="24"/>
          <w:szCs w:val="24"/>
        </w:rPr>
        <w:t xml:space="preserve"> </w:t>
      </w:r>
      <w:r w:rsidRPr="00947221">
        <w:rPr>
          <w:rFonts w:ascii="Times New Roman" w:eastAsia="Times New Roman" w:hAnsi="Times New Roman" w:cs="Times New Roman"/>
          <w:b/>
          <w:color w:val="000000" w:themeColor="text1"/>
          <w:sz w:val="24"/>
          <w:szCs w:val="24"/>
        </w:rPr>
        <w:t>„Opracowaniu”</w:t>
      </w:r>
      <w:r w:rsidR="00832A93" w:rsidRPr="00947221">
        <w:rPr>
          <w:rFonts w:ascii="Times New Roman" w:eastAsia="Times New Roman" w:hAnsi="Times New Roman" w:cs="Times New Roman"/>
          <w:b/>
          <w:color w:val="000000" w:themeColor="text1"/>
          <w:sz w:val="24"/>
          <w:szCs w:val="24"/>
        </w:rPr>
        <w:t xml:space="preserve"> „Rozporządzeniu”</w:t>
      </w:r>
      <w:r w:rsidRPr="00947221">
        <w:rPr>
          <w:rFonts w:ascii="Times New Roman" w:eastAsia="Times New Roman" w:hAnsi="Times New Roman" w:cs="Times New Roman"/>
          <w:color w:val="000000" w:themeColor="text1"/>
          <w:sz w:val="24"/>
          <w:szCs w:val="24"/>
        </w:rPr>
        <w:t xml:space="preserve"> - należy przez to rozumieć niniejszy Program funkcjonalno-użytkowy opracowany zgodnie z Rozporządzeniem Ministra Rozwoju i Technologii z dnia 2</w:t>
      </w:r>
      <w:r w:rsidR="00C62758" w:rsidRPr="00947221">
        <w:rPr>
          <w:rFonts w:ascii="Times New Roman" w:eastAsia="Times New Roman" w:hAnsi="Times New Roman" w:cs="Times New Roman"/>
          <w:color w:val="000000" w:themeColor="text1"/>
          <w:sz w:val="24"/>
          <w:szCs w:val="24"/>
        </w:rPr>
        <w:t>0</w:t>
      </w:r>
      <w:r w:rsidRPr="00947221">
        <w:rPr>
          <w:rFonts w:ascii="Times New Roman" w:eastAsia="Times New Roman" w:hAnsi="Times New Roman" w:cs="Times New Roman"/>
          <w:color w:val="000000" w:themeColor="text1"/>
          <w:sz w:val="24"/>
          <w:szCs w:val="24"/>
        </w:rPr>
        <w:t xml:space="preserve"> grudnia 2021 r. w sprawie szczegółowego zakresu i formy dokumentacji projektowej, specyfikacji technicznych wykonania i odbioru robót budowlanych oraz programu funkcjonalno-użytkowego</w:t>
      </w:r>
      <w:r w:rsidR="00C62758" w:rsidRPr="00947221">
        <w:rPr>
          <w:rFonts w:ascii="Times New Roman" w:eastAsia="Times New Roman" w:hAnsi="Times New Roman" w:cs="Times New Roman"/>
          <w:color w:val="000000" w:themeColor="text1"/>
          <w:sz w:val="24"/>
          <w:szCs w:val="24"/>
        </w:rPr>
        <w:t xml:space="preserve"> (Dz. U. z 2021 r. poz. 2454; t.j. z dnia 2021.12.29).</w:t>
      </w:r>
    </w:p>
    <w:p w14:paraId="4B5560D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„Przepisach”</w:t>
      </w:r>
      <w:r w:rsidRPr="00B074C9">
        <w:rPr>
          <w:rFonts w:ascii="Times New Roman" w:eastAsia="Times New Roman" w:hAnsi="Times New Roman" w:cs="Times New Roman"/>
          <w:sz w:val="24"/>
          <w:szCs w:val="24"/>
        </w:rPr>
        <w:t xml:space="preserve"> (w tym o „Obowiązujących przepisach” oraz o „Przepisach szczególnych”) -należy przez to rozumieć aktualne, ogólnie obowiązujące na terenie RP przepisy prawne oraz przepisy prawa miejscowego obowiązujące na obszarze prowadzonej inwestycji.</w:t>
      </w:r>
    </w:p>
    <w:p w14:paraId="25704E9B" w14:textId="23E646F9"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„Polskich Normach</w:t>
      </w:r>
      <w:r w:rsidRPr="00B074C9">
        <w:rPr>
          <w:rFonts w:ascii="Times New Roman" w:eastAsia="Times New Roman" w:hAnsi="Times New Roman" w:cs="Times New Roman"/>
          <w:sz w:val="24"/>
          <w:szCs w:val="24"/>
        </w:rPr>
        <w:t>” - należy przez to rozumieć normy opublikowane w języku polskim przez</w:t>
      </w:r>
      <w:r w:rsidR="00C62758">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Polski Komitet Normalizacyjny.</w:t>
      </w:r>
    </w:p>
    <w:p w14:paraId="608447F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„Obiekt budowlany</w:t>
      </w:r>
      <w:r w:rsidRPr="00B074C9">
        <w:rPr>
          <w:rFonts w:ascii="Times New Roman" w:eastAsia="Times New Roman" w:hAnsi="Times New Roman" w:cs="Times New Roman"/>
          <w:sz w:val="24"/>
          <w:szCs w:val="24"/>
        </w:rPr>
        <w:t>”– budynek wraz z instalacjami i urządzeniami technicznymi.</w:t>
      </w:r>
    </w:p>
    <w:p w14:paraId="4DCA407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„Budynek</w:t>
      </w:r>
      <w:r w:rsidRPr="00B074C9">
        <w:rPr>
          <w:rFonts w:ascii="Times New Roman" w:eastAsia="Times New Roman" w:hAnsi="Times New Roman" w:cs="Times New Roman"/>
          <w:sz w:val="24"/>
          <w:szCs w:val="24"/>
        </w:rPr>
        <w:t>”– obiekt budowlany trwale związany z gruntem posiadający fundamenty i dach.</w:t>
      </w:r>
    </w:p>
    <w:p w14:paraId="63175491" w14:textId="2788DAFB"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„Odbiór robót zanikających i ulegających zakryciu”</w:t>
      </w:r>
      <w:r w:rsidRPr="00B074C9">
        <w:rPr>
          <w:rFonts w:ascii="Times New Roman" w:eastAsia="Times New Roman" w:hAnsi="Times New Roman" w:cs="Times New Roman"/>
          <w:sz w:val="24"/>
          <w:szCs w:val="24"/>
        </w:rPr>
        <w:t xml:space="preserve"> – odbiór polegający na ocenie ilości</w:t>
      </w:r>
      <w:r w:rsidR="008617C9">
        <w:rPr>
          <w:rFonts w:ascii="Times New Roman" w:eastAsia="Times New Roman" w:hAnsi="Times New Roman" w:cs="Times New Roman"/>
          <w:sz w:val="24"/>
          <w:szCs w:val="24"/>
        </w:rPr>
        <w:t xml:space="preserve"> </w:t>
      </w:r>
      <w:r w:rsidR="008617C9">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jakości wykonanych robót, które w dalszym procesie realizacji zanikają lub ulegają zakryciu.</w:t>
      </w:r>
    </w:p>
    <w:p w14:paraId="111421E2" w14:textId="322D4B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„Odbiór częściowy</w:t>
      </w:r>
      <w:r w:rsidRPr="00B074C9">
        <w:rPr>
          <w:rFonts w:ascii="Times New Roman" w:eastAsia="Times New Roman" w:hAnsi="Times New Roman" w:cs="Times New Roman"/>
          <w:sz w:val="24"/>
          <w:szCs w:val="24"/>
        </w:rPr>
        <w:t xml:space="preserve">”– odbiór polegający na ocenie ilości, jakości oraz ustaleniu wynagrodzenia za wykonaną część robót, dla której w szczegółowych warunkach umowy, został przewidziany odrębny termin zakończenia i odbioru lub która wbrew postanowieniom warunków umowy zajęta w użytkowanie przez Zamawiającego. </w:t>
      </w:r>
    </w:p>
    <w:bookmarkEnd w:id="165"/>
    <w:p w14:paraId="4C64A175" w14:textId="77777777" w:rsidR="00B2531F" w:rsidRPr="00D7067F" w:rsidRDefault="00B2531F" w:rsidP="00CE223C">
      <w:pPr>
        <w:spacing w:after="0" w:line="288" w:lineRule="auto"/>
        <w:jc w:val="both"/>
        <w:rPr>
          <w:rFonts w:ascii="Times New Roman" w:hAnsi="Times New Roman" w:cs="Times New Roman"/>
          <w:b/>
          <w:bCs/>
        </w:rPr>
      </w:pPr>
    </w:p>
    <w:p w14:paraId="4B92F4D9" w14:textId="0DA6BC14" w:rsidR="00B2531F" w:rsidRPr="007108B8" w:rsidRDefault="00B2531F" w:rsidP="00CE223C">
      <w:pPr>
        <w:pStyle w:val="Nagwek3"/>
        <w:spacing w:after="240"/>
        <w:ind w:left="697" w:hanging="357"/>
      </w:pPr>
      <w:bookmarkStart w:id="166" w:name="_Toc128391658"/>
      <w:bookmarkStart w:id="167" w:name="_Toc128391893"/>
      <w:bookmarkStart w:id="168" w:name="_Toc128392109"/>
      <w:bookmarkStart w:id="169" w:name="_Toc134776377"/>
      <w:bookmarkStart w:id="170" w:name="_Hlk123048737"/>
      <w:bookmarkStart w:id="171" w:name="_Toc138173494"/>
      <w:r w:rsidRPr="007108B8">
        <w:t>1.1</w:t>
      </w:r>
      <w:r w:rsidR="001F3EDF">
        <w:t>5</w:t>
      </w:r>
      <w:r w:rsidRPr="007108B8">
        <w:t xml:space="preserve"> Szczegółowe właściwości funkcjonalno-użytkowe</w:t>
      </w:r>
      <w:bookmarkEnd w:id="166"/>
      <w:bookmarkEnd w:id="167"/>
      <w:bookmarkEnd w:id="168"/>
      <w:bookmarkEnd w:id="169"/>
      <w:bookmarkEnd w:id="171"/>
      <w:r w:rsidRPr="007108B8">
        <w:t xml:space="preserve"> </w:t>
      </w:r>
      <w:bookmarkEnd w:id="170"/>
    </w:p>
    <w:p w14:paraId="5FC7FF86" w14:textId="4ED8D1CE" w:rsidR="00B2531F" w:rsidRDefault="00B2531F" w:rsidP="00CE223C">
      <w:pPr>
        <w:spacing w:after="0" w:line="288" w:lineRule="auto"/>
        <w:jc w:val="both"/>
        <w:rPr>
          <w:rFonts w:ascii="Times New Roman" w:eastAsia="Times New Roman" w:hAnsi="Times New Roman" w:cs="Times New Roman"/>
          <w:sz w:val="24"/>
          <w:szCs w:val="24"/>
        </w:rPr>
      </w:pPr>
      <w:bookmarkStart w:id="172" w:name="_Hlk123048756"/>
      <w:r w:rsidRPr="00B074C9">
        <w:rPr>
          <w:rFonts w:ascii="Times New Roman" w:eastAsia="Times New Roman" w:hAnsi="Times New Roman" w:cs="Times New Roman"/>
          <w:sz w:val="24"/>
          <w:szCs w:val="24"/>
        </w:rPr>
        <w:t xml:space="preserve">Zamówienie realizowane w systemie „projektuj i wybuduj” charakteryzuje się tym, że </w:t>
      </w:r>
      <w:r w:rsidR="008617C9">
        <w:rPr>
          <w:rFonts w:ascii="Times New Roman" w:eastAsia="Times New Roman" w:hAnsi="Times New Roman" w:cs="Times New Roman"/>
          <w:sz w:val="24"/>
          <w:szCs w:val="24"/>
        </w:rPr>
        <w:t>W</w:t>
      </w:r>
      <w:r w:rsidRPr="00B074C9">
        <w:rPr>
          <w:rFonts w:ascii="Times New Roman" w:eastAsia="Times New Roman" w:hAnsi="Times New Roman" w:cs="Times New Roman"/>
          <w:sz w:val="24"/>
          <w:szCs w:val="24"/>
        </w:rPr>
        <w:t xml:space="preserve">ykonawca zobowiązany jest do zgodnego z zakresem zamówienia zaprojektowania </w:t>
      </w:r>
      <w:r>
        <w:rPr>
          <w:rFonts w:ascii="Times New Roman" w:eastAsia="Times New Roman" w:hAnsi="Times New Roman" w:cs="Times New Roman"/>
          <w:sz w:val="24"/>
          <w:szCs w:val="24"/>
        </w:rPr>
        <w:br/>
        <w:t>i wykonania i</w:t>
      </w:r>
      <w:r w:rsidRPr="00B074C9">
        <w:rPr>
          <w:rFonts w:ascii="Times New Roman" w:eastAsia="Times New Roman" w:hAnsi="Times New Roman" w:cs="Times New Roman"/>
          <w:sz w:val="24"/>
          <w:szCs w:val="24"/>
        </w:rPr>
        <w:t xml:space="preserve">nwestycji, pozyskania niezbędnych zgód, opinii urbanistycznych, zatwierdzeń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innych niezbędnych uzgodnień w celu uzyskania pozwolenia na budowę i pozwolenia na użytkowanie obiektu po zakończeniu robót budowlanych objętych zakresem zamówienia. Zamawiający, stwi</w:t>
      </w:r>
      <w:r>
        <w:rPr>
          <w:rFonts w:ascii="Times New Roman" w:eastAsia="Times New Roman" w:hAnsi="Times New Roman" w:cs="Times New Roman"/>
          <w:sz w:val="24"/>
          <w:szCs w:val="24"/>
        </w:rPr>
        <w:t>erdza, że posiada inwentaryzację</w:t>
      </w:r>
      <w:r w:rsidRPr="00B074C9">
        <w:rPr>
          <w:rFonts w:ascii="Times New Roman" w:eastAsia="Times New Roman" w:hAnsi="Times New Roman" w:cs="Times New Roman"/>
          <w:sz w:val="24"/>
          <w:szCs w:val="24"/>
        </w:rPr>
        <w:t xml:space="preserve"> budowlaną, audyt energetyczny, Program Funkcjonalno-Użytkowy, prawo do dysponowania nieruchomością na której zlokalizowane są obiekty.</w:t>
      </w:r>
    </w:p>
    <w:p w14:paraId="769E4283" w14:textId="7FA390F6" w:rsidR="00B2531F" w:rsidRDefault="00B2531F"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Każdy z Wykonawców może też złożyć ofertę na wykonanie Projektu budowlanego przyłącza cieplnego lub na wykonanie Projektu prac termomodernizacyjnych lub łącznie obu tych projektów. Każdy z Wykonawców może tez złożyć ofertę na Wykonanie robót budowlanych termomodernizacyjnych na podstawie wykonanego przez siebie Projektu budowlanego. </w:t>
      </w:r>
      <w:bookmarkEnd w:id="172"/>
    </w:p>
    <w:p w14:paraId="306A807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00CE5BC7" w14:textId="5BC490C0" w:rsidR="00B2531F" w:rsidRPr="007108B8" w:rsidRDefault="00B2531F" w:rsidP="00CE223C">
      <w:pPr>
        <w:pStyle w:val="Nagwek4"/>
        <w:spacing w:after="240"/>
        <w:ind w:left="811" w:hanging="357"/>
        <w:rPr>
          <w:rFonts w:eastAsia="Times New Roman"/>
          <w:b/>
          <w:bCs/>
          <w:i w:val="0"/>
          <w:iCs w:val="0"/>
          <w:sz w:val="24"/>
          <w:szCs w:val="24"/>
        </w:rPr>
      </w:pPr>
      <w:bookmarkStart w:id="173" w:name="_Toc128391659"/>
      <w:bookmarkStart w:id="174" w:name="_Toc128391894"/>
      <w:bookmarkStart w:id="175" w:name="_Toc128392110"/>
      <w:bookmarkStart w:id="176" w:name="_Toc134776378"/>
      <w:bookmarkStart w:id="177" w:name="_Toc138173495"/>
      <w:r w:rsidRPr="00F31E01">
        <w:rPr>
          <w:rFonts w:eastAsia="Times New Roman"/>
          <w:b/>
          <w:bCs/>
          <w:i w:val="0"/>
          <w:iCs w:val="0"/>
          <w:sz w:val="24"/>
          <w:szCs w:val="24"/>
        </w:rPr>
        <w:lastRenderedPageBreak/>
        <w:t>1.1</w:t>
      </w:r>
      <w:r w:rsidR="001F3EDF">
        <w:rPr>
          <w:rFonts w:eastAsia="Times New Roman"/>
          <w:b/>
          <w:bCs/>
          <w:i w:val="0"/>
          <w:iCs w:val="0"/>
          <w:sz w:val="24"/>
          <w:szCs w:val="24"/>
        </w:rPr>
        <w:t>5</w:t>
      </w:r>
      <w:r w:rsidRPr="00F31E01">
        <w:rPr>
          <w:rFonts w:eastAsia="Times New Roman"/>
          <w:b/>
          <w:bCs/>
          <w:i w:val="0"/>
          <w:iCs w:val="0"/>
          <w:sz w:val="24"/>
          <w:szCs w:val="24"/>
        </w:rPr>
        <w:t xml:space="preserve">.1. </w:t>
      </w:r>
      <w:bookmarkStart w:id="178" w:name="_Hlk123048801"/>
      <w:r w:rsidRPr="00F31E01">
        <w:rPr>
          <w:b/>
          <w:bCs/>
          <w:i w:val="0"/>
          <w:iCs w:val="0"/>
          <w:sz w:val="24"/>
          <w:szCs w:val="24"/>
        </w:rPr>
        <w:t>Inwentaryzacja</w:t>
      </w:r>
      <w:r w:rsidRPr="00F31E01">
        <w:rPr>
          <w:rFonts w:eastAsia="Times New Roman"/>
          <w:b/>
          <w:bCs/>
          <w:i w:val="0"/>
          <w:iCs w:val="0"/>
          <w:sz w:val="24"/>
          <w:szCs w:val="24"/>
        </w:rPr>
        <w:t xml:space="preserve"> techniczno-budowlana budynków kompleksu</w:t>
      </w:r>
      <w:bookmarkEnd w:id="173"/>
      <w:bookmarkEnd w:id="174"/>
      <w:bookmarkEnd w:id="175"/>
      <w:bookmarkEnd w:id="176"/>
      <w:bookmarkEnd w:id="178"/>
      <w:bookmarkEnd w:id="177"/>
    </w:p>
    <w:p w14:paraId="07A383EA" w14:textId="451F0765" w:rsidR="00B2531F" w:rsidRPr="007108B8" w:rsidRDefault="00B2531F" w:rsidP="00CE223C">
      <w:pPr>
        <w:pStyle w:val="Nagwek5"/>
        <w:spacing w:after="240"/>
        <w:ind w:left="924" w:hanging="357"/>
        <w:rPr>
          <w:b/>
          <w:bCs/>
          <w:sz w:val="24"/>
          <w:szCs w:val="24"/>
        </w:rPr>
      </w:pPr>
      <w:bookmarkStart w:id="179" w:name="_Toc128391660"/>
      <w:bookmarkStart w:id="180" w:name="_Toc128391895"/>
      <w:bookmarkStart w:id="181" w:name="_Toc128392111"/>
      <w:bookmarkStart w:id="182" w:name="_Toc134776379"/>
      <w:bookmarkStart w:id="183" w:name="_Toc138173496"/>
      <w:r w:rsidRPr="007108B8">
        <w:rPr>
          <w:b/>
          <w:bCs/>
          <w:sz w:val="24"/>
          <w:szCs w:val="24"/>
        </w:rPr>
        <w:t>1.1</w:t>
      </w:r>
      <w:r w:rsidR="001F3EDF">
        <w:rPr>
          <w:b/>
          <w:bCs/>
          <w:sz w:val="24"/>
          <w:szCs w:val="24"/>
        </w:rPr>
        <w:t>5</w:t>
      </w:r>
      <w:r w:rsidRPr="007108B8">
        <w:rPr>
          <w:b/>
          <w:bCs/>
          <w:sz w:val="24"/>
          <w:szCs w:val="24"/>
        </w:rPr>
        <w:t>.1.1. Budynek Kościoła</w:t>
      </w:r>
      <w:bookmarkEnd w:id="179"/>
      <w:bookmarkEnd w:id="180"/>
      <w:bookmarkEnd w:id="181"/>
      <w:bookmarkEnd w:id="182"/>
      <w:bookmarkEnd w:id="183"/>
    </w:p>
    <w:p w14:paraId="48AB9424" w14:textId="22E18083"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 xml:space="preserve">Obecna świątynia w najstarszych częściach została zbudowana w stylu gotyckim około połowy XV stulecia, zapewne dzięki staraniom księdza Jana z Pniowa, archidiakona krakowskiego i proboszcza w Wojniczu. W 1465 biskup Jan </w:t>
      </w:r>
      <w:proofErr w:type="spellStart"/>
      <w:r w:rsidRPr="00EE0535">
        <w:rPr>
          <w:rFonts w:ascii="Times New Roman" w:hAnsi="Times New Roman" w:cs="Times New Roman"/>
          <w:sz w:val="24"/>
          <w:szCs w:val="24"/>
        </w:rPr>
        <w:t>Lutkowic</w:t>
      </w:r>
      <w:proofErr w:type="spellEnd"/>
      <w:r w:rsidRPr="00EE0535">
        <w:rPr>
          <w:rFonts w:ascii="Times New Roman" w:hAnsi="Times New Roman" w:cs="Times New Roman"/>
          <w:sz w:val="24"/>
          <w:szCs w:val="24"/>
        </w:rPr>
        <w:t xml:space="preserve"> z Brzezia podniósł wojnickie probostwo do godności prepozytury. Później świątynia w Wojniczu została podniesiona do rangi kolegiaty, co zostało potwierdzone na synodzie diecezji krakowskiej w 1621. W 1786, decyzją władz świeckich austriackich kolegiata została zniesiona, ale nigdy nie była zniesiona przez władze kościelne, a więc trwa do dzisiaj. W 1768 barokowe freski zostały dodane przez Jana </w:t>
      </w:r>
      <w:proofErr w:type="spellStart"/>
      <w:r w:rsidRPr="00EE0535">
        <w:rPr>
          <w:rFonts w:ascii="Times New Roman" w:hAnsi="Times New Roman" w:cs="Times New Roman"/>
          <w:sz w:val="24"/>
          <w:szCs w:val="24"/>
        </w:rPr>
        <w:t>Nayderfera</w:t>
      </w:r>
      <w:proofErr w:type="spellEnd"/>
      <w:r w:rsidRPr="00EE0535">
        <w:rPr>
          <w:rFonts w:ascii="Times New Roman" w:hAnsi="Times New Roman" w:cs="Times New Roman"/>
          <w:sz w:val="24"/>
          <w:szCs w:val="24"/>
        </w:rPr>
        <w:t xml:space="preserve">. Budowla została spalona w 1772, następnie kościół został odbudowany i przebudowany do 1773 dzięki staraniom prepozyta, Jana </w:t>
      </w:r>
      <w:proofErr w:type="spellStart"/>
      <w:r w:rsidRPr="00EE0535">
        <w:rPr>
          <w:rFonts w:ascii="Times New Roman" w:hAnsi="Times New Roman" w:cs="Times New Roman"/>
          <w:sz w:val="24"/>
          <w:szCs w:val="24"/>
        </w:rPr>
        <w:t>Duwalla</w:t>
      </w:r>
      <w:proofErr w:type="spellEnd"/>
      <w:r w:rsidRPr="00EE0535">
        <w:rPr>
          <w:rFonts w:ascii="Times New Roman" w:hAnsi="Times New Roman" w:cs="Times New Roman"/>
          <w:sz w:val="24"/>
          <w:szCs w:val="24"/>
        </w:rPr>
        <w:t xml:space="preserve"> w stylu barokowym. Kościół ma w posiadaniu obrazy polskiego mistrza barokowego, Tadeusza Kuntzego</w:t>
      </w:r>
      <w:r>
        <w:rPr>
          <w:rFonts w:ascii="Times New Roman" w:hAnsi="Times New Roman" w:cs="Times New Roman"/>
          <w:sz w:val="24"/>
          <w:szCs w:val="24"/>
        </w:rPr>
        <w:t xml:space="preserve">. </w:t>
      </w:r>
      <w:r w:rsidRPr="00EE0535">
        <w:rPr>
          <w:rFonts w:ascii="Times New Roman" w:hAnsi="Times New Roman" w:cs="Times New Roman"/>
          <w:sz w:val="24"/>
          <w:szCs w:val="24"/>
        </w:rPr>
        <w:t xml:space="preserve">W 1914 budowla została ponownie zniszczona, w wyniku działań wojennych, do 1920 roku została odbudowana. W 1930 kościół został rozbudowany o nawy boczne oraz zakrystię od strony południowej według projektu Zdzisława </w:t>
      </w:r>
      <w:proofErr w:type="spellStart"/>
      <w:r w:rsidRPr="00EE0535">
        <w:rPr>
          <w:rFonts w:ascii="Times New Roman" w:hAnsi="Times New Roman" w:cs="Times New Roman"/>
          <w:sz w:val="24"/>
          <w:szCs w:val="24"/>
        </w:rPr>
        <w:t>Mączeńskiego</w:t>
      </w:r>
      <w:proofErr w:type="spellEnd"/>
      <w:r w:rsidRPr="00EE0535">
        <w:rPr>
          <w:rFonts w:ascii="Times New Roman" w:hAnsi="Times New Roman" w:cs="Times New Roman"/>
          <w:sz w:val="24"/>
          <w:szCs w:val="24"/>
        </w:rPr>
        <w:t>. W latach 1958-1960 do świątyni od frontu została dostawiona niska wieża według projektu Antoniego Mazura, którą w latach 1997-2001 podwyższono i pokryto nowym hełmem według projektu architekta Otto Schiera.</w:t>
      </w:r>
      <w:r>
        <w:rPr>
          <w:rFonts w:ascii="Times New Roman" w:hAnsi="Times New Roman" w:cs="Times New Roman"/>
          <w:sz w:val="24"/>
          <w:szCs w:val="24"/>
        </w:rPr>
        <w:t xml:space="preserve"> </w:t>
      </w:r>
    </w:p>
    <w:p w14:paraId="0631C6A8" w14:textId="6776EA64" w:rsidR="00B2531F"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 xml:space="preserve">Obiekt wolnostojący, jednokondygnacyjny. Bryła Kościoła o ścianach złożonych z wypukłych i wklęsłych elementów. Obiekt w najstarszych partiach gotycki, w nowszych barokowy i pseudobarokowy. Murowany z kamienia i cegły, otynkowany. Korpus pierwotnie jednonawowy, obecnie trójnawowy, pięcioprzęsłowy, bazylikowy z czteroprzęsłowym trójbocznie zamkniętym prezbiterium. Przy nawie głównej od północy i południa znajdują się dwie kaplice a od zachodu wieża z przedsionkiem w przyziemiu, czworoboczna, o czterech kondygnacjach, nakryta pseudobarokowym hełmem baniastym o podwójnej latarni. Do prezbiterium od północy przylega dawna zakrystia, obecnie kaplica z dawnym skarbcem i przedsionkiem obok, a od południa dobudowana jest nowa zakrystia. Na zewnętrznej ścianie od wschodu prezbiterium znajduje się Ogrójec późnobarokowy w formie kapliczki, otwarty półkolistą arkadą, nakryty daszkiem łamanym, w nim rzeźby Chrystusa i apostołów z XVIII w. Ściany zewnętrzne opięte zostały przyporami. Elewacja zachodnia o podziałach pilastrowo-ramowych i lizenowych, elewacje kaplic o podziałach lizenowych. Dachy nad nawą i prezbiterium dwuspadowe, nad nawami bocznymi i przybudówkami przy prezbiterium od północy pulpitowe, nad nową zakrystią kopuła z latarnią. Nad nawą wieżyczka na sygnaturkę kształtu barokowego o podwójnej latarni, wzniesiona około 1930 r., w miejsce poprzedniej neogotyckiej. Wewnątrz ściany nawy podzielone zostały pilastrami </w:t>
      </w:r>
      <w:r w:rsidR="004A4EFF">
        <w:rPr>
          <w:rFonts w:ascii="Times New Roman" w:hAnsi="Times New Roman" w:cs="Times New Roman"/>
          <w:sz w:val="24"/>
          <w:szCs w:val="24"/>
        </w:rPr>
        <w:br/>
      </w:r>
      <w:r w:rsidRPr="00EE0535">
        <w:rPr>
          <w:rFonts w:ascii="Times New Roman" w:hAnsi="Times New Roman" w:cs="Times New Roman"/>
          <w:sz w:val="24"/>
          <w:szCs w:val="24"/>
        </w:rPr>
        <w:t xml:space="preserve">i gzymsowaniem. Chór muzyczny wsparty na trzech arkadach filarowych o dekoracji rokokowej. Tęcza zamknięta łukiem ostrym. Sklepienia w prezbiterium sieciowe, późnogotyckie, w nawie kolebkowe z lunetami na gurtach, spływających na pilastry, w kaplicach kolebkowo-krzyżowe, w dawnej zakrystii krzyżowe, w nowych nawach bocznych kolebkowe, w nowej zakrystii kopuła z latarnią. Okna w prezbiterium ostrołukowe, gotyckie, w nawie głównej zamknięte półkoliście, w kaplicach segmentowo, w dawnej zakrystii </w:t>
      </w:r>
      <w:r w:rsidR="004A4EFF">
        <w:rPr>
          <w:rFonts w:ascii="Times New Roman" w:hAnsi="Times New Roman" w:cs="Times New Roman"/>
          <w:sz w:val="24"/>
          <w:szCs w:val="24"/>
        </w:rPr>
        <w:br/>
      </w:r>
      <w:r w:rsidRPr="00EE0535">
        <w:rPr>
          <w:rFonts w:ascii="Times New Roman" w:hAnsi="Times New Roman" w:cs="Times New Roman"/>
          <w:sz w:val="24"/>
          <w:szCs w:val="24"/>
        </w:rPr>
        <w:t xml:space="preserve">i skarbcu prostokątne w obramieniach uszatych, w nawach bocznych koliste. W wejściach </w:t>
      </w:r>
      <w:r w:rsidRPr="00EE0535">
        <w:rPr>
          <w:rFonts w:ascii="Times New Roman" w:hAnsi="Times New Roman" w:cs="Times New Roman"/>
          <w:sz w:val="24"/>
          <w:szCs w:val="24"/>
        </w:rPr>
        <w:lastRenderedPageBreak/>
        <w:t xml:space="preserve">dwa portale, jeden gotycki, ostrołukowy z XV w., drugi barokowy z 1754 r., w nim drzwi z okuciami barokowe. Drzwi wejściowe do kruchty pod wieżą wykonał Jacek Kucaba w 2005 r. Przedstawiają one postaci </w:t>
      </w:r>
      <w:r w:rsidR="0015547C">
        <w:rPr>
          <w:rFonts w:ascii="Times New Roman" w:hAnsi="Times New Roman" w:cs="Times New Roman"/>
          <w:sz w:val="24"/>
          <w:szCs w:val="24"/>
        </w:rPr>
        <w:t>św.</w:t>
      </w:r>
      <w:r w:rsidRPr="00EE0535">
        <w:rPr>
          <w:rFonts w:ascii="Times New Roman" w:hAnsi="Times New Roman" w:cs="Times New Roman"/>
          <w:sz w:val="24"/>
          <w:szCs w:val="24"/>
        </w:rPr>
        <w:t xml:space="preserve"> Jadwigi Andegaweńskiej i </w:t>
      </w:r>
      <w:r w:rsidR="0015547C">
        <w:rPr>
          <w:rFonts w:ascii="Times New Roman" w:hAnsi="Times New Roman" w:cs="Times New Roman"/>
          <w:sz w:val="24"/>
          <w:szCs w:val="24"/>
        </w:rPr>
        <w:t xml:space="preserve"> św. </w:t>
      </w:r>
      <w:r w:rsidRPr="00EE0535">
        <w:rPr>
          <w:rFonts w:ascii="Times New Roman" w:hAnsi="Times New Roman" w:cs="Times New Roman"/>
          <w:sz w:val="24"/>
          <w:szCs w:val="24"/>
        </w:rPr>
        <w:t>Kingi. Na ościeżach umieszczone są wizerunki małżonków świętych niewiast: króla polskiego Władysława Jagiełły oraz księcia krakowskiego Bolesława Wstydliwego.</w:t>
      </w:r>
    </w:p>
    <w:p w14:paraId="08B57375" w14:textId="77777777" w:rsidR="00687037" w:rsidRDefault="00687037" w:rsidP="00EE0535">
      <w:pPr>
        <w:spacing w:after="0" w:line="288" w:lineRule="auto"/>
        <w:jc w:val="both"/>
        <w:rPr>
          <w:rFonts w:ascii="Times New Roman" w:hAnsi="Times New Roman" w:cs="Times New Roman"/>
          <w:sz w:val="24"/>
          <w:szCs w:val="24"/>
        </w:rPr>
      </w:pPr>
    </w:p>
    <w:p w14:paraId="19BA44E6" w14:textId="460FEB47" w:rsidR="00EE0535" w:rsidRDefault="00687037" w:rsidP="00687037">
      <w:pPr>
        <w:spacing w:after="0" w:line="288"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ABB9BB0" wp14:editId="0513F6C4">
            <wp:extent cx="5676463" cy="3808035"/>
            <wp:effectExtent l="0" t="0" r="0" b="0"/>
            <wp:docPr id="89341615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99938" cy="3823783"/>
                    </a:xfrm>
                    <a:prstGeom prst="rect">
                      <a:avLst/>
                    </a:prstGeom>
                    <a:noFill/>
                    <a:ln>
                      <a:noFill/>
                    </a:ln>
                  </pic:spPr>
                </pic:pic>
              </a:graphicData>
            </a:graphic>
          </wp:inline>
        </w:drawing>
      </w:r>
    </w:p>
    <w:p w14:paraId="714B4F09" w14:textId="2AA2B3F9" w:rsidR="00687037" w:rsidRPr="004575C8" w:rsidRDefault="004575C8" w:rsidP="004575C8">
      <w:pPr>
        <w:pStyle w:val="Legenda"/>
        <w:spacing w:after="0"/>
        <w:jc w:val="both"/>
        <w:rPr>
          <w:rFonts w:ascii="Times New Roman" w:hAnsi="Times New Roman" w:cs="Times New Roman"/>
          <w:color w:val="auto"/>
          <w:sz w:val="24"/>
          <w:szCs w:val="24"/>
        </w:rPr>
      </w:pPr>
      <w:bookmarkStart w:id="184" w:name="_Toc138173700"/>
      <w:r w:rsidRPr="004575C8">
        <w:rPr>
          <w:color w:val="auto"/>
        </w:rPr>
        <w:t xml:space="preserve">Rys. </w:t>
      </w:r>
      <w:r w:rsidRPr="004575C8">
        <w:rPr>
          <w:color w:val="auto"/>
        </w:rPr>
        <w:fldChar w:fldCharType="begin"/>
      </w:r>
      <w:r w:rsidRPr="004575C8">
        <w:rPr>
          <w:color w:val="auto"/>
        </w:rPr>
        <w:instrText xml:space="preserve"> SEQ Rys. \* ARABIC </w:instrText>
      </w:r>
      <w:r w:rsidRPr="004575C8">
        <w:rPr>
          <w:color w:val="auto"/>
        </w:rPr>
        <w:fldChar w:fldCharType="separate"/>
      </w:r>
      <w:r w:rsidR="005B694D">
        <w:rPr>
          <w:noProof/>
          <w:color w:val="auto"/>
        </w:rPr>
        <w:t>8</w:t>
      </w:r>
      <w:r w:rsidRPr="004575C8">
        <w:rPr>
          <w:color w:val="auto"/>
        </w:rPr>
        <w:fldChar w:fldCharType="end"/>
      </w:r>
      <w:r w:rsidRPr="004575C8">
        <w:rPr>
          <w:color w:val="auto"/>
        </w:rPr>
        <w:t xml:space="preserve"> Kościół pw. Św. Wawrzyńca w Wojniczu, elewacja południowa</w:t>
      </w:r>
      <w:bookmarkEnd w:id="184"/>
      <w:r w:rsidRPr="004575C8">
        <w:rPr>
          <w:color w:val="auto"/>
        </w:rPr>
        <w:t xml:space="preserve"> </w:t>
      </w:r>
    </w:p>
    <w:p w14:paraId="0BCEF470" w14:textId="77777777" w:rsidR="00687037" w:rsidRDefault="00687037" w:rsidP="00687037">
      <w:pPr>
        <w:spacing w:after="0" w:line="288" w:lineRule="auto"/>
        <w:jc w:val="center"/>
        <w:rPr>
          <w:rFonts w:ascii="Times New Roman" w:hAnsi="Times New Roman" w:cs="Times New Roman"/>
          <w:sz w:val="24"/>
          <w:szCs w:val="24"/>
        </w:rPr>
      </w:pPr>
    </w:p>
    <w:p w14:paraId="009D4B3F" w14:textId="60DD5957" w:rsidR="00687037" w:rsidRDefault="00687037" w:rsidP="004575C8">
      <w:pPr>
        <w:spacing w:after="0" w:line="288"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A81E481" wp14:editId="7C097822">
            <wp:extent cx="3154680" cy="4674275"/>
            <wp:effectExtent l="0" t="0" r="0" b="0"/>
            <wp:docPr id="1779244117"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58104" cy="4679348"/>
                    </a:xfrm>
                    <a:prstGeom prst="rect">
                      <a:avLst/>
                    </a:prstGeom>
                    <a:noFill/>
                    <a:ln>
                      <a:noFill/>
                    </a:ln>
                  </pic:spPr>
                </pic:pic>
              </a:graphicData>
            </a:graphic>
          </wp:inline>
        </w:drawing>
      </w:r>
    </w:p>
    <w:p w14:paraId="79D8E6BA" w14:textId="3C70C7D7" w:rsidR="004575C8" w:rsidRPr="004575C8" w:rsidRDefault="004575C8" w:rsidP="004575C8">
      <w:pPr>
        <w:pStyle w:val="Legenda"/>
        <w:spacing w:after="0"/>
        <w:jc w:val="center"/>
        <w:rPr>
          <w:rFonts w:ascii="Times New Roman" w:hAnsi="Times New Roman" w:cs="Times New Roman"/>
          <w:color w:val="auto"/>
          <w:sz w:val="24"/>
          <w:szCs w:val="24"/>
        </w:rPr>
      </w:pPr>
      <w:bookmarkStart w:id="185" w:name="_Toc138173701"/>
      <w:r w:rsidRPr="004575C8">
        <w:rPr>
          <w:color w:val="auto"/>
        </w:rPr>
        <w:t xml:space="preserve">Rys. </w:t>
      </w:r>
      <w:r w:rsidRPr="004575C8">
        <w:rPr>
          <w:color w:val="auto"/>
        </w:rPr>
        <w:fldChar w:fldCharType="begin"/>
      </w:r>
      <w:r w:rsidRPr="004575C8">
        <w:rPr>
          <w:color w:val="auto"/>
        </w:rPr>
        <w:instrText xml:space="preserve"> SEQ Rys. \* ARABIC </w:instrText>
      </w:r>
      <w:r w:rsidRPr="004575C8">
        <w:rPr>
          <w:color w:val="auto"/>
        </w:rPr>
        <w:fldChar w:fldCharType="separate"/>
      </w:r>
      <w:r w:rsidR="005B694D">
        <w:rPr>
          <w:noProof/>
          <w:color w:val="auto"/>
        </w:rPr>
        <w:t>9</w:t>
      </w:r>
      <w:r w:rsidRPr="004575C8">
        <w:rPr>
          <w:color w:val="auto"/>
        </w:rPr>
        <w:fldChar w:fldCharType="end"/>
      </w:r>
      <w:r w:rsidRPr="004575C8">
        <w:rPr>
          <w:color w:val="auto"/>
        </w:rPr>
        <w:t xml:space="preserve"> Kościół pw. Św. Wawrzyńca w Wojniczu, elewacja wschodnia</w:t>
      </w:r>
      <w:bookmarkEnd w:id="185"/>
    </w:p>
    <w:p w14:paraId="4450A66E" w14:textId="77777777" w:rsidR="00687037" w:rsidRDefault="00687037" w:rsidP="004575C8">
      <w:pPr>
        <w:spacing w:after="0" w:line="288" w:lineRule="auto"/>
        <w:rPr>
          <w:rFonts w:ascii="Times New Roman" w:hAnsi="Times New Roman" w:cs="Times New Roman"/>
          <w:sz w:val="24"/>
          <w:szCs w:val="24"/>
        </w:rPr>
      </w:pPr>
    </w:p>
    <w:p w14:paraId="5C6736B4" w14:textId="77777777" w:rsidR="00EE0535" w:rsidRPr="00EE0535" w:rsidRDefault="00EE0535" w:rsidP="00EE0535">
      <w:pPr>
        <w:spacing w:after="0" w:line="288" w:lineRule="auto"/>
        <w:jc w:val="both"/>
        <w:rPr>
          <w:rFonts w:ascii="Times New Roman" w:hAnsi="Times New Roman" w:cs="Times New Roman"/>
          <w:b/>
          <w:sz w:val="24"/>
          <w:szCs w:val="24"/>
        </w:rPr>
      </w:pPr>
      <w:bookmarkStart w:id="186" w:name="_Hlk135980979"/>
      <w:bookmarkStart w:id="187" w:name="_Hlk135981011"/>
      <w:r w:rsidRPr="00EE0535">
        <w:rPr>
          <w:rFonts w:ascii="Times New Roman" w:hAnsi="Times New Roman" w:cs="Times New Roman"/>
          <w:b/>
          <w:sz w:val="24"/>
          <w:szCs w:val="24"/>
        </w:rPr>
        <w:t xml:space="preserve">Dane ogólne </w:t>
      </w:r>
    </w:p>
    <w:tbl>
      <w:tblPr>
        <w:tblW w:w="9074" w:type="dxa"/>
        <w:tblCellMar>
          <w:left w:w="70" w:type="dxa"/>
          <w:right w:w="70" w:type="dxa"/>
        </w:tblCellMar>
        <w:tblLook w:val="04A0" w:firstRow="1" w:lastRow="0" w:firstColumn="1" w:lastColumn="0" w:noHBand="0" w:noVBand="1"/>
      </w:tblPr>
      <w:tblGrid>
        <w:gridCol w:w="7083"/>
        <w:gridCol w:w="1991"/>
      </w:tblGrid>
      <w:tr w:rsidR="00EE0535" w:rsidRPr="00EE0535" w14:paraId="38EEC44D" w14:textId="77777777" w:rsidTr="00286E8B">
        <w:trPr>
          <w:trHeight w:val="255"/>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A83A9"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Konstrukcja/technologia budynku</w:t>
            </w:r>
          </w:p>
        </w:tc>
        <w:tc>
          <w:tcPr>
            <w:tcW w:w="1991" w:type="dxa"/>
            <w:tcBorders>
              <w:top w:val="single" w:sz="4" w:space="0" w:color="auto"/>
              <w:left w:val="nil"/>
              <w:bottom w:val="single" w:sz="4" w:space="0" w:color="auto"/>
              <w:right w:val="single" w:sz="4" w:space="0" w:color="auto"/>
            </w:tcBorders>
            <w:shd w:val="clear" w:color="auto" w:fill="auto"/>
            <w:vAlign w:val="bottom"/>
            <w:hideMark/>
          </w:tcPr>
          <w:p w14:paraId="6E89D64A"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Murowany</w:t>
            </w:r>
          </w:p>
        </w:tc>
      </w:tr>
      <w:tr w:rsidR="00EE0535" w:rsidRPr="00EE0535" w14:paraId="3DF2D180" w14:textId="77777777" w:rsidTr="00286E8B">
        <w:trPr>
          <w:trHeight w:val="255"/>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3AED9BB5"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Liczba kondygnacji</w:t>
            </w:r>
          </w:p>
        </w:tc>
        <w:tc>
          <w:tcPr>
            <w:tcW w:w="1991" w:type="dxa"/>
            <w:tcBorders>
              <w:top w:val="nil"/>
              <w:left w:val="nil"/>
              <w:bottom w:val="single" w:sz="4" w:space="0" w:color="auto"/>
              <w:right w:val="single" w:sz="4" w:space="0" w:color="auto"/>
            </w:tcBorders>
            <w:shd w:val="clear" w:color="auto" w:fill="auto"/>
            <w:vAlign w:val="bottom"/>
            <w:hideMark/>
          </w:tcPr>
          <w:p w14:paraId="487B5182"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1</w:t>
            </w:r>
          </w:p>
        </w:tc>
      </w:tr>
      <w:tr w:rsidR="00EE0535" w:rsidRPr="00EE0535" w14:paraId="1AF3D7B4" w14:textId="77777777" w:rsidTr="00286E8B">
        <w:trPr>
          <w:trHeight w:val="27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275BFD35"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Kubatura części ogrzewanej [m</w:t>
            </w:r>
            <w:r w:rsidRPr="00EE0535">
              <w:rPr>
                <w:rFonts w:ascii="Times New Roman" w:hAnsi="Times New Roman" w:cs="Times New Roman"/>
                <w:sz w:val="24"/>
                <w:szCs w:val="24"/>
                <w:vertAlign w:val="superscript"/>
              </w:rPr>
              <w:t>3</w:t>
            </w:r>
            <w:r w:rsidRPr="00EE0535">
              <w:rPr>
                <w:rFonts w:ascii="Times New Roman" w:hAnsi="Times New Roman" w:cs="Times New Roman"/>
                <w:sz w:val="24"/>
                <w:szCs w:val="24"/>
              </w:rPr>
              <w:t>]</w:t>
            </w:r>
          </w:p>
        </w:tc>
        <w:tc>
          <w:tcPr>
            <w:tcW w:w="1991" w:type="dxa"/>
            <w:tcBorders>
              <w:top w:val="nil"/>
              <w:left w:val="nil"/>
              <w:bottom w:val="single" w:sz="4" w:space="0" w:color="auto"/>
              <w:right w:val="single" w:sz="4" w:space="0" w:color="auto"/>
            </w:tcBorders>
            <w:shd w:val="clear" w:color="auto" w:fill="auto"/>
            <w:vAlign w:val="bottom"/>
            <w:hideMark/>
          </w:tcPr>
          <w:p w14:paraId="0F0DAEB4"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5 609,0</w:t>
            </w:r>
          </w:p>
        </w:tc>
      </w:tr>
      <w:tr w:rsidR="00EE0535" w:rsidRPr="00EE0535" w14:paraId="5FBD6BB9" w14:textId="77777777" w:rsidTr="00286E8B">
        <w:trPr>
          <w:trHeight w:val="27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17A6E398"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Powierzchnia budynku netto [m</w:t>
            </w:r>
            <w:r w:rsidRPr="00EE0535">
              <w:rPr>
                <w:rFonts w:ascii="Times New Roman" w:hAnsi="Times New Roman" w:cs="Times New Roman"/>
                <w:sz w:val="24"/>
                <w:szCs w:val="24"/>
                <w:vertAlign w:val="superscript"/>
              </w:rPr>
              <w:t>2</w:t>
            </w:r>
            <w:r w:rsidRPr="00EE0535">
              <w:rPr>
                <w:rFonts w:ascii="Times New Roman" w:hAnsi="Times New Roman" w:cs="Times New Roman"/>
                <w:sz w:val="24"/>
                <w:szCs w:val="24"/>
              </w:rPr>
              <w:t xml:space="preserve">]       </w:t>
            </w:r>
          </w:p>
        </w:tc>
        <w:tc>
          <w:tcPr>
            <w:tcW w:w="1991" w:type="dxa"/>
            <w:tcBorders>
              <w:top w:val="nil"/>
              <w:left w:val="nil"/>
              <w:bottom w:val="single" w:sz="4" w:space="0" w:color="auto"/>
              <w:right w:val="single" w:sz="4" w:space="0" w:color="auto"/>
            </w:tcBorders>
            <w:shd w:val="clear" w:color="auto" w:fill="auto"/>
            <w:vAlign w:val="bottom"/>
            <w:hideMark/>
          </w:tcPr>
          <w:p w14:paraId="7875F177"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678,9</w:t>
            </w:r>
          </w:p>
        </w:tc>
      </w:tr>
      <w:tr w:rsidR="00EE0535" w:rsidRPr="00EE0535" w14:paraId="068122CF" w14:textId="77777777" w:rsidTr="00286E8B">
        <w:trPr>
          <w:trHeight w:val="270"/>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00DA7E0A"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Powierzchnia ogrzewana [m</w:t>
            </w:r>
            <w:r w:rsidRPr="00EE0535">
              <w:rPr>
                <w:rFonts w:ascii="Times New Roman" w:hAnsi="Times New Roman" w:cs="Times New Roman"/>
                <w:sz w:val="24"/>
                <w:szCs w:val="24"/>
                <w:vertAlign w:val="superscript"/>
              </w:rPr>
              <w:t>2</w:t>
            </w:r>
            <w:r w:rsidRPr="00EE0535">
              <w:rPr>
                <w:rFonts w:ascii="Times New Roman" w:hAnsi="Times New Roman" w:cs="Times New Roman"/>
                <w:sz w:val="24"/>
                <w:szCs w:val="24"/>
              </w:rPr>
              <w:t>]</w:t>
            </w:r>
          </w:p>
        </w:tc>
        <w:tc>
          <w:tcPr>
            <w:tcW w:w="1991" w:type="dxa"/>
            <w:tcBorders>
              <w:top w:val="nil"/>
              <w:left w:val="nil"/>
              <w:bottom w:val="single" w:sz="4" w:space="0" w:color="auto"/>
              <w:right w:val="single" w:sz="4" w:space="0" w:color="auto"/>
            </w:tcBorders>
            <w:shd w:val="clear" w:color="auto" w:fill="auto"/>
            <w:vAlign w:val="bottom"/>
            <w:hideMark/>
          </w:tcPr>
          <w:p w14:paraId="5921F356"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678,9</w:t>
            </w:r>
          </w:p>
        </w:tc>
      </w:tr>
      <w:tr w:rsidR="00EE0535" w:rsidRPr="00EE0535" w14:paraId="4B7F746A" w14:textId="77777777" w:rsidTr="00286E8B">
        <w:trPr>
          <w:trHeight w:val="660"/>
        </w:trPr>
        <w:tc>
          <w:tcPr>
            <w:tcW w:w="7083" w:type="dxa"/>
            <w:tcBorders>
              <w:top w:val="nil"/>
              <w:left w:val="single" w:sz="4" w:space="0" w:color="auto"/>
              <w:bottom w:val="single" w:sz="4" w:space="0" w:color="auto"/>
              <w:right w:val="single" w:sz="4" w:space="0" w:color="auto"/>
            </w:tcBorders>
            <w:shd w:val="clear" w:color="auto" w:fill="auto"/>
            <w:vAlign w:val="center"/>
            <w:hideMark/>
          </w:tcPr>
          <w:p w14:paraId="232101BE"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Powierzchnia ogrzewana lokali użytkowych oraz innych pomieszczeń niemieszkalnych  - klatki schodowe  [m</w:t>
            </w:r>
            <w:r w:rsidRPr="00EE0535">
              <w:rPr>
                <w:rFonts w:ascii="Times New Roman" w:hAnsi="Times New Roman" w:cs="Times New Roman"/>
                <w:sz w:val="24"/>
                <w:szCs w:val="24"/>
                <w:vertAlign w:val="superscript"/>
              </w:rPr>
              <w:t>2</w:t>
            </w:r>
            <w:r w:rsidRPr="00EE0535">
              <w:rPr>
                <w:rFonts w:ascii="Times New Roman" w:hAnsi="Times New Roman" w:cs="Times New Roman"/>
                <w:sz w:val="24"/>
                <w:szCs w:val="24"/>
              </w:rPr>
              <w:t>]</w:t>
            </w:r>
          </w:p>
        </w:tc>
        <w:tc>
          <w:tcPr>
            <w:tcW w:w="1991" w:type="dxa"/>
            <w:tcBorders>
              <w:top w:val="nil"/>
              <w:left w:val="nil"/>
              <w:bottom w:val="single" w:sz="4" w:space="0" w:color="auto"/>
              <w:right w:val="single" w:sz="4" w:space="0" w:color="auto"/>
            </w:tcBorders>
            <w:shd w:val="clear" w:color="auto" w:fill="auto"/>
            <w:vAlign w:val="center"/>
            <w:hideMark/>
          </w:tcPr>
          <w:p w14:paraId="444CA5BF"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0,00</w:t>
            </w:r>
          </w:p>
        </w:tc>
      </w:tr>
      <w:tr w:rsidR="00EE0535" w:rsidRPr="00EE0535" w14:paraId="61003A62" w14:textId="77777777" w:rsidTr="00286E8B">
        <w:trPr>
          <w:trHeight w:val="255"/>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73A1F327"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 xml:space="preserve">Liczba pomieszczeń </w:t>
            </w:r>
          </w:p>
        </w:tc>
        <w:tc>
          <w:tcPr>
            <w:tcW w:w="1991" w:type="dxa"/>
            <w:tcBorders>
              <w:top w:val="nil"/>
              <w:left w:val="nil"/>
              <w:bottom w:val="single" w:sz="4" w:space="0" w:color="auto"/>
              <w:right w:val="single" w:sz="4" w:space="0" w:color="auto"/>
            </w:tcBorders>
            <w:shd w:val="clear" w:color="auto" w:fill="auto"/>
            <w:vAlign w:val="bottom"/>
            <w:hideMark/>
          </w:tcPr>
          <w:p w14:paraId="26FA078C"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9</w:t>
            </w:r>
          </w:p>
        </w:tc>
      </w:tr>
      <w:tr w:rsidR="00EE0535" w:rsidRPr="00EE0535" w14:paraId="6007ED1E" w14:textId="77777777" w:rsidTr="00286E8B">
        <w:trPr>
          <w:trHeight w:val="255"/>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60CCA81A"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Liczba osób użytkujących budynek - parafian</w:t>
            </w:r>
          </w:p>
        </w:tc>
        <w:tc>
          <w:tcPr>
            <w:tcW w:w="1991" w:type="dxa"/>
            <w:tcBorders>
              <w:top w:val="nil"/>
              <w:left w:val="nil"/>
              <w:bottom w:val="single" w:sz="4" w:space="0" w:color="auto"/>
              <w:right w:val="single" w:sz="4" w:space="0" w:color="auto"/>
            </w:tcBorders>
            <w:shd w:val="clear" w:color="000000" w:fill="FFFFFF"/>
            <w:vAlign w:val="bottom"/>
            <w:hideMark/>
          </w:tcPr>
          <w:p w14:paraId="2659D9DE"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6 500</w:t>
            </w:r>
          </w:p>
        </w:tc>
      </w:tr>
      <w:tr w:rsidR="00EE0535" w:rsidRPr="00EE0535" w14:paraId="603F03CE" w14:textId="77777777" w:rsidTr="00286E8B">
        <w:trPr>
          <w:trHeight w:val="255"/>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2B207F14"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Sposób przygotowania ciepłej wody użytkowej</w:t>
            </w:r>
          </w:p>
        </w:tc>
        <w:tc>
          <w:tcPr>
            <w:tcW w:w="1991" w:type="dxa"/>
            <w:tcBorders>
              <w:top w:val="nil"/>
              <w:left w:val="nil"/>
              <w:bottom w:val="single" w:sz="4" w:space="0" w:color="auto"/>
              <w:right w:val="single" w:sz="4" w:space="0" w:color="auto"/>
            </w:tcBorders>
            <w:shd w:val="clear" w:color="auto" w:fill="auto"/>
            <w:vAlign w:val="bottom"/>
            <w:hideMark/>
          </w:tcPr>
          <w:p w14:paraId="18B7DA51"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Kocioł gazowy</w:t>
            </w:r>
          </w:p>
        </w:tc>
      </w:tr>
      <w:tr w:rsidR="00EE0535" w:rsidRPr="00EE0535" w14:paraId="407C9266" w14:textId="77777777" w:rsidTr="00286E8B">
        <w:trPr>
          <w:trHeight w:val="255"/>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6C81E062"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Rodzaj systemu grzewczego budynku</w:t>
            </w:r>
          </w:p>
        </w:tc>
        <w:tc>
          <w:tcPr>
            <w:tcW w:w="1991" w:type="dxa"/>
            <w:tcBorders>
              <w:top w:val="nil"/>
              <w:left w:val="nil"/>
              <w:bottom w:val="single" w:sz="4" w:space="0" w:color="auto"/>
              <w:right w:val="single" w:sz="4" w:space="0" w:color="auto"/>
            </w:tcBorders>
            <w:shd w:val="clear" w:color="auto" w:fill="auto"/>
            <w:vAlign w:val="bottom"/>
            <w:hideMark/>
          </w:tcPr>
          <w:p w14:paraId="4D89F4AE"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Elektryczne</w:t>
            </w:r>
          </w:p>
        </w:tc>
      </w:tr>
      <w:tr w:rsidR="00EE0535" w:rsidRPr="00EE0535" w14:paraId="4F02DC81" w14:textId="77777777" w:rsidTr="00286E8B">
        <w:trPr>
          <w:trHeight w:val="255"/>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06092F12"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Współczynnik kształtu A/V     A= 3421,04 [1/m]</w:t>
            </w:r>
          </w:p>
        </w:tc>
        <w:tc>
          <w:tcPr>
            <w:tcW w:w="1991" w:type="dxa"/>
            <w:tcBorders>
              <w:top w:val="nil"/>
              <w:left w:val="nil"/>
              <w:bottom w:val="single" w:sz="4" w:space="0" w:color="auto"/>
              <w:right w:val="single" w:sz="4" w:space="0" w:color="auto"/>
            </w:tcBorders>
            <w:shd w:val="clear" w:color="auto" w:fill="auto"/>
            <w:vAlign w:val="bottom"/>
            <w:hideMark/>
          </w:tcPr>
          <w:p w14:paraId="295F7B1D"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0,610</w:t>
            </w:r>
          </w:p>
        </w:tc>
      </w:tr>
      <w:bookmarkEnd w:id="186"/>
      <w:tr w:rsidR="00EE0535" w:rsidRPr="00EE0535" w14:paraId="0D0E454C" w14:textId="77777777" w:rsidTr="00286E8B">
        <w:trPr>
          <w:trHeight w:val="255"/>
        </w:trPr>
        <w:tc>
          <w:tcPr>
            <w:tcW w:w="7083" w:type="dxa"/>
            <w:tcBorders>
              <w:top w:val="nil"/>
              <w:left w:val="single" w:sz="4" w:space="0" w:color="auto"/>
              <w:bottom w:val="single" w:sz="4" w:space="0" w:color="auto"/>
              <w:right w:val="single" w:sz="4" w:space="0" w:color="auto"/>
            </w:tcBorders>
            <w:shd w:val="clear" w:color="auto" w:fill="auto"/>
            <w:noWrap/>
            <w:vAlign w:val="bottom"/>
            <w:hideMark/>
          </w:tcPr>
          <w:p w14:paraId="3BD219F4"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Inne dane charakteryzujące budynek</w:t>
            </w:r>
          </w:p>
        </w:tc>
        <w:tc>
          <w:tcPr>
            <w:tcW w:w="1991" w:type="dxa"/>
            <w:tcBorders>
              <w:top w:val="nil"/>
              <w:left w:val="nil"/>
              <w:bottom w:val="single" w:sz="4" w:space="0" w:color="auto"/>
              <w:right w:val="single" w:sz="4" w:space="0" w:color="auto"/>
            </w:tcBorders>
            <w:shd w:val="clear" w:color="auto" w:fill="auto"/>
            <w:vAlign w:val="bottom"/>
            <w:hideMark/>
          </w:tcPr>
          <w:p w14:paraId="063A7E5C"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Kościół</w:t>
            </w:r>
          </w:p>
        </w:tc>
      </w:tr>
      <w:bookmarkEnd w:id="187"/>
    </w:tbl>
    <w:p w14:paraId="3C7A4280" w14:textId="77777777" w:rsidR="00EE0535" w:rsidRDefault="00EE0535" w:rsidP="00CE223C">
      <w:pPr>
        <w:spacing w:after="0" w:line="288" w:lineRule="auto"/>
        <w:jc w:val="both"/>
        <w:rPr>
          <w:rFonts w:ascii="Times New Roman" w:hAnsi="Times New Roman" w:cs="Times New Roman"/>
          <w:sz w:val="24"/>
          <w:szCs w:val="24"/>
        </w:rPr>
      </w:pPr>
    </w:p>
    <w:p w14:paraId="1A2B0D14" w14:textId="77777777" w:rsidR="00C100EA" w:rsidRDefault="00C100EA" w:rsidP="00CE223C">
      <w:pPr>
        <w:spacing w:after="0" w:line="288" w:lineRule="auto"/>
        <w:jc w:val="both"/>
        <w:rPr>
          <w:rFonts w:ascii="Times New Roman" w:hAnsi="Times New Roman" w:cs="Times New Roman"/>
          <w:sz w:val="24"/>
          <w:szCs w:val="24"/>
        </w:rPr>
      </w:pPr>
    </w:p>
    <w:p w14:paraId="37F5A143" w14:textId="77777777" w:rsidR="00C100EA" w:rsidRDefault="00C100EA" w:rsidP="00CE223C">
      <w:pPr>
        <w:spacing w:after="0" w:line="288" w:lineRule="auto"/>
        <w:jc w:val="both"/>
        <w:rPr>
          <w:rFonts w:ascii="Times New Roman" w:hAnsi="Times New Roman" w:cs="Times New Roman"/>
          <w:sz w:val="24"/>
          <w:szCs w:val="24"/>
        </w:rPr>
      </w:pPr>
    </w:p>
    <w:p w14:paraId="46282A3D" w14:textId="77777777" w:rsidR="004575C8" w:rsidRDefault="004575C8" w:rsidP="00CE223C">
      <w:pPr>
        <w:spacing w:after="0" w:line="288" w:lineRule="auto"/>
        <w:jc w:val="both"/>
        <w:rPr>
          <w:rFonts w:ascii="Times New Roman" w:hAnsi="Times New Roman" w:cs="Times New Roman"/>
          <w:sz w:val="24"/>
          <w:szCs w:val="24"/>
        </w:rPr>
      </w:pPr>
    </w:p>
    <w:p w14:paraId="460FEB47" w14:textId="77777777" w:rsidR="004575C8" w:rsidRDefault="004575C8" w:rsidP="00CE223C">
      <w:pPr>
        <w:spacing w:after="0" w:line="288" w:lineRule="auto"/>
        <w:jc w:val="both"/>
        <w:rPr>
          <w:rFonts w:ascii="Times New Roman" w:hAnsi="Times New Roman" w:cs="Times New Roman"/>
          <w:sz w:val="24"/>
          <w:szCs w:val="24"/>
        </w:rPr>
      </w:pPr>
    </w:p>
    <w:p w14:paraId="028EF9DB" w14:textId="77777777" w:rsidR="00EE0535" w:rsidRPr="00EE0535" w:rsidRDefault="00EE0535" w:rsidP="00EE0535">
      <w:pPr>
        <w:spacing w:after="0" w:line="288" w:lineRule="auto"/>
        <w:jc w:val="both"/>
        <w:rPr>
          <w:rFonts w:ascii="Times New Roman" w:hAnsi="Times New Roman" w:cs="Times New Roman"/>
          <w:b/>
          <w:sz w:val="24"/>
          <w:szCs w:val="24"/>
        </w:rPr>
      </w:pPr>
      <w:bookmarkStart w:id="188" w:name="_Hlk135981059"/>
      <w:r w:rsidRPr="00EE0535">
        <w:rPr>
          <w:rFonts w:ascii="Times New Roman" w:hAnsi="Times New Roman" w:cs="Times New Roman"/>
          <w:b/>
          <w:sz w:val="24"/>
          <w:szCs w:val="24"/>
        </w:rPr>
        <w:lastRenderedPageBreak/>
        <w:t>Charakterystyka systemu ogrzewania</w:t>
      </w:r>
    </w:p>
    <w:tbl>
      <w:tblPr>
        <w:tblW w:w="906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80"/>
        <w:gridCol w:w="5082"/>
      </w:tblGrid>
      <w:tr w:rsidR="00EE0535" w:rsidRPr="00EE0535" w14:paraId="7B689D66" w14:textId="77777777" w:rsidTr="00286E8B">
        <w:trPr>
          <w:trHeight w:val="402"/>
        </w:trPr>
        <w:tc>
          <w:tcPr>
            <w:tcW w:w="3980" w:type="dxa"/>
            <w:shd w:val="clear" w:color="000000" w:fill="FFFFFF"/>
            <w:noWrap/>
            <w:vAlign w:val="center"/>
            <w:hideMark/>
          </w:tcPr>
          <w:p w14:paraId="42140400" w14:textId="77777777" w:rsidR="00EE0535" w:rsidRPr="00EE0535" w:rsidRDefault="00EE0535" w:rsidP="00EE0535">
            <w:pPr>
              <w:spacing w:after="0" w:line="288" w:lineRule="auto"/>
              <w:jc w:val="both"/>
              <w:rPr>
                <w:rFonts w:ascii="Times New Roman" w:hAnsi="Times New Roman" w:cs="Times New Roman"/>
                <w:b/>
                <w:bCs/>
                <w:sz w:val="24"/>
                <w:szCs w:val="24"/>
              </w:rPr>
            </w:pPr>
            <w:r w:rsidRPr="00EE0535">
              <w:rPr>
                <w:rFonts w:ascii="Times New Roman" w:hAnsi="Times New Roman" w:cs="Times New Roman"/>
                <w:b/>
                <w:bCs/>
                <w:sz w:val="24"/>
                <w:szCs w:val="24"/>
              </w:rPr>
              <w:t>Rodzaj danych</w:t>
            </w:r>
          </w:p>
        </w:tc>
        <w:tc>
          <w:tcPr>
            <w:tcW w:w="5082" w:type="dxa"/>
            <w:shd w:val="clear" w:color="000000" w:fill="FFFFFF"/>
            <w:noWrap/>
            <w:vAlign w:val="center"/>
            <w:hideMark/>
          </w:tcPr>
          <w:p w14:paraId="14EA4BBF" w14:textId="77777777" w:rsidR="00EE0535" w:rsidRPr="00EE0535" w:rsidRDefault="00EE0535" w:rsidP="00EE0535">
            <w:pPr>
              <w:spacing w:after="0" w:line="288" w:lineRule="auto"/>
              <w:jc w:val="both"/>
              <w:rPr>
                <w:rFonts w:ascii="Times New Roman" w:hAnsi="Times New Roman" w:cs="Times New Roman"/>
                <w:b/>
                <w:bCs/>
                <w:sz w:val="24"/>
                <w:szCs w:val="24"/>
              </w:rPr>
            </w:pPr>
            <w:r w:rsidRPr="00EE0535">
              <w:rPr>
                <w:rFonts w:ascii="Times New Roman" w:hAnsi="Times New Roman" w:cs="Times New Roman"/>
                <w:b/>
                <w:bCs/>
                <w:sz w:val="24"/>
                <w:szCs w:val="24"/>
              </w:rPr>
              <w:t>Dane w stanie istniejącym</w:t>
            </w:r>
          </w:p>
        </w:tc>
      </w:tr>
      <w:tr w:rsidR="00EE0535" w:rsidRPr="00EE0535" w14:paraId="023BFC39" w14:textId="77777777" w:rsidTr="00286E8B">
        <w:trPr>
          <w:trHeight w:val="747"/>
        </w:trPr>
        <w:tc>
          <w:tcPr>
            <w:tcW w:w="3980" w:type="dxa"/>
            <w:shd w:val="clear" w:color="000000" w:fill="FFFFFF"/>
            <w:noWrap/>
            <w:vAlign w:val="center"/>
            <w:hideMark/>
          </w:tcPr>
          <w:p w14:paraId="776B490A"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Typ instalacji</w:t>
            </w:r>
          </w:p>
        </w:tc>
        <w:tc>
          <w:tcPr>
            <w:tcW w:w="5082" w:type="dxa"/>
            <w:shd w:val="clear" w:color="000000" w:fill="FFFFFF"/>
            <w:vAlign w:val="center"/>
            <w:hideMark/>
          </w:tcPr>
          <w:p w14:paraId="69DDEF8E"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Ciepło dostarczane z grzejnika elektrycznego akumulacyjnego do Kościoła - ogrzewanie powietrzne, system grawitacyjny. Do zakrystii z kotła gazowego - ogrzewanie grzejnikowe</w:t>
            </w:r>
          </w:p>
        </w:tc>
      </w:tr>
      <w:tr w:rsidR="00EE0535" w:rsidRPr="00EE0535" w14:paraId="2125D5D2" w14:textId="77777777" w:rsidTr="00286E8B">
        <w:trPr>
          <w:trHeight w:val="503"/>
        </w:trPr>
        <w:tc>
          <w:tcPr>
            <w:tcW w:w="3980" w:type="dxa"/>
            <w:shd w:val="clear" w:color="000000" w:fill="FFFFFF"/>
            <w:noWrap/>
            <w:vAlign w:val="center"/>
            <w:hideMark/>
          </w:tcPr>
          <w:p w14:paraId="5247BDD2"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Parametry pracy instalacji</w:t>
            </w:r>
          </w:p>
        </w:tc>
        <w:tc>
          <w:tcPr>
            <w:tcW w:w="5082" w:type="dxa"/>
            <w:shd w:val="clear" w:color="000000" w:fill="FFFFFF"/>
            <w:vAlign w:val="center"/>
            <w:hideMark/>
          </w:tcPr>
          <w:p w14:paraId="2549F417"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 xml:space="preserve">Kościół 14 </w:t>
            </w:r>
            <w:r w:rsidRPr="00EE0535">
              <w:rPr>
                <w:rFonts w:ascii="Times New Roman" w:hAnsi="Times New Roman" w:cs="Times New Roman"/>
                <w:sz w:val="24"/>
                <w:szCs w:val="24"/>
                <w:vertAlign w:val="superscript"/>
              </w:rPr>
              <w:t>0</w:t>
            </w:r>
            <w:r w:rsidRPr="00EE0535">
              <w:rPr>
                <w:rFonts w:ascii="Times New Roman" w:hAnsi="Times New Roman" w:cs="Times New Roman"/>
                <w:sz w:val="24"/>
                <w:szCs w:val="24"/>
              </w:rPr>
              <w:t xml:space="preserve">C , zakrystia 18ºC </w:t>
            </w:r>
          </w:p>
        </w:tc>
      </w:tr>
      <w:tr w:rsidR="00EE0535" w:rsidRPr="00EE0535" w14:paraId="67D9B533" w14:textId="77777777" w:rsidTr="00286E8B">
        <w:trPr>
          <w:trHeight w:val="1167"/>
        </w:trPr>
        <w:tc>
          <w:tcPr>
            <w:tcW w:w="3980" w:type="dxa"/>
            <w:shd w:val="clear" w:color="000000" w:fill="FFFFFF"/>
            <w:noWrap/>
            <w:vAlign w:val="center"/>
            <w:hideMark/>
          </w:tcPr>
          <w:p w14:paraId="4388AD5C"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Przewody w instalacji</w:t>
            </w:r>
          </w:p>
        </w:tc>
        <w:tc>
          <w:tcPr>
            <w:tcW w:w="5082" w:type="dxa"/>
            <w:shd w:val="clear" w:color="000000" w:fill="FFFFFF"/>
            <w:vAlign w:val="center"/>
            <w:hideMark/>
          </w:tcPr>
          <w:p w14:paraId="6D6F749E"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Kościół kanał betonowy powietrza do grzejnika oraz ogrzanego do kratki w podłodze. W zakrystii instalacja miedziana</w:t>
            </w:r>
          </w:p>
        </w:tc>
      </w:tr>
      <w:tr w:rsidR="00EE0535" w:rsidRPr="00EE0535" w14:paraId="2121E6C3" w14:textId="77777777" w:rsidTr="00286E8B">
        <w:trPr>
          <w:trHeight w:val="503"/>
        </w:trPr>
        <w:tc>
          <w:tcPr>
            <w:tcW w:w="3980" w:type="dxa"/>
            <w:shd w:val="clear" w:color="000000" w:fill="FFFFFF"/>
            <w:noWrap/>
            <w:vAlign w:val="center"/>
            <w:hideMark/>
          </w:tcPr>
          <w:p w14:paraId="260963A2"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Rodzaje grzejników</w:t>
            </w:r>
          </w:p>
        </w:tc>
        <w:tc>
          <w:tcPr>
            <w:tcW w:w="5082" w:type="dxa"/>
            <w:shd w:val="clear" w:color="000000" w:fill="FFFFFF"/>
            <w:vAlign w:val="center"/>
            <w:hideMark/>
          </w:tcPr>
          <w:p w14:paraId="51400C3A"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Kościół - brak, Zakrystia grzejniki płytowe</w:t>
            </w:r>
          </w:p>
        </w:tc>
      </w:tr>
      <w:tr w:rsidR="00EE0535" w:rsidRPr="00EE0535" w14:paraId="2FAF25BF" w14:textId="77777777" w:rsidTr="00286E8B">
        <w:trPr>
          <w:trHeight w:val="503"/>
        </w:trPr>
        <w:tc>
          <w:tcPr>
            <w:tcW w:w="3980" w:type="dxa"/>
            <w:shd w:val="clear" w:color="000000" w:fill="FFFFFF"/>
            <w:noWrap/>
            <w:vAlign w:val="center"/>
            <w:hideMark/>
          </w:tcPr>
          <w:p w14:paraId="2C9E8A94"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Osłonięcie grzejników</w:t>
            </w:r>
          </w:p>
        </w:tc>
        <w:tc>
          <w:tcPr>
            <w:tcW w:w="5082" w:type="dxa"/>
            <w:shd w:val="clear" w:color="000000" w:fill="FFFFFF"/>
            <w:vAlign w:val="center"/>
            <w:hideMark/>
          </w:tcPr>
          <w:p w14:paraId="59370B08"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Brak</w:t>
            </w:r>
          </w:p>
        </w:tc>
      </w:tr>
      <w:tr w:rsidR="00EE0535" w:rsidRPr="00EE0535" w14:paraId="20A364B1" w14:textId="77777777" w:rsidTr="00286E8B">
        <w:trPr>
          <w:trHeight w:val="503"/>
        </w:trPr>
        <w:tc>
          <w:tcPr>
            <w:tcW w:w="3980" w:type="dxa"/>
            <w:shd w:val="clear" w:color="000000" w:fill="FFFFFF"/>
            <w:noWrap/>
            <w:vAlign w:val="center"/>
            <w:hideMark/>
          </w:tcPr>
          <w:p w14:paraId="6D47E32E"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Zawory termostatyczne</w:t>
            </w:r>
          </w:p>
        </w:tc>
        <w:tc>
          <w:tcPr>
            <w:tcW w:w="5082" w:type="dxa"/>
            <w:shd w:val="clear" w:color="000000" w:fill="FFFFFF"/>
            <w:vAlign w:val="center"/>
            <w:hideMark/>
          </w:tcPr>
          <w:p w14:paraId="79E350E5"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Zamontowane - dot. zakrystii</w:t>
            </w:r>
          </w:p>
        </w:tc>
      </w:tr>
      <w:tr w:rsidR="00EE0535" w:rsidRPr="00EE0535" w14:paraId="1F183D63" w14:textId="77777777" w:rsidTr="00286E8B">
        <w:trPr>
          <w:trHeight w:val="503"/>
        </w:trPr>
        <w:tc>
          <w:tcPr>
            <w:tcW w:w="3980" w:type="dxa"/>
            <w:shd w:val="clear" w:color="000000" w:fill="FFFFFF"/>
            <w:noWrap/>
            <w:vAlign w:val="center"/>
            <w:hideMark/>
          </w:tcPr>
          <w:p w14:paraId="375AABC0"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Zabezpieczenie</w:t>
            </w:r>
          </w:p>
        </w:tc>
        <w:tc>
          <w:tcPr>
            <w:tcW w:w="5082" w:type="dxa"/>
            <w:shd w:val="clear" w:color="000000" w:fill="FFFFFF"/>
            <w:vAlign w:val="center"/>
            <w:hideMark/>
          </w:tcPr>
          <w:p w14:paraId="2C7BA93C"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Zawór na kotle - dot. Zakrystii</w:t>
            </w:r>
          </w:p>
        </w:tc>
      </w:tr>
      <w:tr w:rsidR="00EE0535" w:rsidRPr="00EE0535" w14:paraId="2059E4E3" w14:textId="77777777" w:rsidTr="00286E8B">
        <w:trPr>
          <w:trHeight w:val="503"/>
        </w:trPr>
        <w:tc>
          <w:tcPr>
            <w:tcW w:w="3980" w:type="dxa"/>
            <w:shd w:val="clear" w:color="000000" w:fill="FFFFFF"/>
            <w:noWrap/>
            <w:vAlign w:val="center"/>
            <w:hideMark/>
          </w:tcPr>
          <w:p w14:paraId="7FF7C997"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Odpowietrzenie</w:t>
            </w:r>
          </w:p>
        </w:tc>
        <w:tc>
          <w:tcPr>
            <w:tcW w:w="5082" w:type="dxa"/>
            <w:shd w:val="clear" w:color="000000" w:fill="FFFFFF"/>
            <w:vAlign w:val="center"/>
            <w:hideMark/>
          </w:tcPr>
          <w:p w14:paraId="5FFDA2C2"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Występuje</w:t>
            </w:r>
          </w:p>
        </w:tc>
      </w:tr>
      <w:tr w:rsidR="00EE0535" w:rsidRPr="00EE0535" w14:paraId="1D4035EA" w14:textId="77777777" w:rsidTr="00286E8B">
        <w:trPr>
          <w:trHeight w:val="503"/>
        </w:trPr>
        <w:tc>
          <w:tcPr>
            <w:tcW w:w="3980" w:type="dxa"/>
            <w:shd w:val="clear" w:color="000000" w:fill="FFFFFF"/>
            <w:vAlign w:val="center"/>
            <w:hideMark/>
          </w:tcPr>
          <w:p w14:paraId="33AEAE55"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Liczba dni ogrzewania w tygodniu                       /liczba godzin na dobę</w:t>
            </w:r>
          </w:p>
        </w:tc>
        <w:tc>
          <w:tcPr>
            <w:tcW w:w="5082" w:type="dxa"/>
            <w:shd w:val="clear" w:color="000000" w:fill="FFFFFF"/>
            <w:vAlign w:val="center"/>
            <w:hideMark/>
          </w:tcPr>
          <w:p w14:paraId="4F62D2DD"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 xml:space="preserve"> 7 / 16</w:t>
            </w:r>
          </w:p>
        </w:tc>
      </w:tr>
      <w:tr w:rsidR="00EE0535" w:rsidRPr="00EE0535" w14:paraId="02E0752E" w14:textId="77777777" w:rsidTr="00286E8B">
        <w:trPr>
          <w:trHeight w:val="503"/>
        </w:trPr>
        <w:tc>
          <w:tcPr>
            <w:tcW w:w="3980" w:type="dxa"/>
            <w:shd w:val="clear" w:color="000000" w:fill="FFFFFF"/>
            <w:noWrap/>
            <w:vAlign w:val="center"/>
            <w:hideMark/>
          </w:tcPr>
          <w:p w14:paraId="43610C61"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Modernizacja instalacji po roku 1984</w:t>
            </w:r>
          </w:p>
        </w:tc>
        <w:tc>
          <w:tcPr>
            <w:tcW w:w="5082" w:type="dxa"/>
            <w:shd w:val="clear" w:color="000000" w:fill="FFFFFF"/>
            <w:vAlign w:val="center"/>
            <w:hideMark/>
          </w:tcPr>
          <w:p w14:paraId="7D24ABD1"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W 1965 r. zamontowano grzejnik elektryczny szamotowy z przewodami ogrzewania powietrznego oraz kanały</w:t>
            </w:r>
          </w:p>
        </w:tc>
      </w:tr>
      <w:bookmarkEnd w:id="188"/>
    </w:tbl>
    <w:p w14:paraId="3D2A3EBC" w14:textId="77777777" w:rsidR="00EE0535" w:rsidRDefault="00EE0535" w:rsidP="00CE223C">
      <w:pPr>
        <w:spacing w:after="0" w:line="288" w:lineRule="auto"/>
        <w:jc w:val="both"/>
        <w:rPr>
          <w:rFonts w:ascii="Times New Roman" w:hAnsi="Times New Roman" w:cs="Times New Roman"/>
          <w:sz w:val="24"/>
          <w:szCs w:val="24"/>
        </w:rPr>
      </w:pPr>
    </w:p>
    <w:p w14:paraId="5F64BFD7" w14:textId="77777777" w:rsidR="00EE0535" w:rsidRPr="00EE0535" w:rsidRDefault="00EE0535" w:rsidP="00EE0535">
      <w:pPr>
        <w:spacing w:after="0" w:line="288" w:lineRule="auto"/>
        <w:jc w:val="both"/>
        <w:rPr>
          <w:rFonts w:ascii="Times New Roman" w:hAnsi="Times New Roman" w:cs="Times New Roman"/>
          <w:b/>
          <w:sz w:val="24"/>
          <w:szCs w:val="24"/>
        </w:rPr>
      </w:pPr>
      <w:r w:rsidRPr="00EE0535">
        <w:rPr>
          <w:rFonts w:ascii="Times New Roman" w:hAnsi="Times New Roman" w:cs="Times New Roman"/>
          <w:b/>
          <w:sz w:val="24"/>
          <w:szCs w:val="24"/>
        </w:rPr>
        <w:t>Charakterystyka instalacji cieplnej wody użytkowej</w:t>
      </w:r>
    </w:p>
    <w:tbl>
      <w:tblPr>
        <w:tblW w:w="906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00"/>
        <w:gridCol w:w="5162"/>
      </w:tblGrid>
      <w:tr w:rsidR="00EE0535" w:rsidRPr="00EE0535" w14:paraId="036E592F" w14:textId="77777777" w:rsidTr="00286E8B">
        <w:trPr>
          <w:trHeight w:val="255"/>
        </w:trPr>
        <w:tc>
          <w:tcPr>
            <w:tcW w:w="3900" w:type="dxa"/>
            <w:shd w:val="clear" w:color="000000" w:fill="FFFFFF"/>
            <w:noWrap/>
            <w:vAlign w:val="center"/>
            <w:hideMark/>
          </w:tcPr>
          <w:p w14:paraId="3720735F" w14:textId="77777777" w:rsidR="00EE0535" w:rsidRPr="00EE0535" w:rsidRDefault="00EE0535" w:rsidP="00EE0535">
            <w:pPr>
              <w:spacing w:after="0" w:line="288" w:lineRule="auto"/>
              <w:jc w:val="both"/>
              <w:rPr>
                <w:rFonts w:ascii="Times New Roman" w:hAnsi="Times New Roman" w:cs="Times New Roman"/>
                <w:b/>
                <w:bCs/>
                <w:sz w:val="24"/>
                <w:szCs w:val="24"/>
              </w:rPr>
            </w:pPr>
            <w:r w:rsidRPr="00EE0535">
              <w:rPr>
                <w:rFonts w:ascii="Times New Roman" w:hAnsi="Times New Roman" w:cs="Times New Roman"/>
                <w:b/>
                <w:bCs/>
                <w:sz w:val="24"/>
                <w:szCs w:val="24"/>
              </w:rPr>
              <w:t>Rodzaj danych</w:t>
            </w:r>
          </w:p>
        </w:tc>
        <w:tc>
          <w:tcPr>
            <w:tcW w:w="5162" w:type="dxa"/>
            <w:shd w:val="clear" w:color="000000" w:fill="FFFFFF"/>
            <w:noWrap/>
            <w:vAlign w:val="center"/>
            <w:hideMark/>
          </w:tcPr>
          <w:p w14:paraId="72F6DC4D" w14:textId="77777777" w:rsidR="00EE0535" w:rsidRPr="00EE0535" w:rsidRDefault="00EE0535" w:rsidP="00EE0535">
            <w:pPr>
              <w:spacing w:after="0" w:line="288" w:lineRule="auto"/>
              <w:jc w:val="both"/>
              <w:rPr>
                <w:rFonts w:ascii="Times New Roman" w:hAnsi="Times New Roman" w:cs="Times New Roman"/>
                <w:b/>
                <w:bCs/>
                <w:sz w:val="24"/>
                <w:szCs w:val="24"/>
              </w:rPr>
            </w:pPr>
            <w:r w:rsidRPr="00EE0535">
              <w:rPr>
                <w:rFonts w:ascii="Times New Roman" w:hAnsi="Times New Roman" w:cs="Times New Roman"/>
                <w:b/>
                <w:bCs/>
                <w:sz w:val="24"/>
                <w:szCs w:val="24"/>
              </w:rPr>
              <w:t>Dane w stanie istniejącym</w:t>
            </w:r>
          </w:p>
        </w:tc>
      </w:tr>
      <w:tr w:rsidR="00EE0535" w:rsidRPr="00EE0535" w14:paraId="3A627402" w14:textId="77777777" w:rsidTr="00286E8B">
        <w:trPr>
          <w:trHeight w:val="748"/>
        </w:trPr>
        <w:tc>
          <w:tcPr>
            <w:tcW w:w="3900" w:type="dxa"/>
            <w:shd w:val="clear" w:color="auto" w:fill="auto"/>
            <w:vAlign w:val="center"/>
            <w:hideMark/>
          </w:tcPr>
          <w:p w14:paraId="3B600012"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Rodzaj instalacji</w:t>
            </w:r>
          </w:p>
        </w:tc>
        <w:tc>
          <w:tcPr>
            <w:tcW w:w="5162" w:type="dxa"/>
            <w:shd w:val="clear" w:color="auto" w:fill="auto"/>
            <w:vAlign w:val="center"/>
            <w:hideMark/>
          </w:tcPr>
          <w:p w14:paraId="6CEF7B84"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Ciepła woda przygotowywana w kotle gazowym dwufunkcyjnym dla potrzeb zakrystii</w:t>
            </w:r>
          </w:p>
        </w:tc>
      </w:tr>
      <w:tr w:rsidR="00EE0535" w:rsidRPr="00EE0535" w14:paraId="60EA10C1" w14:textId="77777777" w:rsidTr="00286E8B">
        <w:trPr>
          <w:trHeight w:val="701"/>
        </w:trPr>
        <w:tc>
          <w:tcPr>
            <w:tcW w:w="3900" w:type="dxa"/>
            <w:shd w:val="clear" w:color="auto" w:fill="auto"/>
            <w:vAlign w:val="center"/>
            <w:hideMark/>
          </w:tcPr>
          <w:p w14:paraId="6E0950B5"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Piony i ich izolacja</w:t>
            </w:r>
          </w:p>
        </w:tc>
        <w:tc>
          <w:tcPr>
            <w:tcW w:w="5162" w:type="dxa"/>
            <w:shd w:val="clear" w:color="auto" w:fill="auto"/>
            <w:vAlign w:val="center"/>
            <w:hideMark/>
          </w:tcPr>
          <w:p w14:paraId="766A23BD"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Miedziane , prowadzone w ścianie do umywalki. Dobry stan techniczny</w:t>
            </w:r>
          </w:p>
        </w:tc>
      </w:tr>
      <w:tr w:rsidR="00EE0535" w:rsidRPr="00EE0535" w14:paraId="2D4E5177" w14:textId="77777777" w:rsidTr="00286E8B">
        <w:trPr>
          <w:trHeight w:val="525"/>
        </w:trPr>
        <w:tc>
          <w:tcPr>
            <w:tcW w:w="3900" w:type="dxa"/>
            <w:shd w:val="clear" w:color="auto" w:fill="auto"/>
            <w:vAlign w:val="center"/>
            <w:hideMark/>
          </w:tcPr>
          <w:p w14:paraId="0E91A923"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Opomiarowanie (wodomierze indywidualne)</w:t>
            </w:r>
          </w:p>
        </w:tc>
        <w:tc>
          <w:tcPr>
            <w:tcW w:w="5162" w:type="dxa"/>
            <w:shd w:val="clear" w:color="000000" w:fill="FFFFFF"/>
            <w:vAlign w:val="center"/>
            <w:hideMark/>
          </w:tcPr>
          <w:p w14:paraId="05126235"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Brak</w:t>
            </w:r>
          </w:p>
        </w:tc>
      </w:tr>
      <w:tr w:rsidR="00EE0535" w:rsidRPr="00EE0535" w14:paraId="0A5DDFF3" w14:textId="77777777" w:rsidTr="00286E8B">
        <w:trPr>
          <w:trHeight w:val="525"/>
        </w:trPr>
        <w:tc>
          <w:tcPr>
            <w:tcW w:w="3900" w:type="dxa"/>
            <w:shd w:val="clear" w:color="auto" w:fill="auto"/>
            <w:vAlign w:val="center"/>
            <w:hideMark/>
          </w:tcPr>
          <w:p w14:paraId="3097FD46"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Zbiornik akumulacyjny</w:t>
            </w:r>
          </w:p>
        </w:tc>
        <w:tc>
          <w:tcPr>
            <w:tcW w:w="5162" w:type="dxa"/>
            <w:shd w:val="clear" w:color="000000" w:fill="FFFFFF"/>
            <w:vAlign w:val="center"/>
            <w:hideMark/>
          </w:tcPr>
          <w:p w14:paraId="51DC455D"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Brak</w:t>
            </w:r>
          </w:p>
        </w:tc>
      </w:tr>
    </w:tbl>
    <w:p w14:paraId="7049BCC4" w14:textId="77777777" w:rsidR="00B2531F" w:rsidRDefault="00B2531F" w:rsidP="00CE223C">
      <w:pPr>
        <w:spacing w:after="0" w:line="288" w:lineRule="auto"/>
        <w:jc w:val="both"/>
        <w:rPr>
          <w:rFonts w:ascii="Times New Roman" w:hAnsi="Times New Roman" w:cs="Times New Roman"/>
          <w:sz w:val="24"/>
          <w:szCs w:val="24"/>
        </w:rPr>
      </w:pPr>
    </w:p>
    <w:p w14:paraId="11878A9F" w14:textId="77777777" w:rsidR="00EE0535" w:rsidRPr="00EE0535" w:rsidRDefault="00EE0535" w:rsidP="00EE0535">
      <w:pPr>
        <w:spacing w:after="0" w:line="288" w:lineRule="auto"/>
        <w:jc w:val="both"/>
        <w:rPr>
          <w:rFonts w:ascii="Times New Roman" w:hAnsi="Times New Roman" w:cs="Times New Roman"/>
          <w:b/>
          <w:sz w:val="24"/>
          <w:szCs w:val="24"/>
        </w:rPr>
      </w:pPr>
      <w:r w:rsidRPr="00EE0535">
        <w:rPr>
          <w:rFonts w:ascii="Times New Roman" w:hAnsi="Times New Roman" w:cs="Times New Roman"/>
          <w:b/>
          <w:sz w:val="24"/>
          <w:szCs w:val="24"/>
        </w:rPr>
        <w:t>Charakterystyka węzła cieplnego lub kotłowni w budynku</w:t>
      </w:r>
    </w:p>
    <w:p w14:paraId="17DDB78D"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Ciepło dostarczane z grzejnika elektrycznego akumulacyjnego do Kościoła - ogrzewanie powietrzne, system grawitacyjny. Do zakrystii z kotła gazowego - ogrzewanie grzejnikowe</w:t>
      </w:r>
    </w:p>
    <w:p w14:paraId="09703148" w14:textId="77777777" w:rsidR="00A754E3" w:rsidRDefault="00A754E3" w:rsidP="00EE0535">
      <w:pPr>
        <w:spacing w:after="0" w:line="288" w:lineRule="auto"/>
        <w:jc w:val="both"/>
        <w:rPr>
          <w:rFonts w:ascii="Times New Roman" w:hAnsi="Times New Roman" w:cs="Times New Roman"/>
          <w:sz w:val="24"/>
          <w:szCs w:val="24"/>
        </w:rPr>
      </w:pPr>
    </w:p>
    <w:p w14:paraId="6DDB7781" w14:textId="77777777" w:rsidR="00C100EA" w:rsidRDefault="00C100EA" w:rsidP="00EE0535">
      <w:pPr>
        <w:spacing w:after="0" w:line="288" w:lineRule="auto"/>
        <w:jc w:val="both"/>
        <w:rPr>
          <w:rFonts w:ascii="Times New Roman" w:hAnsi="Times New Roman" w:cs="Times New Roman"/>
          <w:sz w:val="24"/>
          <w:szCs w:val="24"/>
        </w:rPr>
      </w:pPr>
    </w:p>
    <w:p w14:paraId="15509211" w14:textId="77777777" w:rsidR="00C100EA" w:rsidRDefault="00C100EA" w:rsidP="00EE0535">
      <w:pPr>
        <w:spacing w:after="0" w:line="288" w:lineRule="auto"/>
        <w:jc w:val="both"/>
        <w:rPr>
          <w:rFonts w:ascii="Times New Roman" w:hAnsi="Times New Roman" w:cs="Times New Roman"/>
          <w:sz w:val="24"/>
          <w:szCs w:val="24"/>
        </w:rPr>
      </w:pPr>
    </w:p>
    <w:p w14:paraId="58E58B0A" w14:textId="77777777" w:rsidR="00C100EA" w:rsidRPr="00EE0535" w:rsidRDefault="00C100EA" w:rsidP="00EE0535">
      <w:pPr>
        <w:spacing w:after="0" w:line="288" w:lineRule="auto"/>
        <w:jc w:val="both"/>
        <w:rPr>
          <w:rFonts w:ascii="Times New Roman" w:hAnsi="Times New Roman" w:cs="Times New Roman"/>
          <w:sz w:val="24"/>
          <w:szCs w:val="24"/>
        </w:rPr>
      </w:pPr>
    </w:p>
    <w:p w14:paraId="74DC77E2" w14:textId="77777777" w:rsidR="00EE0535" w:rsidRPr="00EE0535" w:rsidRDefault="00EE0535" w:rsidP="00EE0535">
      <w:pPr>
        <w:spacing w:after="0" w:line="288" w:lineRule="auto"/>
        <w:jc w:val="both"/>
        <w:rPr>
          <w:rFonts w:ascii="Times New Roman" w:hAnsi="Times New Roman" w:cs="Times New Roman"/>
          <w:b/>
          <w:sz w:val="24"/>
          <w:szCs w:val="24"/>
        </w:rPr>
      </w:pPr>
      <w:r w:rsidRPr="00EE0535">
        <w:rPr>
          <w:rFonts w:ascii="Times New Roman" w:hAnsi="Times New Roman" w:cs="Times New Roman"/>
          <w:b/>
          <w:sz w:val="24"/>
          <w:szCs w:val="24"/>
        </w:rPr>
        <w:lastRenderedPageBreak/>
        <w:t>Charakterystyka systemu wentylacji</w:t>
      </w:r>
    </w:p>
    <w:tbl>
      <w:tblPr>
        <w:tblW w:w="9067" w:type="dxa"/>
        <w:tblCellMar>
          <w:left w:w="70" w:type="dxa"/>
          <w:right w:w="70" w:type="dxa"/>
        </w:tblCellMar>
        <w:tblLook w:val="04A0" w:firstRow="1" w:lastRow="0" w:firstColumn="1" w:lastColumn="0" w:noHBand="0" w:noVBand="1"/>
      </w:tblPr>
      <w:tblGrid>
        <w:gridCol w:w="4815"/>
        <w:gridCol w:w="4252"/>
      </w:tblGrid>
      <w:tr w:rsidR="00EE0535" w:rsidRPr="00EE0535" w14:paraId="469F397A" w14:textId="77777777" w:rsidTr="00286E8B">
        <w:trPr>
          <w:trHeight w:val="360"/>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00885"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Rodzaj wentylacji</w:t>
            </w:r>
          </w:p>
        </w:tc>
        <w:tc>
          <w:tcPr>
            <w:tcW w:w="4252" w:type="dxa"/>
            <w:tcBorders>
              <w:top w:val="single" w:sz="4" w:space="0" w:color="auto"/>
              <w:left w:val="nil"/>
              <w:bottom w:val="single" w:sz="4" w:space="0" w:color="auto"/>
              <w:right w:val="single" w:sz="4" w:space="0" w:color="auto"/>
            </w:tcBorders>
            <w:shd w:val="clear" w:color="auto" w:fill="auto"/>
            <w:noWrap/>
            <w:vAlign w:val="bottom"/>
            <w:hideMark/>
          </w:tcPr>
          <w:p w14:paraId="3B83B40D"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grawitacyjna</w:t>
            </w:r>
          </w:p>
        </w:tc>
      </w:tr>
      <w:tr w:rsidR="00EE0535" w:rsidRPr="00EE0535" w14:paraId="6462F68A" w14:textId="77777777" w:rsidTr="00286E8B">
        <w:trPr>
          <w:trHeight w:val="360"/>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6CE698"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Strumień powietrza wentylacyjnego m</w:t>
            </w:r>
            <w:r w:rsidRPr="00EE0535">
              <w:rPr>
                <w:rFonts w:ascii="Times New Roman" w:hAnsi="Times New Roman" w:cs="Times New Roman"/>
                <w:sz w:val="24"/>
                <w:szCs w:val="24"/>
                <w:vertAlign w:val="superscript"/>
              </w:rPr>
              <w:t>3</w:t>
            </w:r>
            <w:r w:rsidRPr="00EE0535">
              <w:rPr>
                <w:rFonts w:ascii="Times New Roman" w:hAnsi="Times New Roman" w:cs="Times New Roman"/>
                <w:sz w:val="24"/>
                <w:szCs w:val="24"/>
              </w:rPr>
              <w:t>/h</w:t>
            </w:r>
          </w:p>
        </w:tc>
        <w:tc>
          <w:tcPr>
            <w:tcW w:w="4252" w:type="dxa"/>
            <w:tcBorders>
              <w:top w:val="single" w:sz="4" w:space="0" w:color="auto"/>
              <w:left w:val="nil"/>
              <w:bottom w:val="single" w:sz="4" w:space="0" w:color="auto"/>
              <w:right w:val="single" w:sz="4" w:space="0" w:color="auto"/>
            </w:tcBorders>
            <w:shd w:val="clear" w:color="auto" w:fill="auto"/>
            <w:noWrap/>
            <w:vAlign w:val="bottom"/>
            <w:hideMark/>
          </w:tcPr>
          <w:p w14:paraId="1DD736ED" w14:textId="77777777" w:rsidR="00EE0535" w:rsidRPr="00EE0535" w:rsidRDefault="00EE0535" w:rsidP="00EE0535">
            <w:pPr>
              <w:spacing w:after="0" w:line="288" w:lineRule="auto"/>
              <w:jc w:val="both"/>
              <w:rPr>
                <w:rFonts w:ascii="Times New Roman" w:hAnsi="Times New Roman" w:cs="Times New Roman"/>
                <w:sz w:val="24"/>
                <w:szCs w:val="24"/>
              </w:rPr>
            </w:pPr>
            <w:r w:rsidRPr="00EE0535">
              <w:rPr>
                <w:rFonts w:ascii="Times New Roman" w:hAnsi="Times New Roman" w:cs="Times New Roman"/>
                <w:sz w:val="24"/>
                <w:szCs w:val="24"/>
              </w:rPr>
              <w:t>10 030</w:t>
            </w:r>
          </w:p>
        </w:tc>
      </w:tr>
    </w:tbl>
    <w:p w14:paraId="7DCF8B68" w14:textId="77777777" w:rsidR="00333CC6" w:rsidRDefault="00333CC6" w:rsidP="00CE223C">
      <w:pPr>
        <w:spacing w:after="0" w:line="288" w:lineRule="auto"/>
        <w:jc w:val="both"/>
        <w:rPr>
          <w:rFonts w:ascii="Times New Roman" w:hAnsi="Times New Roman" w:cs="Times New Roman"/>
          <w:sz w:val="24"/>
          <w:szCs w:val="24"/>
        </w:rPr>
      </w:pPr>
    </w:p>
    <w:p w14:paraId="69B5F453" w14:textId="203CF0BE" w:rsidR="00333CC6" w:rsidRDefault="00687037" w:rsidP="004575C8">
      <w:pPr>
        <w:spacing w:after="0" w:line="288"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97734E" wp14:editId="6BAB287B">
            <wp:extent cx="4320540" cy="5715000"/>
            <wp:effectExtent l="0" t="0" r="0" b="0"/>
            <wp:docPr id="32862770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20540" cy="5715000"/>
                    </a:xfrm>
                    <a:prstGeom prst="rect">
                      <a:avLst/>
                    </a:prstGeom>
                    <a:noFill/>
                    <a:ln>
                      <a:noFill/>
                    </a:ln>
                  </pic:spPr>
                </pic:pic>
              </a:graphicData>
            </a:graphic>
          </wp:inline>
        </w:drawing>
      </w:r>
    </w:p>
    <w:p w14:paraId="184A5265" w14:textId="467B16CC" w:rsidR="00333CC6" w:rsidRPr="004575C8" w:rsidRDefault="004575C8" w:rsidP="004575C8">
      <w:pPr>
        <w:pStyle w:val="Legenda"/>
        <w:spacing w:after="0"/>
        <w:jc w:val="center"/>
        <w:rPr>
          <w:rFonts w:ascii="Times New Roman" w:hAnsi="Times New Roman" w:cs="Times New Roman"/>
          <w:color w:val="auto"/>
          <w:sz w:val="24"/>
          <w:szCs w:val="24"/>
        </w:rPr>
      </w:pPr>
      <w:bookmarkStart w:id="189" w:name="_Toc138173702"/>
      <w:r w:rsidRPr="004575C8">
        <w:rPr>
          <w:color w:val="auto"/>
        </w:rPr>
        <w:t xml:space="preserve">Rys. </w:t>
      </w:r>
      <w:r w:rsidRPr="004575C8">
        <w:rPr>
          <w:color w:val="auto"/>
        </w:rPr>
        <w:fldChar w:fldCharType="begin"/>
      </w:r>
      <w:r w:rsidRPr="004575C8">
        <w:rPr>
          <w:color w:val="auto"/>
        </w:rPr>
        <w:instrText xml:space="preserve"> SEQ Rys. \* ARABIC </w:instrText>
      </w:r>
      <w:r w:rsidRPr="004575C8">
        <w:rPr>
          <w:color w:val="auto"/>
        </w:rPr>
        <w:fldChar w:fldCharType="separate"/>
      </w:r>
      <w:r w:rsidR="005B694D">
        <w:rPr>
          <w:noProof/>
          <w:color w:val="auto"/>
        </w:rPr>
        <w:t>10</w:t>
      </w:r>
      <w:r w:rsidRPr="004575C8">
        <w:rPr>
          <w:color w:val="auto"/>
        </w:rPr>
        <w:fldChar w:fldCharType="end"/>
      </w:r>
      <w:r w:rsidRPr="004575C8">
        <w:rPr>
          <w:color w:val="auto"/>
        </w:rPr>
        <w:t xml:space="preserve"> Kościół parafialny w Wojniczu, rzut poziomy kościoła</w:t>
      </w:r>
      <w:bookmarkEnd w:id="189"/>
    </w:p>
    <w:p w14:paraId="393F05BB" w14:textId="77777777" w:rsidR="00333CC6" w:rsidRDefault="00333CC6" w:rsidP="00CE223C">
      <w:pPr>
        <w:spacing w:after="0" w:line="288" w:lineRule="auto"/>
        <w:jc w:val="both"/>
        <w:rPr>
          <w:rFonts w:ascii="Times New Roman" w:hAnsi="Times New Roman" w:cs="Times New Roman"/>
          <w:sz w:val="24"/>
          <w:szCs w:val="24"/>
        </w:rPr>
      </w:pPr>
    </w:p>
    <w:p w14:paraId="7691934C" w14:textId="77777777" w:rsidR="00333CC6" w:rsidRDefault="00333CC6" w:rsidP="00CE223C">
      <w:pPr>
        <w:spacing w:after="0" w:line="288" w:lineRule="auto"/>
        <w:jc w:val="both"/>
        <w:rPr>
          <w:rFonts w:ascii="Times New Roman" w:hAnsi="Times New Roman" w:cs="Times New Roman"/>
          <w:sz w:val="24"/>
          <w:szCs w:val="24"/>
        </w:rPr>
      </w:pPr>
    </w:p>
    <w:p w14:paraId="0ACCAA28" w14:textId="77777777" w:rsidR="00333CC6" w:rsidRDefault="00333CC6" w:rsidP="00CE223C">
      <w:pPr>
        <w:spacing w:after="0" w:line="288" w:lineRule="auto"/>
        <w:jc w:val="both"/>
        <w:rPr>
          <w:rFonts w:ascii="Times New Roman" w:hAnsi="Times New Roman" w:cs="Times New Roman"/>
          <w:sz w:val="24"/>
          <w:szCs w:val="24"/>
        </w:rPr>
      </w:pPr>
    </w:p>
    <w:p w14:paraId="69D06316" w14:textId="77777777" w:rsidR="00333CC6" w:rsidRDefault="00333CC6" w:rsidP="00CE223C">
      <w:pPr>
        <w:spacing w:after="0" w:line="288" w:lineRule="auto"/>
        <w:jc w:val="both"/>
        <w:rPr>
          <w:rFonts w:ascii="Times New Roman" w:hAnsi="Times New Roman" w:cs="Times New Roman"/>
          <w:sz w:val="24"/>
          <w:szCs w:val="24"/>
        </w:rPr>
      </w:pPr>
    </w:p>
    <w:p w14:paraId="3A9BAB22" w14:textId="77777777" w:rsidR="00333CC6" w:rsidRDefault="00333CC6" w:rsidP="00CE223C">
      <w:pPr>
        <w:spacing w:after="0" w:line="288" w:lineRule="auto"/>
        <w:jc w:val="both"/>
        <w:rPr>
          <w:rFonts w:ascii="Times New Roman" w:hAnsi="Times New Roman" w:cs="Times New Roman"/>
          <w:sz w:val="24"/>
          <w:szCs w:val="24"/>
        </w:rPr>
      </w:pPr>
    </w:p>
    <w:p w14:paraId="01B09272" w14:textId="77777777" w:rsidR="00333CC6" w:rsidRDefault="00333CC6" w:rsidP="00CE223C">
      <w:pPr>
        <w:spacing w:after="0" w:line="288" w:lineRule="auto"/>
        <w:jc w:val="both"/>
        <w:rPr>
          <w:rFonts w:ascii="Times New Roman" w:hAnsi="Times New Roman" w:cs="Times New Roman"/>
          <w:sz w:val="24"/>
          <w:szCs w:val="24"/>
        </w:rPr>
      </w:pPr>
    </w:p>
    <w:p w14:paraId="0BC735AC" w14:textId="77777777" w:rsidR="00333CC6" w:rsidRDefault="00333CC6" w:rsidP="00CE223C">
      <w:pPr>
        <w:spacing w:after="0" w:line="288" w:lineRule="auto"/>
        <w:jc w:val="both"/>
        <w:rPr>
          <w:rFonts w:ascii="Times New Roman" w:hAnsi="Times New Roman" w:cs="Times New Roman"/>
          <w:sz w:val="24"/>
          <w:szCs w:val="24"/>
        </w:rPr>
      </w:pPr>
    </w:p>
    <w:p w14:paraId="749A7B36" w14:textId="77777777" w:rsidR="00333CC6" w:rsidRDefault="00333CC6" w:rsidP="00CE223C">
      <w:pPr>
        <w:spacing w:after="0" w:line="288" w:lineRule="auto"/>
        <w:jc w:val="both"/>
        <w:rPr>
          <w:rFonts w:ascii="Times New Roman" w:hAnsi="Times New Roman" w:cs="Times New Roman"/>
          <w:sz w:val="24"/>
          <w:szCs w:val="24"/>
        </w:rPr>
      </w:pPr>
    </w:p>
    <w:p w14:paraId="6C6168FC" w14:textId="77777777" w:rsidR="00333CC6" w:rsidRDefault="00333CC6" w:rsidP="00CE223C">
      <w:pPr>
        <w:spacing w:after="0" w:line="288" w:lineRule="auto"/>
        <w:jc w:val="both"/>
        <w:rPr>
          <w:rFonts w:ascii="Times New Roman" w:hAnsi="Times New Roman" w:cs="Times New Roman"/>
          <w:sz w:val="24"/>
          <w:szCs w:val="24"/>
        </w:rPr>
      </w:pPr>
    </w:p>
    <w:p w14:paraId="47CEFEB4" w14:textId="01FEE0CC" w:rsidR="00B2531F" w:rsidRPr="007108B8" w:rsidRDefault="00B2531F" w:rsidP="00CE223C">
      <w:pPr>
        <w:pStyle w:val="Nagwek5"/>
        <w:spacing w:after="240"/>
        <w:ind w:left="924" w:hanging="357"/>
        <w:rPr>
          <w:b/>
          <w:bCs/>
          <w:sz w:val="24"/>
          <w:szCs w:val="24"/>
        </w:rPr>
      </w:pPr>
      <w:bookmarkStart w:id="190" w:name="_Toc128391661"/>
      <w:bookmarkStart w:id="191" w:name="_Toc128391896"/>
      <w:bookmarkStart w:id="192" w:name="_Toc128392112"/>
      <w:bookmarkStart w:id="193" w:name="_Toc134776380"/>
      <w:bookmarkStart w:id="194" w:name="_Toc138173497"/>
      <w:r w:rsidRPr="00333CC6">
        <w:rPr>
          <w:b/>
          <w:bCs/>
          <w:sz w:val="24"/>
          <w:szCs w:val="24"/>
        </w:rPr>
        <w:lastRenderedPageBreak/>
        <w:t>1.1</w:t>
      </w:r>
      <w:r w:rsidR="001F3EDF">
        <w:rPr>
          <w:b/>
          <w:bCs/>
          <w:sz w:val="24"/>
          <w:szCs w:val="24"/>
        </w:rPr>
        <w:t>5</w:t>
      </w:r>
      <w:r w:rsidRPr="00333CC6">
        <w:rPr>
          <w:b/>
          <w:bCs/>
          <w:sz w:val="24"/>
          <w:szCs w:val="24"/>
        </w:rPr>
        <w:t>.1.2 Budynek plebanii</w:t>
      </w:r>
      <w:bookmarkEnd w:id="190"/>
      <w:bookmarkEnd w:id="191"/>
      <w:bookmarkEnd w:id="192"/>
      <w:bookmarkEnd w:id="193"/>
      <w:bookmarkEnd w:id="194"/>
    </w:p>
    <w:p w14:paraId="6119E93F" w14:textId="649E0933" w:rsid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 xml:space="preserve">Budynek Plebanii Parafii Rzymskokatolickiej pw. św. Wawrzyńca Męczennika   został zrealizowany w połowie XIX wieku o konstrukcji murowanej częściowo podpiwniczony, piętrowy z poddaszem użytkowym. W budynku są pomieszczenia mieszkalne dla potrzeb </w:t>
      </w:r>
      <w:r w:rsidR="00C93C4C">
        <w:rPr>
          <w:rFonts w:ascii="Times New Roman" w:hAnsi="Times New Roman" w:cs="Times New Roman"/>
          <w:sz w:val="24"/>
          <w:szCs w:val="24"/>
        </w:rPr>
        <w:t>k</w:t>
      </w:r>
      <w:r w:rsidRPr="00333CC6">
        <w:rPr>
          <w:rFonts w:ascii="Times New Roman" w:hAnsi="Times New Roman" w:cs="Times New Roman"/>
          <w:sz w:val="24"/>
          <w:szCs w:val="24"/>
        </w:rPr>
        <w:t xml:space="preserve">sięży oraz </w:t>
      </w:r>
      <w:r w:rsidR="00C93C4C">
        <w:rPr>
          <w:rFonts w:ascii="Times New Roman" w:hAnsi="Times New Roman" w:cs="Times New Roman"/>
          <w:sz w:val="24"/>
          <w:szCs w:val="24"/>
        </w:rPr>
        <w:t>k</w:t>
      </w:r>
      <w:r w:rsidRPr="00333CC6">
        <w:rPr>
          <w:rFonts w:ascii="Times New Roman" w:hAnsi="Times New Roman" w:cs="Times New Roman"/>
          <w:sz w:val="24"/>
          <w:szCs w:val="24"/>
        </w:rPr>
        <w:t xml:space="preserve">ancelaria </w:t>
      </w:r>
      <w:r w:rsidR="00C93C4C">
        <w:rPr>
          <w:rFonts w:ascii="Times New Roman" w:hAnsi="Times New Roman" w:cs="Times New Roman"/>
          <w:sz w:val="24"/>
          <w:szCs w:val="24"/>
        </w:rPr>
        <w:t>p</w:t>
      </w:r>
      <w:r w:rsidRPr="00333CC6">
        <w:rPr>
          <w:rFonts w:ascii="Times New Roman" w:hAnsi="Times New Roman" w:cs="Times New Roman"/>
          <w:sz w:val="24"/>
          <w:szCs w:val="24"/>
        </w:rPr>
        <w:t>arafialna.</w:t>
      </w:r>
      <w:r>
        <w:rPr>
          <w:rFonts w:ascii="Times New Roman" w:hAnsi="Times New Roman" w:cs="Times New Roman"/>
          <w:sz w:val="24"/>
          <w:szCs w:val="24"/>
        </w:rPr>
        <w:t xml:space="preserve"> </w:t>
      </w:r>
      <w:r w:rsidRPr="00333CC6">
        <w:rPr>
          <w:rFonts w:ascii="Times New Roman" w:hAnsi="Times New Roman" w:cs="Times New Roman"/>
          <w:sz w:val="24"/>
          <w:szCs w:val="24"/>
        </w:rPr>
        <w:t>Mury konstrukcyjne zewnętrzne i wewnętrzne p</w:t>
      </w:r>
      <w:r w:rsidR="00C93C4C">
        <w:rPr>
          <w:rFonts w:ascii="Times New Roman" w:hAnsi="Times New Roman" w:cs="Times New Roman"/>
          <w:sz w:val="24"/>
          <w:szCs w:val="24"/>
        </w:rPr>
        <w:t>a</w:t>
      </w:r>
      <w:r w:rsidRPr="00333CC6">
        <w:rPr>
          <w:rFonts w:ascii="Times New Roman" w:hAnsi="Times New Roman" w:cs="Times New Roman"/>
          <w:sz w:val="24"/>
          <w:szCs w:val="24"/>
        </w:rPr>
        <w:t>rteru, pietra i poddasza z cegły ceramicznej pełnej. Strop nad piwnicą sklepiony z cegły ceramicznej pełnej.</w:t>
      </w:r>
      <w:r>
        <w:rPr>
          <w:rFonts w:ascii="Times New Roman" w:hAnsi="Times New Roman" w:cs="Times New Roman"/>
          <w:sz w:val="24"/>
          <w:szCs w:val="24"/>
        </w:rPr>
        <w:t xml:space="preserve"> </w:t>
      </w:r>
      <w:r w:rsidRPr="00333CC6">
        <w:rPr>
          <w:rFonts w:ascii="Times New Roman" w:hAnsi="Times New Roman" w:cs="Times New Roman"/>
          <w:sz w:val="24"/>
          <w:szCs w:val="24"/>
        </w:rPr>
        <w:t>Dach budynku czterospadowy o konstrukcji drewnianej płatwiowo-kleszczowej  kryty dachówką ceramiczną.</w:t>
      </w:r>
      <w:r>
        <w:rPr>
          <w:rFonts w:ascii="Times New Roman" w:hAnsi="Times New Roman" w:cs="Times New Roman"/>
          <w:sz w:val="24"/>
          <w:szCs w:val="24"/>
        </w:rPr>
        <w:t xml:space="preserve"> </w:t>
      </w:r>
      <w:r w:rsidRPr="00333CC6">
        <w:rPr>
          <w:rFonts w:ascii="Times New Roman" w:hAnsi="Times New Roman" w:cs="Times New Roman"/>
          <w:sz w:val="24"/>
          <w:szCs w:val="24"/>
        </w:rPr>
        <w:t>Okna w budynku  PCV  z pakietami wartość współczynnika przenikania ocenia się na U=1,1  W/(m2*K).</w:t>
      </w:r>
      <w:r>
        <w:rPr>
          <w:rFonts w:ascii="Times New Roman" w:hAnsi="Times New Roman" w:cs="Times New Roman"/>
          <w:sz w:val="24"/>
          <w:szCs w:val="24"/>
        </w:rPr>
        <w:t xml:space="preserve"> </w:t>
      </w:r>
      <w:r w:rsidRPr="00333CC6">
        <w:rPr>
          <w:rFonts w:ascii="Times New Roman" w:hAnsi="Times New Roman" w:cs="Times New Roman"/>
          <w:sz w:val="24"/>
          <w:szCs w:val="24"/>
        </w:rPr>
        <w:t xml:space="preserve">Drzwi w budynku drewniane ocieplone o wsp. U=1,5 W/(m2*K). </w:t>
      </w:r>
    </w:p>
    <w:p w14:paraId="7A5D78EA" w14:textId="77777777" w:rsidR="00333CC6" w:rsidRDefault="00333CC6" w:rsidP="00333CC6">
      <w:pPr>
        <w:spacing w:after="0" w:line="288" w:lineRule="auto"/>
        <w:jc w:val="both"/>
        <w:rPr>
          <w:rFonts w:ascii="Times New Roman" w:hAnsi="Times New Roman" w:cs="Times New Roman"/>
          <w:sz w:val="24"/>
          <w:szCs w:val="24"/>
        </w:rPr>
      </w:pPr>
    </w:p>
    <w:p w14:paraId="3C50C418" w14:textId="6063B12F" w:rsidR="00846AEC" w:rsidRDefault="004A638B" w:rsidP="004A638B">
      <w:pPr>
        <w:spacing w:after="0" w:line="288"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64116D" wp14:editId="5D204E37">
            <wp:extent cx="4373880" cy="2491271"/>
            <wp:effectExtent l="0" t="0" r="0" b="0"/>
            <wp:docPr id="77220793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86978" cy="2498731"/>
                    </a:xfrm>
                    <a:prstGeom prst="rect">
                      <a:avLst/>
                    </a:prstGeom>
                    <a:noFill/>
                    <a:ln>
                      <a:noFill/>
                    </a:ln>
                  </pic:spPr>
                </pic:pic>
              </a:graphicData>
            </a:graphic>
          </wp:inline>
        </w:drawing>
      </w:r>
    </w:p>
    <w:p w14:paraId="559BD955" w14:textId="08C0ED1F" w:rsidR="004575C8" w:rsidRPr="004575C8" w:rsidRDefault="004575C8" w:rsidP="004575C8">
      <w:pPr>
        <w:pStyle w:val="Legenda"/>
        <w:spacing w:after="0"/>
        <w:jc w:val="center"/>
        <w:rPr>
          <w:rFonts w:ascii="Times New Roman" w:hAnsi="Times New Roman" w:cs="Times New Roman"/>
          <w:color w:val="auto"/>
          <w:sz w:val="24"/>
          <w:szCs w:val="24"/>
        </w:rPr>
      </w:pPr>
      <w:bookmarkStart w:id="195" w:name="_Toc138173703"/>
      <w:r w:rsidRPr="004575C8">
        <w:rPr>
          <w:color w:val="auto"/>
        </w:rPr>
        <w:t xml:space="preserve">Rys. </w:t>
      </w:r>
      <w:r w:rsidRPr="004575C8">
        <w:rPr>
          <w:color w:val="auto"/>
        </w:rPr>
        <w:fldChar w:fldCharType="begin"/>
      </w:r>
      <w:r w:rsidRPr="004575C8">
        <w:rPr>
          <w:color w:val="auto"/>
        </w:rPr>
        <w:instrText xml:space="preserve"> SEQ Rys. \* ARABIC </w:instrText>
      </w:r>
      <w:r w:rsidRPr="004575C8">
        <w:rPr>
          <w:color w:val="auto"/>
        </w:rPr>
        <w:fldChar w:fldCharType="separate"/>
      </w:r>
      <w:r w:rsidR="005B694D">
        <w:rPr>
          <w:noProof/>
          <w:color w:val="auto"/>
        </w:rPr>
        <w:t>11</w:t>
      </w:r>
      <w:r w:rsidRPr="004575C8">
        <w:rPr>
          <w:color w:val="auto"/>
        </w:rPr>
        <w:fldChar w:fldCharType="end"/>
      </w:r>
      <w:r w:rsidRPr="004575C8">
        <w:rPr>
          <w:color w:val="auto"/>
        </w:rPr>
        <w:t xml:space="preserve">  Plebania w Wojniczu</w:t>
      </w:r>
      <w:bookmarkEnd w:id="195"/>
    </w:p>
    <w:p w14:paraId="0A86BE92" w14:textId="77777777" w:rsidR="00C100EA" w:rsidRDefault="00C100EA" w:rsidP="00333CC6">
      <w:pPr>
        <w:spacing w:after="0" w:line="288" w:lineRule="auto"/>
        <w:jc w:val="both"/>
        <w:rPr>
          <w:rFonts w:ascii="Times New Roman" w:hAnsi="Times New Roman" w:cs="Times New Roman"/>
          <w:sz w:val="24"/>
          <w:szCs w:val="24"/>
        </w:rPr>
      </w:pPr>
    </w:p>
    <w:p w14:paraId="7A9A363E" w14:textId="77777777" w:rsidR="00333CC6" w:rsidRPr="00333CC6" w:rsidRDefault="00333CC6" w:rsidP="00333CC6">
      <w:pPr>
        <w:spacing w:after="0" w:line="288" w:lineRule="auto"/>
        <w:jc w:val="both"/>
        <w:rPr>
          <w:rFonts w:ascii="Times New Roman" w:hAnsi="Times New Roman" w:cs="Times New Roman"/>
          <w:b/>
          <w:sz w:val="24"/>
          <w:szCs w:val="24"/>
        </w:rPr>
      </w:pPr>
      <w:r w:rsidRPr="00333CC6">
        <w:rPr>
          <w:rFonts w:ascii="Times New Roman" w:hAnsi="Times New Roman" w:cs="Times New Roman"/>
          <w:b/>
          <w:sz w:val="24"/>
          <w:szCs w:val="24"/>
        </w:rPr>
        <w:t xml:space="preserve">Dane ogólne </w:t>
      </w:r>
    </w:p>
    <w:tbl>
      <w:tblPr>
        <w:tblW w:w="9067" w:type="dxa"/>
        <w:tblCellMar>
          <w:left w:w="70" w:type="dxa"/>
          <w:right w:w="70" w:type="dxa"/>
        </w:tblCellMar>
        <w:tblLook w:val="04A0" w:firstRow="1" w:lastRow="0" w:firstColumn="1" w:lastColumn="0" w:noHBand="0" w:noVBand="1"/>
      </w:tblPr>
      <w:tblGrid>
        <w:gridCol w:w="4815"/>
        <w:gridCol w:w="4252"/>
      </w:tblGrid>
      <w:tr w:rsidR="00333CC6" w:rsidRPr="00333CC6" w14:paraId="47F1236C" w14:textId="77777777" w:rsidTr="00286E8B">
        <w:trPr>
          <w:trHeight w:val="450"/>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1FDD6A"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Konstrukcja/technologia budynku</w:t>
            </w:r>
          </w:p>
        </w:tc>
        <w:tc>
          <w:tcPr>
            <w:tcW w:w="4252" w:type="dxa"/>
            <w:tcBorders>
              <w:top w:val="single" w:sz="4" w:space="0" w:color="auto"/>
              <w:left w:val="nil"/>
              <w:bottom w:val="single" w:sz="4" w:space="0" w:color="auto"/>
              <w:right w:val="single" w:sz="4" w:space="0" w:color="auto"/>
            </w:tcBorders>
            <w:shd w:val="clear" w:color="auto" w:fill="auto"/>
            <w:vAlign w:val="bottom"/>
            <w:hideMark/>
          </w:tcPr>
          <w:p w14:paraId="267DECC6"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Murowany cegła pełna</w:t>
            </w:r>
          </w:p>
        </w:tc>
      </w:tr>
      <w:tr w:rsidR="00333CC6" w:rsidRPr="00333CC6" w14:paraId="72E98A53" w14:textId="77777777" w:rsidTr="00286E8B">
        <w:trPr>
          <w:trHeight w:val="255"/>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08E8C89E"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Liczba kondygnacji</w:t>
            </w:r>
          </w:p>
        </w:tc>
        <w:tc>
          <w:tcPr>
            <w:tcW w:w="4252" w:type="dxa"/>
            <w:tcBorders>
              <w:top w:val="nil"/>
              <w:left w:val="nil"/>
              <w:bottom w:val="single" w:sz="4" w:space="0" w:color="auto"/>
              <w:right w:val="single" w:sz="4" w:space="0" w:color="auto"/>
            </w:tcBorders>
            <w:shd w:val="clear" w:color="auto" w:fill="auto"/>
            <w:vAlign w:val="bottom"/>
            <w:hideMark/>
          </w:tcPr>
          <w:p w14:paraId="65651BD4"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3</w:t>
            </w:r>
          </w:p>
        </w:tc>
      </w:tr>
      <w:tr w:rsidR="00333CC6" w:rsidRPr="00333CC6" w14:paraId="275D45AC" w14:textId="77777777" w:rsidTr="00286E8B">
        <w:trPr>
          <w:trHeight w:val="27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046C8B17"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Kubatura części ogrzewanej [m</w:t>
            </w:r>
            <w:r w:rsidRPr="00333CC6">
              <w:rPr>
                <w:rFonts w:ascii="Times New Roman" w:hAnsi="Times New Roman" w:cs="Times New Roman"/>
                <w:sz w:val="24"/>
                <w:szCs w:val="24"/>
                <w:vertAlign w:val="superscript"/>
              </w:rPr>
              <w:t>3</w:t>
            </w:r>
            <w:r w:rsidRPr="00333CC6">
              <w:rPr>
                <w:rFonts w:ascii="Times New Roman" w:hAnsi="Times New Roman" w:cs="Times New Roman"/>
                <w:sz w:val="24"/>
                <w:szCs w:val="24"/>
              </w:rPr>
              <w:t>]</w:t>
            </w:r>
          </w:p>
        </w:tc>
        <w:tc>
          <w:tcPr>
            <w:tcW w:w="4252" w:type="dxa"/>
            <w:tcBorders>
              <w:top w:val="nil"/>
              <w:left w:val="nil"/>
              <w:bottom w:val="single" w:sz="4" w:space="0" w:color="auto"/>
              <w:right w:val="single" w:sz="4" w:space="0" w:color="auto"/>
            </w:tcBorders>
            <w:shd w:val="clear" w:color="auto" w:fill="auto"/>
            <w:vAlign w:val="bottom"/>
            <w:hideMark/>
          </w:tcPr>
          <w:p w14:paraId="5320AB6D"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1 872,7</w:t>
            </w:r>
          </w:p>
        </w:tc>
      </w:tr>
      <w:tr w:rsidR="00333CC6" w:rsidRPr="00333CC6" w14:paraId="64B69C10" w14:textId="77777777" w:rsidTr="00286E8B">
        <w:trPr>
          <w:trHeight w:val="27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0469F7E"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Powierzchnia budynku netto [m</w:t>
            </w:r>
            <w:r w:rsidRPr="00333CC6">
              <w:rPr>
                <w:rFonts w:ascii="Times New Roman" w:hAnsi="Times New Roman" w:cs="Times New Roman"/>
                <w:sz w:val="24"/>
                <w:szCs w:val="24"/>
                <w:vertAlign w:val="superscript"/>
              </w:rPr>
              <w:t>2</w:t>
            </w:r>
            <w:r w:rsidRPr="00333CC6">
              <w:rPr>
                <w:rFonts w:ascii="Times New Roman" w:hAnsi="Times New Roman" w:cs="Times New Roman"/>
                <w:sz w:val="24"/>
                <w:szCs w:val="24"/>
              </w:rPr>
              <w:t xml:space="preserve">]       </w:t>
            </w:r>
          </w:p>
        </w:tc>
        <w:tc>
          <w:tcPr>
            <w:tcW w:w="4252" w:type="dxa"/>
            <w:tcBorders>
              <w:top w:val="nil"/>
              <w:left w:val="nil"/>
              <w:bottom w:val="single" w:sz="4" w:space="0" w:color="auto"/>
              <w:right w:val="single" w:sz="4" w:space="0" w:color="auto"/>
            </w:tcBorders>
            <w:shd w:val="clear" w:color="auto" w:fill="auto"/>
            <w:vAlign w:val="bottom"/>
            <w:hideMark/>
          </w:tcPr>
          <w:p w14:paraId="70616D9A"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636,9</w:t>
            </w:r>
          </w:p>
        </w:tc>
      </w:tr>
      <w:tr w:rsidR="00333CC6" w:rsidRPr="00333CC6" w14:paraId="01A54902" w14:textId="77777777" w:rsidTr="00286E8B">
        <w:trPr>
          <w:trHeight w:val="27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C8DFA0A"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Powierzchnia ogrzewana [m</w:t>
            </w:r>
            <w:r w:rsidRPr="00333CC6">
              <w:rPr>
                <w:rFonts w:ascii="Times New Roman" w:hAnsi="Times New Roman" w:cs="Times New Roman"/>
                <w:sz w:val="24"/>
                <w:szCs w:val="24"/>
                <w:vertAlign w:val="superscript"/>
              </w:rPr>
              <w:t>2</w:t>
            </w:r>
            <w:r w:rsidRPr="00333CC6">
              <w:rPr>
                <w:rFonts w:ascii="Times New Roman" w:hAnsi="Times New Roman" w:cs="Times New Roman"/>
                <w:sz w:val="24"/>
                <w:szCs w:val="24"/>
              </w:rPr>
              <w:t>]</w:t>
            </w:r>
          </w:p>
        </w:tc>
        <w:tc>
          <w:tcPr>
            <w:tcW w:w="4252" w:type="dxa"/>
            <w:tcBorders>
              <w:top w:val="nil"/>
              <w:left w:val="nil"/>
              <w:bottom w:val="single" w:sz="4" w:space="0" w:color="auto"/>
              <w:right w:val="single" w:sz="4" w:space="0" w:color="auto"/>
            </w:tcBorders>
            <w:shd w:val="clear" w:color="auto" w:fill="auto"/>
            <w:vAlign w:val="bottom"/>
            <w:hideMark/>
          </w:tcPr>
          <w:p w14:paraId="7DBE1E81"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604,2</w:t>
            </w:r>
          </w:p>
        </w:tc>
      </w:tr>
      <w:tr w:rsidR="00333CC6" w:rsidRPr="00333CC6" w14:paraId="43486600" w14:textId="77777777" w:rsidTr="00286E8B">
        <w:trPr>
          <w:trHeight w:val="660"/>
        </w:trPr>
        <w:tc>
          <w:tcPr>
            <w:tcW w:w="4815" w:type="dxa"/>
            <w:tcBorders>
              <w:top w:val="nil"/>
              <w:left w:val="single" w:sz="4" w:space="0" w:color="auto"/>
              <w:bottom w:val="single" w:sz="4" w:space="0" w:color="auto"/>
              <w:right w:val="single" w:sz="4" w:space="0" w:color="auto"/>
            </w:tcBorders>
            <w:shd w:val="clear" w:color="auto" w:fill="auto"/>
            <w:vAlign w:val="center"/>
            <w:hideMark/>
          </w:tcPr>
          <w:p w14:paraId="3CEE74DE"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Powierzchnia ogrzewana lokali użytkowych oraz innych pomieszczeń niemieszkalnych - klatki schodowe [m</w:t>
            </w:r>
            <w:r w:rsidRPr="00333CC6">
              <w:rPr>
                <w:rFonts w:ascii="Times New Roman" w:hAnsi="Times New Roman" w:cs="Times New Roman"/>
                <w:sz w:val="24"/>
                <w:szCs w:val="24"/>
                <w:vertAlign w:val="superscript"/>
              </w:rPr>
              <w:t>2</w:t>
            </w:r>
            <w:r w:rsidRPr="00333CC6">
              <w:rPr>
                <w:rFonts w:ascii="Times New Roman" w:hAnsi="Times New Roman" w:cs="Times New Roman"/>
                <w:sz w:val="24"/>
                <w:szCs w:val="24"/>
              </w:rPr>
              <w:t>]</w:t>
            </w:r>
          </w:p>
        </w:tc>
        <w:tc>
          <w:tcPr>
            <w:tcW w:w="4252" w:type="dxa"/>
            <w:tcBorders>
              <w:top w:val="nil"/>
              <w:left w:val="nil"/>
              <w:bottom w:val="single" w:sz="4" w:space="0" w:color="auto"/>
              <w:right w:val="single" w:sz="4" w:space="0" w:color="auto"/>
            </w:tcBorders>
            <w:shd w:val="clear" w:color="auto" w:fill="auto"/>
            <w:vAlign w:val="center"/>
            <w:hideMark/>
          </w:tcPr>
          <w:p w14:paraId="230649C2"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32,70</w:t>
            </w:r>
          </w:p>
        </w:tc>
      </w:tr>
      <w:tr w:rsidR="00333CC6" w:rsidRPr="00333CC6" w14:paraId="7EDE6B90" w14:textId="77777777" w:rsidTr="00286E8B">
        <w:trPr>
          <w:trHeight w:val="255"/>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B7DF5A0"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 xml:space="preserve">Liczba pomieszczeń </w:t>
            </w:r>
          </w:p>
        </w:tc>
        <w:tc>
          <w:tcPr>
            <w:tcW w:w="4252" w:type="dxa"/>
            <w:tcBorders>
              <w:top w:val="nil"/>
              <w:left w:val="nil"/>
              <w:bottom w:val="single" w:sz="4" w:space="0" w:color="auto"/>
              <w:right w:val="single" w:sz="4" w:space="0" w:color="auto"/>
            </w:tcBorders>
            <w:shd w:val="clear" w:color="auto" w:fill="auto"/>
            <w:vAlign w:val="bottom"/>
            <w:hideMark/>
          </w:tcPr>
          <w:p w14:paraId="3A44DCFB"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54</w:t>
            </w:r>
          </w:p>
        </w:tc>
      </w:tr>
      <w:tr w:rsidR="00333CC6" w:rsidRPr="00333CC6" w14:paraId="6BCF91D5" w14:textId="77777777" w:rsidTr="00286E8B">
        <w:trPr>
          <w:trHeight w:val="255"/>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35D1601C"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Liczba osób użytkujących budynek</w:t>
            </w:r>
          </w:p>
        </w:tc>
        <w:tc>
          <w:tcPr>
            <w:tcW w:w="4252" w:type="dxa"/>
            <w:tcBorders>
              <w:top w:val="nil"/>
              <w:left w:val="nil"/>
              <w:bottom w:val="single" w:sz="4" w:space="0" w:color="auto"/>
              <w:right w:val="single" w:sz="4" w:space="0" w:color="auto"/>
            </w:tcBorders>
            <w:shd w:val="clear" w:color="auto" w:fill="auto"/>
            <w:vAlign w:val="bottom"/>
            <w:hideMark/>
          </w:tcPr>
          <w:p w14:paraId="3C60E21F"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30</w:t>
            </w:r>
          </w:p>
        </w:tc>
      </w:tr>
      <w:tr w:rsidR="00333CC6" w:rsidRPr="00333CC6" w14:paraId="495E054F" w14:textId="77777777" w:rsidTr="00286E8B">
        <w:trPr>
          <w:trHeight w:val="45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151A78AA"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Sposób przygotowania ciepłej wody użytkowej</w:t>
            </w:r>
          </w:p>
        </w:tc>
        <w:tc>
          <w:tcPr>
            <w:tcW w:w="4252" w:type="dxa"/>
            <w:tcBorders>
              <w:top w:val="nil"/>
              <w:left w:val="nil"/>
              <w:bottom w:val="single" w:sz="4" w:space="0" w:color="auto"/>
              <w:right w:val="single" w:sz="4" w:space="0" w:color="auto"/>
            </w:tcBorders>
            <w:shd w:val="clear" w:color="auto" w:fill="auto"/>
            <w:vAlign w:val="bottom"/>
            <w:hideMark/>
          </w:tcPr>
          <w:p w14:paraId="3393D4F8"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Kocioł gazowy zasobnik</w:t>
            </w:r>
          </w:p>
        </w:tc>
      </w:tr>
      <w:tr w:rsidR="00333CC6" w:rsidRPr="00333CC6" w14:paraId="05C4242D" w14:textId="77777777" w:rsidTr="00286E8B">
        <w:trPr>
          <w:trHeight w:val="39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36FE9206"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Rodzaj systemu grzewczego budynku</w:t>
            </w:r>
          </w:p>
        </w:tc>
        <w:tc>
          <w:tcPr>
            <w:tcW w:w="4252" w:type="dxa"/>
            <w:tcBorders>
              <w:top w:val="nil"/>
              <w:left w:val="nil"/>
              <w:bottom w:val="single" w:sz="4" w:space="0" w:color="auto"/>
              <w:right w:val="single" w:sz="4" w:space="0" w:color="auto"/>
            </w:tcBorders>
            <w:shd w:val="clear" w:color="auto" w:fill="auto"/>
            <w:vAlign w:val="bottom"/>
            <w:hideMark/>
          </w:tcPr>
          <w:p w14:paraId="5F34C05A"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Centr. Wodne, kocioł gazowy</w:t>
            </w:r>
          </w:p>
        </w:tc>
      </w:tr>
      <w:tr w:rsidR="00333CC6" w:rsidRPr="00333CC6" w14:paraId="7BC8B92D" w14:textId="77777777" w:rsidTr="00286E8B">
        <w:trPr>
          <w:trHeight w:val="255"/>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50AC7FE7"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Współczynnik kształtu A/V     A= 1334,33                [1/m]</w:t>
            </w:r>
          </w:p>
        </w:tc>
        <w:tc>
          <w:tcPr>
            <w:tcW w:w="4252" w:type="dxa"/>
            <w:tcBorders>
              <w:top w:val="nil"/>
              <w:left w:val="nil"/>
              <w:bottom w:val="single" w:sz="4" w:space="0" w:color="auto"/>
              <w:right w:val="single" w:sz="4" w:space="0" w:color="auto"/>
            </w:tcBorders>
            <w:shd w:val="clear" w:color="auto" w:fill="auto"/>
            <w:vAlign w:val="bottom"/>
            <w:hideMark/>
          </w:tcPr>
          <w:p w14:paraId="04B3AB8B"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0,713</w:t>
            </w:r>
          </w:p>
        </w:tc>
      </w:tr>
      <w:tr w:rsidR="00333CC6" w:rsidRPr="00333CC6" w14:paraId="7039079B" w14:textId="77777777" w:rsidTr="00286E8B">
        <w:trPr>
          <w:trHeight w:val="255"/>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5E74F0B3"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Inne dane charakteryzujące budynek</w:t>
            </w:r>
          </w:p>
        </w:tc>
        <w:tc>
          <w:tcPr>
            <w:tcW w:w="4252" w:type="dxa"/>
            <w:tcBorders>
              <w:top w:val="nil"/>
              <w:left w:val="nil"/>
              <w:bottom w:val="single" w:sz="4" w:space="0" w:color="auto"/>
              <w:right w:val="single" w:sz="4" w:space="0" w:color="auto"/>
            </w:tcBorders>
            <w:shd w:val="clear" w:color="auto" w:fill="auto"/>
            <w:vAlign w:val="bottom"/>
            <w:hideMark/>
          </w:tcPr>
          <w:p w14:paraId="4742FEE2"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Plebania</w:t>
            </w:r>
          </w:p>
        </w:tc>
      </w:tr>
    </w:tbl>
    <w:p w14:paraId="393956C2" w14:textId="77777777" w:rsidR="004575C8" w:rsidRDefault="004575C8" w:rsidP="00333CC6">
      <w:pPr>
        <w:spacing w:after="0" w:line="288" w:lineRule="auto"/>
        <w:jc w:val="both"/>
        <w:rPr>
          <w:rFonts w:ascii="Times New Roman" w:hAnsi="Times New Roman" w:cs="Times New Roman"/>
          <w:b/>
          <w:sz w:val="24"/>
          <w:szCs w:val="24"/>
        </w:rPr>
      </w:pPr>
    </w:p>
    <w:p w14:paraId="43593811" w14:textId="07AAA99B" w:rsidR="00333CC6" w:rsidRPr="00333CC6" w:rsidRDefault="00333CC6" w:rsidP="00333CC6">
      <w:pPr>
        <w:spacing w:after="0" w:line="288" w:lineRule="auto"/>
        <w:jc w:val="both"/>
        <w:rPr>
          <w:rFonts w:ascii="Times New Roman" w:hAnsi="Times New Roman" w:cs="Times New Roman"/>
          <w:b/>
          <w:sz w:val="24"/>
          <w:szCs w:val="24"/>
        </w:rPr>
      </w:pPr>
      <w:r w:rsidRPr="00333CC6">
        <w:rPr>
          <w:rFonts w:ascii="Times New Roman" w:hAnsi="Times New Roman" w:cs="Times New Roman"/>
          <w:b/>
          <w:sz w:val="24"/>
          <w:szCs w:val="24"/>
        </w:rPr>
        <w:lastRenderedPageBreak/>
        <w:t>Charakterystyka systemu ogrzewania</w:t>
      </w:r>
    </w:p>
    <w:tbl>
      <w:tblPr>
        <w:tblW w:w="9067" w:type="dxa"/>
        <w:tblCellMar>
          <w:left w:w="70" w:type="dxa"/>
          <w:right w:w="70" w:type="dxa"/>
        </w:tblCellMar>
        <w:tblLook w:val="04A0" w:firstRow="1" w:lastRow="0" w:firstColumn="1" w:lastColumn="0" w:noHBand="0" w:noVBand="1"/>
      </w:tblPr>
      <w:tblGrid>
        <w:gridCol w:w="3980"/>
        <w:gridCol w:w="5087"/>
      </w:tblGrid>
      <w:tr w:rsidR="00333CC6" w:rsidRPr="00333CC6" w14:paraId="663E1040" w14:textId="77777777" w:rsidTr="00286E8B">
        <w:trPr>
          <w:trHeight w:val="402"/>
        </w:trPr>
        <w:tc>
          <w:tcPr>
            <w:tcW w:w="39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C8C356" w14:textId="77777777" w:rsidR="00333CC6" w:rsidRPr="00333CC6" w:rsidRDefault="00333CC6" w:rsidP="00333CC6">
            <w:pPr>
              <w:spacing w:after="0" w:line="288" w:lineRule="auto"/>
              <w:jc w:val="both"/>
              <w:rPr>
                <w:rFonts w:ascii="Times New Roman" w:hAnsi="Times New Roman" w:cs="Times New Roman"/>
                <w:b/>
                <w:bCs/>
                <w:sz w:val="24"/>
                <w:szCs w:val="24"/>
              </w:rPr>
            </w:pPr>
            <w:r w:rsidRPr="00333CC6">
              <w:rPr>
                <w:rFonts w:ascii="Times New Roman" w:hAnsi="Times New Roman" w:cs="Times New Roman"/>
                <w:b/>
                <w:bCs/>
                <w:sz w:val="24"/>
                <w:szCs w:val="24"/>
              </w:rPr>
              <w:t>Rodzaj danych</w:t>
            </w:r>
          </w:p>
        </w:tc>
        <w:tc>
          <w:tcPr>
            <w:tcW w:w="5087" w:type="dxa"/>
            <w:tcBorders>
              <w:top w:val="single" w:sz="4" w:space="0" w:color="auto"/>
              <w:left w:val="nil"/>
              <w:bottom w:val="single" w:sz="4" w:space="0" w:color="auto"/>
              <w:right w:val="single" w:sz="4" w:space="0" w:color="auto"/>
            </w:tcBorders>
            <w:shd w:val="clear" w:color="000000" w:fill="FFFFFF"/>
            <w:noWrap/>
            <w:vAlign w:val="center"/>
            <w:hideMark/>
          </w:tcPr>
          <w:p w14:paraId="40FA87F1" w14:textId="77777777" w:rsidR="00333CC6" w:rsidRPr="00333CC6" w:rsidRDefault="00333CC6" w:rsidP="00333CC6">
            <w:pPr>
              <w:spacing w:after="0" w:line="288" w:lineRule="auto"/>
              <w:jc w:val="both"/>
              <w:rPr>
                <w:rFonts w:ascii="Times New Roman" w:hAnsi="Times New Roman" w:cs="Times New Roman"/>
                <w:b/>
                <w:bCs/>
                <w:sz w:val="24"/>
                <w:szCs w:val="24"/>
              </w:rPr>
            </w:pPr>
            <w:r w:rsidRPr="00333CC6">
              <w:rPr>
                <w:rFonts w:ascii="Times New Roman" w:hAnsi="Times New Roman" w:cs="Times New Roman"/>
                <w:b/>
                <w:bCs/>
                <w:sz w:val="24"/>
                <w:szCs w:val="24"/>
              </w:rPr>
              <w:t>Dane w stanie istniejącym</w:t>
            </w:r>
          </w:p>
        </w:tc>
      </w:tr>
      <w:tr w:rsidR="00333CC6" w:rsidRPr="00333CC6" w14:paraId="51D35D37" w14:textId="77777777" w:rsidTr="00286E8B">
        <w:trPr>
          <w:trHeight w:val="747"/>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25012"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Typ instalacji</w:t>
            </w:r>
          </w:p>
        </w:tc>
        <w:tc>
          <w:tcPr>
            <w:tcW w:w="50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6C729"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Instalacja grzewcza polipropylenowa , małych średnic, o dobrej izolacji.</w:t>
            </w:r>
          </w:p>
        </w:tc>
      </w:tr>
      <w:tr w:rsidR="00333CC6" w:rsidRPr="00333CC6" w14:paraId="705E00FD"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BE158"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Parametry pracy instalacji</w:t>
            </w:r>
          </w:p>
        </w:tc>
        <w:tc>
          <w:tcPr>
            <w:tcW w:w="50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0C90E"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 xml:space="preserve">70/55 </w:t>
            </w:r>
            <w:r w:rsidRPr="00333CC6">
              <w:rPr>
                <w:rFonts w:ascii="Times New Roman" w:hAnsi="Times New Roman" w:cs="Times New Roman"/>
                <w:sz w:val="24"/>
                <w:szCs w:val="24"/>
                <w:vertAlign w:val="superscript"/>
              </w:rPr>
              <w:t>0</w:t>
            </w:r>
            <w:r w:rsidRPr="00333CC6">
              <w:rPr>
                <w:rFonts w:ascii="Times New Roman" w:hAnsi="Times New Roman" w:cs="Times New Roman"/>
                <w:sz w:val="24"/>
                <w:szCs w:val="24"/>
              </w:rPr>
              <w:t>C</w:t>
            </w:r>
          </w:p>
        </w:tc>
      </w:tr>
      <w:tr w:rsidR="00333CC6" w:rsidRPr="00333CC6" w14:paraId="752003A2" w14:textId="77777777" w:rsidTr="00286E8B">
        <w:trPr>
          <w:trHeight w:val="1167"/>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8E11F"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Przewody w instalacji</w:t>
            </w:r>
          </w:p>
        </w:tc>
        <w:tc>
          <w:tcPr>
            <w:tcW w:w="50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13BCD" w14:textId="1DD3D640"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Instalacja polipropylenowa  prowadzone po wierzchu i w bruzdach, zasilanie dolne. Przewody polipropylenowe małych średnic.</w:t>
            </w:r>
            <w:r w:rsidR="00C93C4C">
              <w:rPr>
                <w:rFonts w:ascii="Times New Roman" w:hAnsi="Times New Roman" w:cs="Times New Roman"/>
                <w:sz w:val="24"/>
                <w:szCs w:val="24"/>
              </w:rPr>
              <w:t xml:space="preserve"> </w:t>
            </w:r>
            <w:r w:rsidRPr="00333CC6">
              <w:rPr>
                <w:rFonts w:ascii="Times New Roman" w:hAnsi="Times New Roman" w:cs="Times New Roman"/>
                <w:sz w:val="24"/>
                <w:szCs w:val="24"/>
              </w:rPr>
              <w:t>Przewody poziome izolowane, izolacja dobra.  Ogólnie stan techniczny instalacji dobry.</w:t>
            </w:r>
          </w:p>
        </w:tc>
      </w:tr>
      <w:tr w:rsidR="00333CC6" w:rsidRPr="00333CC6" w14:paraId="5C045851"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847B9"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Rodzaje grzejników</w:t>
            </w:r>
          </w:p>
        </w:tc>
        <w:tc>
          <w:tcPr>
            <w:tcW w:w="50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24775F"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Grzejniki  płytowe</w:t>
            </w:r>
          </w:p>
        </w:tc>
      </w:tr>
      <w:tr w:rsidR="00333CC6" w:rsidRPr="00333CC6" w14:paraId="79B84536"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D0F57"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Osłonięcie grzejników</w:t>
            </w:r>
          </w:p>
        </w:tc>
        <w:tc>
          <w:tcPr>
            <w:tcW w:w="50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02565F"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Brak</w:t>
            </w:r>
          </w:p>
        </w:tc>
      </w:tr>
      <w:tr w:rsidR="00333CC6" w:rsidRPr="00333CC6" w14:paraId="5CA3E866"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42C7E"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Zawory termostatyczne</w:t>
            </w:r>
          </w:p>
        </w:tc>
        <w:tc>
          <w:tcPr>
            <w:tcW w:w="50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BABA0"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Zamontowane</w:t>
            </w:r>
          </w:p>
        </w:tc>
      </w:tr>
      <w:tr w:rsidR="00333CC6" w:rsidRPr="00333CC6" w14:paraId="3FBEC5D6" w14:textId="77777777" w:rsidTr="00286E8B">
        <w:trPr>
          <w:trHeight w:val="503"/>
        </w:trPr>
        <w:tc>
          <w:tcPr>
            <w:tcW w:w="398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1771A4"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Zabezpieczenie</w:t>
            </w:r>
          </w:p>
        </w:tc>
        <w:tc>
          <w:tcPr>
            <w:tcW w:w="5087" w:type="dxa"/>
            <w:tcBorders>
              <w:top w:val="single" w:sz="4" w:space="0" w:color="auto"/>
              <w:left w:val="nil"/>
              <w:bottom w:val="single" w:sz="4" w:space="0" w:color="auto"/>
              <w:right w:val="single" w:sz="4" w:space="0" w:color="auto"/>
            </w:tcBorders>
            <w:shd w:val="clear" w:color="auto" w:fill="auto"/>
            <w:vAlign w:val="center"/>
            <w:hideMark/>
          </w:tcPr>
          <w:p w14:paraId="796F5939"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Naczynie wzbiorcze typu zamkniętego</w:t>
            </w:r>
          </w:p>
        </w:tc>
      </w:tr>
      <w:tr w:rsidR="00333CC6" w:rsidRPr="00333CC6" w14:paraId="1F6A067B" w14:textId="77777777" w:rsidTr="00286E8B">
        <w:trPr>
          <w:trHeight w:val="503"/>
        </w:trPr>
        <w:tc>
          <w:tcPr>
            <w:tcW w:w="3980" w:type="dxa"/>
            <w:tcBorders>
              <w:top w:val="single" w:sz="4" w:space="0" w:color="auto"/>
              <w:left w:val="single" w:sz="4" w:space="0" w:color="auto"/>
              <w:bottom w:val="single" w:sz="4" w:space="0" w:color="auto"/>
              <w:right w:val="nil"/>
            </w:tcBorders>
            <w:shd w:val="clear" w:color="auto" w:fill="auto"/>
            <w:noWrap/>
            <w:vAlign w:val="center"/>
            <w:hideMark/>
          </w:tcPr>
          <w:p w14:paraId="14B86C66"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Odpowietrzenie</w:t>
            </w:r>
          </w:p>
        </w:tc>
        <w:tc>
          <w:tcPr>
            <w:tcW w:w="50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34DBD" w14:textId="3EC79420"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 xml:space="preserve">Sieć odpowietrzająca </w:t>
            </w:r>
            <w:r w:rsidR="00C93C4C" w:rsidRPr="00333CC6">
              <w:rPr>
                <w:rFonts w:ascii="Times New Roman" w:hAnsi="Times New Roman" w:cs="Times New Roman"/>
                <w:sz w:val="24"/>
                <w:szCs w:val="24"/>
              </w:rPr>
              <w:t>indywidualna</w:t>
            </w:r>
          </w:p>
        </w:tc>
      </w:tr>
      <w:tr w:rsidR="00333CC6" w:rsidRPr="00333CC6" w14:paraId="7714BB73"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766B7"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Liczba dni ogrzewania w tygodniu                       /liczba godzin na dobę</w:t>
            </w:r>
          </w:p>
        </w:tc>
        <w:tc>
          <w:tcPr>
            <w:tcW w:w="50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C56A5"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 xml:space="preserve"> 7 / 24</w:t>
            </w:r>
          </w:p>
        </w:tc>
      </w:tr>
      <w:tr w:rsidR="00333CC6" w:rsidRPr="00333CC6" w14:paraId="61F19053" w14:textId="77777777" w:rsidTr="00286E8B">
        <w:trPr>
          <w:trHeight w:val="780"/>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81DDE"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Modernizacja instalacji po roku 1984</w:t>
            </w:r>
          </w:p>
        </w:tc>
        <w:tc>
          <w:tcPr>
            <w:tcW w:w="50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EBE91"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Instalacja zmodernizowana  w 2016 r . Wykonano instalację w budynku po przebudowie i zamontowano kocioł gazowy kondensacyjny.</w:t>
            </w:r>
          </w:p>
        </w:tc>
      </w:tr>
    </w:tbl>
    <w:p w14:paraId="0B3A9D38" w14:textId="77777777" w:rsidR="00333CC6" w:rsidRPr="00333CC6" w:rsidRDefault="00333CC6" w:rsidP="00333CC6">
      <w:pPr>
        <w:spacing w:after="0" w:line="288" w:lineRule="auto"/>
        <w:jc w:val="both"/>
        <w:rPr>
          <w:rFonts w:ascii="Times New Roman" w:hAnsi="Times New Roman" w:cs="Times New Roman"/>
          <w:b/>
          <w:sz w:val="24"/>
          <w:szCs w:val="24"/>
        </w:rPr>
      </w:pPr>
    </w:p>
    <w:p w14:paraId="62AE1162" w14:textId="77777777" w:rsidR="00333CC6" w:rsidRPr="00333CC6" w:rsidRDefault="00333CC6" w:rsidP="00333CC6">
      <w:pPr>
        <w:spacing w:after="0" w:line="288" w:lineRule="auto"/>
        <w:jc w:val="both"/>
        <w:rPr>
          <w:rFonts w:ascii="Times New Roman" w:hAnsi="Times New Roman" w:cs="Times New Roman"/>
          <w:b/>
          <w:sz w:val="24"/>
          <w:szCs w:val="24"/>
        </w:rPr>
      </w:pPr>
      <w:r w:rsidRPr="00333CC6">
        <w:rPr>
          <w:rFonts w:ascii="Times New Roman" w:hAnsi="Times New Roman" w:cs="Times New Roman"/>
          <w:b/>
          <w:sz w:val="24"/>
          <w:szCs w:val="24"/>
        </w:rPr>
        <w:t>Charakterystyka instalacji cieplnej wody użytkowej</w:t>
      </w:r>
    </w:p>
    <w:tbl>
      <w:tblPr>
        <w:tblW w:w="9040" w:type="dxa"/>
        <w:tblCellMar>
          <w:left w:w="70" w:type="dxa"/>
          <w:right w:w="70" w:type="dxa"/>
        </w:tblCellMar>
        <w:tblLook w:val="04A0" w:firstRow="1" w:lastRow="0" w:firstColumn="1" w:lastColumn="0" w:noHBand="0" w:noVBand="1"/>
      </w:tblPr>
      <w:tblGrid>
        <w:gridCol w:w="3964"/>
        <w:gridCol w:w="5076"/>
      </w:tblGrid>
      <w:tr w:rsidR="00333CC6" w:rsidRPr="00333CC6" w14:paraId="0AE565EF" w14:textId="77777777" w:rsidTr="00286E8B">
        <w:trPr>
          <w:trHeight w:val="1125"/>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DC49A"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Rodzaj instalacji</w:t>
            </w:r>
          </w:p>
        </w:tc>
        <w:tc>
          <w:tcPr>
            <w:tcW w:w="50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C2648"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Ciepła woda przygotowywana w zasobniku 150 l. podgrzewana kotłem gazowym kondensacyjnym. Instalacja rurowa polipropylenowa</w:t>
            </w:r>
          </w:p>
        </w:tc>
      </w:tr>
      <w:tr w:rsidR="00333CC6" w:rsidRPr="00333CC6" w14:paraId="23E63CF0" w14:textId="77777777" w:rsidTr="00286E8B">
        <w:trPr>
          <w:trHeight w:val="1002"/>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44A22"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Piony i ich izolacja</w:t>
            </w:r>
          </w:p>
        </w:tc>
        <w:tc>
          <w:tcPr>
            <w:tcW w:w="50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CB8B0"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Polipropylenowa, prowadzone w szachtach instalacyjnych wraz z kanalizacją. Przewody poziome izolowane, pionowe nieizolowane. Dobry stan techniczny.</w:t>
            </w:r>
          </w:p>
        </w:tc>
      </w:tr>
      <w:tr w:rsidR="00333CC6" w:rsidRPr="00333CC6" w14:paraId="1C8EEB2C" w14:textId="77777777" w:rsidTr="00286E8B">
        <w:trPr>
          <w:trHeight w:val="525"/>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C868C"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Opomiarowanie (wodomierze indywidualne)</w:t>
            </w:r>
          </w:p>
        </w:tc>
        <w:tc>
          <w:tcPr>
            <w:tcW w:w="50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828E04"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Brak</w:t>
            </w:r>
          </w:p>
        </w:tc>
      </w:tr>
      <w:tr w:rsidR="00333CC6" w:rsidRPr="00333CC6" w14:paraId="2336108E" w14:textId="77777777" w:rsidTr="00286E8B">
        <w:trPr>
          <w:trHeight w:val="525"/>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0C7E8"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Zbiornik akumulacyjny</w:t>
            </w:r>
          </w:p>
        </w:tc>
        <w:tc>
          <w:tcPr>
            <w:tcW w:w="50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1EFB7"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150 l</w:t>
            </w:r>
          </w:p>
        </w:tc>
      </w:tr>
    </w:tbl>
    <w:p w14:paraId="6C25DF97" w14:textId="77777777" w:rsidR="00333CC6" w:rsidRPr="00333CC6" w:rsidRDefault="00333CC6" w:rsidP="00333CC6">
      <w:pPr>
        <w:spacing w:after="0" w:line="288" w:lineRule="auto"/>
        <w:jc w:val="both"/>
        <w:rPr>
          <w:rFonts w:ascii="Times New Roman" w:hAnsi="Times New Roman" w:cs="Times New Roman"/>
          <w:b/>
          <w:sz w:val="24"/>
          <w:szCs w:val="24"/>
        </w:rPr>
      </w:pPr>
    </w:p>
    <w:p w14:paraId="03FF930E" w14:textId="77777777" w:rsidR="00333CC6" w:rsidRPr="00333CC6" w:rsidRDefault="00333CC6" w:rsidP="00333CC6">
      <w:pPr>
        <w:spacing w:after="0" w:line="288" w:lineRule="auto"/>
        <w:jc w:val="both"/>
        <w:rPr>
          <w:rFonts w:ascii="Times New Roman" w:hAnsi="Times New Roman" w:cs="Times New Roman"/>
          <w:b/>
          <w:sz w:val="24"/>
          <w:szCs w:val="24"/>
        </w:rPr>
      </w:pPr>
      <w:r w:rsidRPr="00333CC6">
        <w:rPr>
          <w:rFonts w:ascii="Times New Roman" w:hAnsi="Times New Roman" w:cs="Times New Roman"/>
          <w:b/>
          <w:sz w:val="24"/>
          <w:szCs w:val="24"/>
        </w:rPr>
        <w:t>Charakterystyka węzła cieplnego lub kotłowni w budynku</w:t>
      </w:r>
    </w:p>
    <w:p w14:paraId="7EB92279"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Ciepło dostarczane z kotła gazowego kondensacyjnego z 2016 r. Vailant ecoVIT O MOCY 42kW.</w:t>
      </w:r>
      <w:r w:rsidRPr="00333CC6">
        <w:rPr>
          <w:rFonts w:ascii="Times New Roman" w:hAnsi="Times New Roman" w:cs="Times New Roman"/>
          <w:sz w:val="24"/>
          <w:szCs w:val="24"/>
        </w:rPr>
        <w:tab/>
      </w:r>
      <w:r w:rsidRPr="00333CC6">
        <w:rPr>
          <w:rFonts w:ascii="Times New Roman" w:hAnsi="Times New Roman" w:cs="Times New Roman"/>
          <w:sz w:val="24"/>
          <w:szCs w:val="24"/>
        </w:rPr>
        <w:tab/>
      </w:r>
    </w:p>
    <w:p w14:paraId="3D863F36" w14:textId="77777777" w:rsidR="00C100EA"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ab/>
      </w:r>
    </w:p>
    <w:p w14:paraId="1F6C8A79" w14:textId="3B656FFE"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ab/>
      </w:r>
      <w:r w:rsidRPr="00333CC6">
        <w:rPr>
          <w:rFonts w:ascii="Times New Roman" w:hAnsi="Times New Roman" w:cs="Times New Roman"/>
          <w:sz w:val="24"/>
          <w:szCs w:val="24"/>
        </w:rPr>
        <w:tab/>
      </w:r>
      <w:r w:rsidRPr="00333CC6">
        <w:rPr>
          <w:rFonts w:ascii="Times New Roman" w:hAnsi="Times New Roman" w:cs="Times New Roman"/>
          <w:sz w:val="24"/>
          <w:szCs w:val="24"/>
        </w:rPr>
        <w:tab/>
      </w:r>
    </w:p>
    <w:p w14:paraId="22090A04" w14:textId="77777777" w:rsidR="00333CC6" w:rsidRPr="00333CC6" w:rsidRDefault="00333CC6" w:rsidP="00333CC6">
      <w:pPr>
        <w:spacing w:after="0" w:line="288" w:lineRule="auto"/>
        <w:jc w:val="both"/>
        <w:rPr>
          <w:rFonts w:ascii="Times New Roman" w:hAnsi="Times New Roman" w:cs="Times New Roman"/>
          <w:b/>
          <w:sz w:val="24"/>
          <w:szCs w:val="24"/>
        </w:rPr>
      </w:pPr>
      <w:r w:rsidRPr="00333CC6">
        <w:rPr>
          <w:rFonts w:ascii="Times New Roman" w:hAnsi="Times New Roman" w:cs="Times New Roman"/>
          <w:b/>
          <w:sz w:val="24"/>
          <w:szCs w:val="24"/>
        </w:rPr>
        <w:lastRenderedPageBreak/>
        <w:t>Charakterystyka systemu wentylacji</w:t>
      </w:r>
    </w:p>
    <w:tbl>
      <w:tblPr>
        <w:tblW w:w="9040" w:type="dxa"/>
        <w:tblCellMar>
          <w:left w:w="70" w:type="dxa"/>
          <w:right w:w="70" w:type="dxa"/>
        </w:tblCellMar>
        <w:tblLook w:val="04A0" w:firstRow="1" w:lastRow="0" w:firstColumn="1" w:lastColumn="0" w:noHBand="0" w:noVBand="1"/>
      </w:tblPr>
      <w:tblGrid>
        <w:gridCol w:w="4673"/>
        <w:gridCol w:w="4367"/>
      </w:tblGrid>
      <w:tr w:rsidR="00333CC6" w:rsidRPr="00333CC6" w14:paraId="58137B0E" w14:textId="77777777" w:rsidTr="00286E8B">
        <w:trPr>
          <w:trHeight w:val="255"/>
        </w:trPr>
        <w:tc>
          <w:tcPr>
            <w:tcW w:w="4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D20EEC" w14:textId="77777777" w:rsidR="00333CC6" w:rsidRPr="00333CC6" w:rsidRDefault="00333CC6" w:rsidP="00333CC6">
            <w:pPr>
              <w:spacing w:after="0" w:line="288" w:lineRule="auto"/>
              <w:jc w:val="both"/>
              <w:rPr>
                <w:rFonts w:ascii="Times New Roman" w:hAnsi="Times New Roman" w:cs="Times New Roman"/>
                <w:b/>
                <w:bCs/>
                <w:sz w:val="24"/>
                <w:szCs w:val="24"/>
              </w:rPr>
            </w:pPr>
            <w:r w:rsidRPr="00333CC6">
              <w:rPr>
                <w:rFonts w:ascii="Times New Roman" w:hAnsi="Times New Roman" w:cs="Times New Roman"/>
                <w:b/>
                <w:bCs/>
                <w:sz w:val="24"/>
                <w:szCs w:val="24"/>
              </w:rPr>
              <w:t>Rodzaj danych</w:t>
            </w:r>
          </w:p>
        </w:tc>
        <w:tc>
          <w:tcPr>
            <w:tcW w:w="4367" w:type="dxa"/>
            <w:tcBorders>
              <w:top w:val="single" w:sz="4" w:space="0" w:color="auto"/>
              <w:left w:val="nil"/>
              <w:bottom w:val="single" w:sz="4" w:space="0" w:color="auto"/>
              <w:right w:val="single" w:sz="4" w:space="0" w:color="auto"/>
            </w:tcBorders>
            <w:shd w:val="clear" w:color="000000" w:fill="FFFFFF"/>
            <w:noWrap/>
            <w:vAlign w:val="center"/>
            <w:hideMark/>
          </w:tcPr>
          <w:p w14:paraId="48935AE9" w14:textId="77777777" w:rsidR="00333CC6" w:rsidRPr="00333CC6" w:rsidRDefault="00333CC6" w:rsidP="00333CC6">
            <w:pPr>
              <w:spacing w:after="0" w:line="288" w:lineRule="auto"/>
              <w:jc w:val="both"/>
              <w:rPr>
                <w:rFonts w:ascii="Times New Roman" w:hAnsi="Times New Roman" w:cs="Times New Roman"/>
                <w:b/>
                <w:bCs/>
                <w:sz w:val="24"/>
                <w:szCs w:val="24"/>
              </w:rPr>
            </w:pPr>
            <w:r w:rsidRPr="00333CC6">
              <w:rPr>
                <w:rFonts w:ascii="Times New Roman" w:hAnsi="Times New Roman" w:cs="Times New Roman"/>
                <w:b/>
                <w:bCs/>
                <w:sz w:val="24"/>
                <w:szCs w:val="24"/>
              </w:rPr>
              <w:t>Dane w stanie istniejącym</w:t>
            </w:r>
          </w:p>
        </w:tc>
      </w:tr>
      <w:tr w:rsidR="00333CC6" w:rsidRPr="00333CC6" w14:paraId="0482888B" w14:textId="77777777" w:rsidTr="00286E8B">
        <w:trPr>
          <w:trHeight w:val="360"/>
        </w:trPr>
        <w:tc>
          <w:tcPr>
            <w:tcW w:w="46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49CD4"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Rodzaj wentylacji</w:t>
            </w:r>
          </w:p>
        </w:tc>
        <w:tc>
          <w:tcPr>
            <w:tcW w:w="4367" w:type="dxa"/>
            <w:tcBorders>
              <w:top w:val="single" w:sz="4" w:space="0" w:color="auto"/>
              <w:left w:val="nil"/>
              <w:bottom w:val="single" w:sz="4" w:space="0" w:color="auto"/>
              <w:right w:val="single" w:sz="4" w:space="0" w:color="auto"/>
            </w:tcBorders>
            <w:shd w:val="clear" w:color="auto" w:fill="auto"/>
            <w:noWrap/>
            <w:vAlign w:val="bottom"/>
            <w:hideMark/>
          </w:tcPr>
          <w:p w14:paraId="74E15B90"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grawitacyjna</w:t>
            </w:r>
          </w:p>
        </w:tc>
      </w:tr>
      <w:tr w:rsidR="00333CC6" w:rsidRPr="00333CC6" w14:paraId="3D3B2E13" w14:textId="77777777" w:rsidTr="00286E8B">
        <w:trPr>
          <w:trHeight w:val="360"/>
        </w:trPr>
        <w:tc>
          <w:tcPr>
            <w:tcW w:w="46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CFF42"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Strumień powietrza wentylacyjnego m</w:t>
            </w:r>
            <w:r w:rsidRPr="00333CC6">
              <w:rPr>
                <w:rFonts w:ascii="Times New Roman" w:hAnsi="Times New Roman" w:cs="Times New Roman"/>
                <w:sz w:val="24"/>
                <w:szCs w:val="24"/>
                <w:vertAlign w:val="superscript"/>
              </w:rPr>
              <w:t>3</w:t>
            </w:r>
            <w:r w:rsidRPr="00333CC6">
              <w:rPr>
                <w:rFonts w:ascii="Times New Roman" w:hAnsi="Times New Roman" w:cs="Times New Roman"/>
                <w:sz w:val="24"/>
                <w:szCs w:val="24"/>
              </w:rPr>
              <w:t>/h</w:t>
            </w:r>
          </w:p>
        </w:tc>
        <w:tc>
          <w:tcPr>
            <w:tcW w:w="4367" w:type="dxa"/>
            <w:tcBorders>
              <w:top w:val="single" w:sz="4" w:space="0" w:color="auto"/>
              <w:left w:val="nil"/>
              <w:bottom w:val="single" w:sz="4" w:space="0" w:color="auto"/>
              <w:right w:val="single" w:sz="4" w:space="0" w:color="auto"/>
            </w:tcBorders>
            <w:shd w:val="clear" w:color="auto" w:fill="auto"/>
            <w:noWrap/>
            <w:vAlign w:val="bottom"/>
            <w:hideMark/>
          </w:tcPr>
          <w:p w14:paraId="53995ABF" w14:textId="77777777"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2 899</w:t>
            </w:r>
          </w:p>
        </w:tc>
      </w:tr>
    </w:tbl>
    <w:p w14:paraId="7E332DA8" w14:textId="3A1608D4"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ab/>
      </w:r>
    </w:p>
    <w:p w14:paraId="17B3F50E" w14:textId="01D8F5E4" w:rsidR="00B2531F" w:rsidRPr="00D146C4" w:rsidRDefault="00B2531F" w:rsidP="00CE223C">
      <w:pPr>
        <w:spacing w:after="0" w:line="288" w:lineRule="auto"/>
        <w:jc w:val="center"/>
        <w:rPr>
          <w:rFonts w:ascii="Times New Roman" w:hAnsi="Times New Roman" w:cs="Times New Roman"/>
          <w:sz w:val="24"/>
          <w:szCs w:val="24"/>
        </w:rPr>
      </w:pPr>
    </w:p>
    <w:p w14:paraId="67A8BFF2" w14:textId="52C63C70" w:rsidR="00B2531F" w:rsidRDefault="00524F33" w:rsidP="004575C8">
      <w:pPr>
        <w:spacing w:after="0" w:line="288"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D67299" wp14:editId="13D0F7FC">
            <wp:extent cx="5753100" cy="4023360"/>
            <wp:effectExtent l="0" t="0" r="0" b="0"/>
            <wp:docPr id="193096609"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4023360"/>
                    </a:xfrm>
                    <a:prstGeom prst="rect">
                      <a:avLst/>
                    </a:prstGeom>
                    <a:noFill/>
                    <a:ln>
                      <a:noFill/>
                    </a:ln>
                  </pic:spPr>
                </pic:pic>
              </a:graphicData>
            </a:graphic>
          </wp:inline>
        </w:drawing>
      </w:r>
    </w:p>
    <w:p w14:paraId="4FD888D8" w14:textId="34E2320D" w:rsidR="00B2531F" w:rsidRDefault="004575C8" w:rsidP="004575C8">
      <w:pPr>
        <w:pStyle w:val="Legenda"/>
        <w:spacing w:after="0"/>
        <w:jc w:val="center"/>
        <w:rPr>
          <w:color w:val="auto"/>
        </w:rPr>
      </w:pPr>
      <w:bookmarkStart w:id="196" w:name="_Toc138173704"/>
      <w:r w:rsidRPr="004575C8">
        <w:rPr>
          <w:color w:val="auto"/>
        </w:rPr>
        <w:t xml:space="preserve">Rys. </w:t>
      </w:r>
      <w:r w:rsidRPr="004575C8">
        <w:rPr>
          <w:color w:val="auto"/>
        </w:rPr>
        <w:fldChar w:fldCharType="begin"/>
      </w:r>
      <w:r w:rsidRPr="004575C8">
        <w:rPr>
          <w:color w:val="auto"/>
        </w:rPr>
        <w:instrText xml:space="preserve"> SEQ Rys. \* ARABIC </w:instrText>
      </w:r>
      <w:r w:rsidRPr="004575C8">
        <w:rPr>
          <w:color w:val="auto"/>
        </w:rPr>
        <w:fldChar w:fldCharType="separate"/>
      </w:r>
      <w:r w:rsidR="005B694D">
        <w:rPr>
          <w:noProof/>
          <w:color w:val="auto"/>
        </w:rPr>
        <w:t>12</w:t>
      </w:r>
      <w:r w:rsidRPr="004575C8">
        <w:rPr>
          <w:color w:val="auto"/>
        </w:rPr>
        <w:fldChar w:fldCharType="end"/>
      </w:r>
      <w:r w:rsidRPr="004575C8">
        <w:rPr>
          <w:color w:val="auto"/>
        </w:rPr>
        <w:t xml:space="preserve"> Plebania w Wojniczu, elewacja południowa</w:t>
      </w:r>
      <w:bookmarkEnd w:id="196"/>
    </w:p>
    <w:p w14:paraId="6A010AFA" w14:textId="77777777" w:rsidR="004575C8" w:rsidRPr="004575C8" w:rsidRDefault="004575C8" w:rsidP="004575C8"/>
    <w:p w14:paraId="4106AFD1" w14:textId="77777777" w:rsidR="00B2531F" w:rsidRDefault="00B2531F" w:rsidP="00CE223C">
      <w:pPr>
        <w:spacing w:after="0" w:line="288" w:lineRule="auto"/>
        <w:jc w:val="both"/>
        <w:rPr>
          <w:rFonts w:ascii="Times New Roman" w:hAnsi="Times New Roman" w:cs="Times New Roman"/>
          <w:sz w:val="24"/>
          <w:szCs w:val="24"/>
        </w:rPr>
      </w:pPr>
    </w:p>
    <w:p w14:paraId="3893CD9A" w14:textId="5F7EF53E" w:rsidR="00B2531F" w:rsidRDefault="00524F33" w:rsidP="004575C8">
      <w:pPr>
        <w:spacing w:after="0" w:line="288"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68CF944" wp14:editId="65288B90">
            <wp:extent cx="5067300" cy="2613660"/>
            <wp:effectExtent l="0" t="0" r="0" b="0"/>
            <wp:docPr id="1096719369"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7300" cy="2613660"/>
                    </a:xfrm>
                    <a:prstGeom prst="rect">
                      <a:avLst/>
                    </a:prstGeom>
                    <a:noFill/>
                    <a:ln>
                      <a:noFill/>
                    </a:ln>
                  </pic:spPr>
                </pic:pic>
              </a:graphicData>
            </a:graphic>
          </wp:inline>
        </w:drawing>
      </w:r>
    </w:p>
    <w:p w14:paraId="19435D45" w14:textId="39484C64" w:rsidR="00B2531F" w:rsidRPr="004575C8" w:rsidRDefault="004575C8" w:rsidP="004575C8">
      <w:pPr>
        <w:pStyle w:val="Legenda"/>
        <w:spacing w:after="0"/>
        <w:jc w:val="center"/>
        <w:rPr>
          <w:rFonts w:ascii="Times New Roman" w:hAnsi="Times New Roman" w:cs="Times New Roman"/>
          <w:color w:val="auto"/>
          <w:sz w:val="24"/>
          <w:szCs w:val="24"/>
        </w:rPr>
      </w:pPr>
      <w:bookmarkStart w:id="197" w:name="_Toc138173705"/>
      <w:r w:rsidRPr="004575C8">
        <w:rPr>
          <w:color w:val="auto"/>
        </w:rPr>
        <w:t xml:space="preserve">Rys. </w:t>
      </w:r>
      <w:r w:rsidRPr="004575C8">
        <w:rPr>
          <w:color w:val="auto"/>
        </w:rPr>
        <w:fldChar w:fldCharType="begin"/>
      </w:r>
      <w:r w:rsidRPr="004575C8">
        <w:rPr>
          <w:color w:val="auto"/>
        </w:rPr>
        <w:instrText xml:space="preserve"> SEQ Rys. \* ARABIC </w:instrText>
      </w:r>
      <w:r w:rsidRPr="004575C8">
        <w:rPr>
          <w:color w:val="auto"/>
        </w:rPr>
        <w:fldChar w:fldCharType="separate"/>
      </w:r>
      <w:r w:rsidR="005B694D">
        <w:rPr>
          <w:noProof/>
          <w:color w:val="auto"/>
        </w:rPr>
        <w:t>13</w:t>
      </w:r>
      <w:r w:rsidRPr="004575C8">
        <w:rPr>
          <w:color w:val="auto"/>
        </w:rPr>
        <w:fldChar w:fldCharType="end"/>
      </w:r>
      <w:r w:rsidRPr="004575C8">
        <w:rPr>
          <w:color w:val="auto"/>
        </w:rPr>
        <w:t xml:space="preserve"> </w:t>
      </w:r>
      <w:r>
        <w:rPr>
          <w:color w:val="auto"/>
        </w:rPr>
        <w:t>Rzut parteru plebanii w Wojniczu</w:t>
      </w:r>
      <w:bookmarkEnd w:id="197"/>
    </w:p>
    <w:p w14:paraId="485DEF1E" w14:textId="44B8F20E" w:rsidR="00B2531F" w:rsidRDefault="00C100EA" w:rsidP="004575C8">
      <w:pPr>
        <w:spacing w:after="0" w:line="288"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40F8C1F" wp14:editId="6304A849">
            <wp:extent cx="4648200" cy="3413760"/>
            <wp:effectExtent l="0" t="0" r="0" b="0"/>
            <wp:docPr id="1580962958"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48200" cy="3413760"/>
                    </a:xfrm>
                    <a:prstGeom prst="rect">
                      <a:avLst/>
                    </a:prstGeom>
                    <a:noFill/>
                    <a:ln>
                      <a:noFill/>
                    </a:ln>
                  </pic:spPr>
                </pic:pic>
              </a:graphicData>
            </a:graphic>
          </wp:inline>
        </w:drawing>
      </w:r>
    </w:p>
    <w:p w14:paraId="333C9ADC" w14:textId="3B4B8F9E" w:rsidR="00C100EA" w:rsidRPr="004575C8" w:rsidRDefault="004575C8" w:rsidP="004575C8">
      <w:pPr>
        <w:pStyle w:val="Legenda"/>
        <w:spacing w:after="0"/>
        <w:jc w:val="center"/>
        <w:rPr>
          <w:rFonts w:ascii="Times New Roman" w:hAnsi="Times New Roman" w:cs="Times New Roman"/>
          <w:color w:val="auto"/>
          <w:sz w:val="24"/>
          <w:szCs w:val="24"/>
        </w:rPr>
      </w:pPr>
      <w:bookmarkStart w:id="198" w:name="_Toc138173706"/>
      <w:r w:rsidRPr="004575C8">
        <w:rPr>
          <w:color w:val="auto"/>
        </w:rPr>
        <w:t xml:space="preserve">Rys. </w:t>
      </w:r>
      <w:r w:rsidRPr="004575C8">
        <w:rPr>
          <w:color w:val="auto"/>
        </w:rPr>
        <w:fldChar w:fldCharType="begin"/>
      </w:r>
      <w:r w:rsidRPr="004575C8">
        <w:rPr>
          <w:color w:val="auto"/>
        </w:rPr>
        <w:instrText xml:space="preserve"> SEQ Rys. \* ARABIC </w:instrText>
      </w:r>
      <w:r w:rsidRPr="004575C8">
        <w:rPr>
          <w:color w:val="auto"/>
        </w:rPr>
        <w:fldChar w:fldCharType="separate"/>
      </w:r>
      <w:r w:rsidR="005B694D">
        <w:rPr>
          <w:noProof/>
          <w:color w:val="auto"/>
        </w:rPr>
        <w:t>14</w:t>
      </w:r>
      <w:r w:rsidRPr="004575C8">
        <w:rPr>
          <w:color w:val="auto"/>
        </w:rPr>
        <w:fldChar w:fldCharType="end"/>
      </w:r>
      <w:r w:rsidRPr="004575C8">
        <w:rPr>
          <w:color w:val="auto"/>
        </w:rPr>
        <w:t xml:space="preserve"> Przekrój plebanii w Wojniczu</w:t>
      </w:r>
      <w:bookmarkEnd w:id="198"/>
    </w:p>
    <w:p w14:paraId="00426353" w14:textId="77777777" w:rsidR="00C100EA" w:rsidRDefault="00C100EA" w:rsidP="00C100EA">
      <w:pPr>
        <w:spacing w:after="0" w:line="288" w:lineRule="auto"/>
        <w:jc w:val="center"/>
        <w:rPr>
          <w:rFonts w:ascii="Times New Roman" w:hAnsi="Times New Roman" w:cs="Times New Roman"/>
          <w:sz w:val="24"/>
          <w:szCs w:val="24"/>
        </w:rPr>
      </w:pPr>
    </w:p>
    <w:p w14:paraId="05DFD492" w14:textId="77777777" w:rsidR="00C100EA" w:rsidRDefault="00C100EA" w:rsidP="00C100EA">
      <w:pPr>
        <w:spacing w:after="0" w:line="288" w:lineRule="auto"/>
        <w:jc w:val="center"/>
        <w:rPr>
          <w:rFonts w:ascii="Times New Roman" w:hAnsi="Times New Roman" w:cs="Times New Roman"/>
          <w:sz w:val="24"/>
          <w:szCs w:val="24"/>
        </w:rPr>
      </w:pPr>
    </w:p>
    <w:p w14:paraId="6C9CB7E8" w14:textId="77777777" w:rsidR="00C100EA" w:rsidRPr="00D146C4" w:rsidRDefault="00C100EA" w:rsidP="00C100EA">
      <w:pPr>
        <w:spacing w:after="0" w:line="288" w:lineRule="auto"/>
        <w:jc w:val="center"/>
        <w:rPr>
          <w:rFonts w:ascii="Times New Roman" w:hAnsi="Times New Roman" w:cs="Times New Roman"/>
          <w:sz w:val="24"/>
          <w:szCs w:val="24"/>
        </w:rPr>
      </w:pPr>
    </w:p>
    <w:p w14:paraId="7767C526" w14:textId="43FE8D00" w:rsidR="00B2531F" w:rsidRPr="0070055E" w:rsidRDefault="00B2531F" w:rsidP="00CE223C">
      <w:pPr>
        <w:pStyle w:val="Nagwek5"/>
        <w:spacing w:after="240"/>
        <w:ind w:left="924" w:hanging="357"/>
        <w:rPr>
          <w:b/>
          <w:bCs/>
          <w:sz w:val="24"/>
          <w:szCs w:val="24"/>
        </w:rPr>
      </w:pPr>
      <w:bookmarkStart w:id="199" w:name="_Toc128391662"/>
      <w:bookmarkStart w:id="200" w:name="_Toc128391897"/>
      <w:bookmarkStart w:id="201" w:name="_Toc128392113"/>
      <w:bookmarkStart w:id="202" w:name="_Toc134776381"/>
      <w:bookmarkStart w:id="203" w:name="_Toc138173498"/>
      <w:r w:rsidRPr="0070055E">
        <w:rPr>
          <w:b/>
          <w:bCs/>
          <w:sz w:val="24"/>
          <w:szCs w:val="24"/>
        </w:rPr>
        <w:t>1.1</w:t>
      </w:r>
      <w:r w:rsidR="001F3EDF">
        <w:rPr>
          <w:b/>
          <w:bCs/>
          <w:sz w:val="24"/>
          <w:szCs w:val="24"/>
        </w:rPr>
        <w:t>5</w:t>
      </w:r>
      <w:r w:rsidRPr="0070055E">
        <w:rPr>
          <w:b/>
          <w:bCs/>
          <w:sz w:val="24"/>
          <w:szCs w:val="24"/>
        </w:rPr>
        <w:t>.1.3</w:t>
      </w:r>
      <w:r w:rsidR="00333CC6">
        <w:rPr>
          <w:b/>
          <w:bCs/>
          <w:sz w:val="24"/>
          <w:szCs w:val="24"/>
        </w:rPr>
        <w:t xml:space="preserve"> </w:t>
      </w:r>
      <w:bookmarkEnd w:id="199"/>
      <w:bookmarkEnd w:id="200"/>
      <w:bookmarkEnd w:id="201"/>
      <w:bookmarkEnd w:id="202"/>
      <w:r w:rsidR="00F31E01">
        <w:rPr>
          <w:b/>
          <w:bCs/>
          <w:sz w:val="24"/>
          <w:szCs w:val="24"/>
        </w:rPr>
        <w:t>Budynek małego domu katechetycznego</w:t>
      </w:r>
      <w:bookmarkEnd w:id="203"/>
      <w:r w:rsidR="00F31E01">
        <w:rPr>
          <w:b/>
          <w:bCs/>
          <w:sz w:val="24"/>
          <w:szCs w:val="24"/>
        </w:rPr>
        <w:t xml:space="preserve"> </w:t>
      </w:r>
    </w:p>
    <w:p w14:paraId="403D2CCB" w14:textId="3A63F145" w:rsidR="00333CC6" w:rsidRPr="00333CC6" w:rsidRDefault="00333CC6" w:rsidP="00333CC6">
      <w:pPr>
        <w:spacing w:after="0" w:line="288" w:lineRule="auto"/>
        <w:jc w:val="both"/>
        <w:rPr>
          <w:rFonts w:ascii="Times New Roman" w:hAnsi="Times New Roman" w:cs="Times New Roman"/>
          <w:sz w:val="24"/>
          <w:szCs w:val="24"/>
        </w:rPr>
      </w:pPr>
      <w:r w:rsidRPr="00333CC6">
        <w:rPr>
          <w:rFonts w:ascii="Times New Roman" w:hAnsi="Times New Roman" w:cs="Times New Roman"/>
          <w:sz w:val="24"/>
          <w:szCs w:val="24"/>
        </w:rPr>
        <w:t>Budynek tzw. Małego Domu Katechetycznego Parafii  pw. św. Wawrzyńca Męczennika   budowany w latach 1980-1982.  W budynku znajdują się pomieszczenia służące Parafianom.  Budynek 2 kondygnacyjny bez podpiwniczenia z zewnętrznymi schodami na 2 kondygnację,  murowany w technologii tradycyjnej z cegły pełnej, tynkowany obustronnie.</w:t>
      </w:r>
      <w:r w:rsidR="00F31E01">
        <w:rPr>
          <w:rFonts w:ascii="Times New Roman" w:hAnsi="Times New Roman" w:cs="Times New Roman"/>
          <w:sz w:val="24"/>
          <w:szCs w:val="24"/>
        </w:rPr>
        <w:t xml:space="preserve"> </w:t>
      </w:r>
      <w:r w:rsidRPr="00333CC6">
        <w:rPr>
          <w:rFonts w:ascii="Times New Roman" w:hAnsi="Times New Roman" w:cs="Times New Roman"/>
          <w:sz w:val="24"/>
          <w:szCs w:val="24"/>
        </w:rPr>
        <w:t>Ściany budynku murowane z  cegły pełnej o gr. 40 cm, tynkowane obustronnie tynkiem cementowo wapiennym. Ściany nieocieplone. Ściany zewnętrzne werandy murowane z cegły pełnej o gr. 25 cm - nieocieplone.</w:t>
      </w:r>
      <w:r w:rsidR="00F31E01">
        <w:rPr>
          <w:rFonts w:ascii="Times New Roman" w:hAnsi="Times New Roman" w:cs="Times New Roman"/>
          <w:sz w:val="24"/>
          <w:szCs w:val="24"/>
        </w:rPr>
        <w:t xml:space="preserve"> </w:t>
      </w:r>
      <w:r w:rsidRPr="00333CC6">
        <w:rPr>
          <w:rFonts w:ascii="Times New Roman" w:hAnsi="Times New Roman" w:cs="Times New Roman"/>
          <w:sz w:val="24"/>
          <w:szCs w:val="24"/>
        </w:rPr>
        <w:t>Stropodach żelbetowy o grubości 20 cm., kryty papą.</w:t>
      </w:r>
      <w:r w:rsidR="00F31E01">
        <w:rPr>
          <w:rFonts w:ascii="Times New Roman" w:hAnsi="Times New Roman" w:cs="Times New Roman"/>
          <w:sz w:val="24"/>
          <w:szCs w:val="24"/>
        </w:rPr>
        <w:t xml:space="preserve"> </w:t>
      </w:r>
      <w:r w:rsidRPr="00333CC6">
        <w:rPr>
          <w:rFonts w:ascii="Times New Roman" w:hAnsi="Times New Roman" w:cs="Times New Roman"/>
          <w:sz w:val="24"/>
          <w:szCs w:val="24"/>
        </w:rPr>
        <w:t>Okna w budynku częściowo wymienione na PCV z pakietami wartość współczynnika przenikania ocenia się na U=1,5W/(m2*K). Pozostałe okna drewniane przeznaczone do wymiany współczynnika przenikania ocenia się na U=5,0W/(m2*K)</w:t>
      </w:r>
      <w:r w:rsidR="00F31E01">
        <w:rPr>
          <w:rFonts w:ascii="Times New Roman" w:hAnsi="Times New Roman" w:cs="Times New Roman"/>
          <w:sz w:val="24"/>
          <w:szCs w:val="24"/>
        </w:rPr>
        <w:t xml:space="preserve">. </w:t>
      </w:r>
      <w:r w:rsidRPr="00333CC6">
        <w:rPr>
          <w:rFonts w:ascii="Times New Roman" w:hAnsi="Times New Roman" w:cs="Times New Roman"/>
          <w:sz w:val="24"/>
          <w:szCs w:val="24"/>
        </w:rPr>
        <w:t xml:space="preserve">Drzwi do pierwszej kondygnacji budynku stalowe ocieplone o wsp. U=1,5 W/(m2*K), drzwi werandy i drugiej kondygnacji drewniane o wsp. U=5,0 W/(m2*K). </w:t>
      </w:r>
    </w:p>
    <w:p w14:paraId="390F0935" w14:textId="77777777" w:rsidR="00F31E01" w:rsidRDefault="00F31E01" w:rsidP="00333CC6">
      <w:pPr>
        <w:spacing w:after="0" w:line="288" w:lineRule="auto"/>
        <w:jc w:val="both"/>
        <w:rPr>
          <w:rFonts w:ascii="Times New Roman" w:hAnsi="Times New Roman" w:cs="Times New Roman"/>
          <w:sz w:val="24"/>
          <w:szCs w:val="24"/>
        </w:rPr>
      </w:pPr>
    </w:p>
    <w:p w14:paraId="34F4958A" w14:textId="6809FB56" w:rsidR="00DD068E" w:rsidRDefault="00DD068E" w:rsidP="00FE4A42">
      <w:pPr>
        <w:spacing w:after="0" w:line="288"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6411504" wp14:editId="14E884A9">
            <wp:extent cx="4797604" cy="3634740"/>
            <wp:effectExtent l="0" t="0" r="0" b="0"/>
            <wp:docPr id="102369463"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10305" cy="3644363"/>
                    </a:xfrm>
                    <a:prstGeom prst="rect">
                      <a:avLst/>
                    </a:prstGeom>
                    <a:noFill/>
                    <a:ln>
                      <a:noFill/>
                    </a:ln>
                  </pic:spPr>
                </pic:pic>
              </a:graphicData>
            </a:graphic>
          </wp:inline>
        </w:drawing>
      </w:r>
    </w:p>
    <w:p w14:paraId="26E23C49" w14:textId="073C0C91" w:rsidR="004575C8" w:rsidRPr="00FE4A42" w:rsidRDefault="004575C8" w:rsidP="00FE4A42">
      <w:pPr>
        <w:pStyle w:val="Legenda"/>
        <w:spacing w:after="0"/>
        <w:jc w:val="center"/>
        <w:rPr>
          <w:rFonts w:ascii="Times New Roman" w:hAnsi="Times New Roman" w:cs="Times New Roman"/>
          <w:color w:val="auto"/>
          <w:sz w:val="24"/>
          <w:szCs w:val="24"/>
        </w:rPr>
      </w:pPr>
      <w:bookmarkStart w:id="204" w:name="_Toc138173707"/>
      <w:r w:rsidRPr="00FE4A42">
        <w:rPr>
          <w:color w:val="auto"/>
        </w:rPr>
        <w:t xml:space="preserve">Rys. </w:t>
      </w:r>
      <w:r w:rsidRPr="00FE4A42">
        <w:rPr>
          <w:color w:val="auto"/>
        </w:rPr>
        <w:fldChar w:fldCharType="begin"/>
      </w:r>
      <w:r w:rsidRPr="00FE4A42">
        <w:rPr>
          <w:color w:val="auto"/>
        </w:rPr>
        <w:instrText xml:space="preserve"> SEQ Rys. \* ARABIC </w:instrText>
      </w:r>
      <w:r w:rsidRPr="00FE4A42">
        <w:rPr>
          <w:color w:val="auto"/>
        </w:rPr>
        <w:fldChar w:fldCharType="separate"/>
      </w:r>
      <w:r w:rsidR="005B694D">
        <w:rPr>
          <w:noProof/>
          <w:color w:val="auto"/>
        </w:rPr>
        <w:t>15</w:t>
      </w:r>
      <w:r w:rsidRPr="00FE4A42">
        <w:rPr>
          <w:color w:val="auto"/>
        </w:rPr>
        <w:fldChar w:fldCharType="end"/>
      </w:r>
      <w:r w:rsidRPr="00FE4A42">
        <w:rPr>
          <w:color w:val="auto"/>
        </w:rPr>
        <w:t xml:space="preserve"> Mały dom katechetyczny w Wojniczu, elewacja południowa</w:t>
      </w:r>
      <w:bookmarkEnd w:id="204"/>
    </w:p>
    <w:p w14:paraId="415D2B2A" w14:textId="77777777" w:rsidR="00DD068E" w:rsidRDefault="00DD068E" w:rsidP="00333CC6">
      <w:pPr>
        <w:spacing w:after="0" w:line="288" w:lineRule="auto"/>
        <w:jc w:val="both"/>
        <w:rPr>
          <w:rFonts w:ascii="Times New Roman" w:hAnsi="Times New Roman" w:cs="Times New Roman"/>
          <w:sz w:val="24"/>
          <w:szCs w:val="24"/>
        </w:rPr>
      </w:pPr>
    </w:p>
    <w:p w14:paraId="1C87E62B" w14:textId="77777777" w:rsidR="00DD068E" w:rsidRDefault="00DD068E" w:rsidP="00333CC6">
      <w:pPr>
        <w:spacing w:after="0" w:line="288" w:lineRule="auto"/>
        <w:jc w:val="both"/>
        <w:rPr>
          <w:rFonts w:ascii="Times New Roman" w:hAnsi="Times New Roman" w:cs="Times New Roman"/>
          <w:sz w:val="24"/>
          <w:szCs w:val="24"/>
        </w:rPr>
      </w:pPr>
    </w:p>
    <w:p w14:paraId="3B542CFC" w14:textId="77777777" w:rsidR="00DD068E" w:rsidRDefault="00DD068E" w:rsidP="00333CC6">
      <w:pPr>
        <w:spacing w:after="0" w:line="288" w:lineRule="auto"/>
        <w:jc w:val="both"/>
        <w:rPr>
          <w:rFonts w:ascii="Times New Roman" w:hAnsi="Times New Roman" w:cs="Times New Roman"/>
          <w:sz w:val="24"/>
          <w:szCs w:val="24"/>
        </w:rPr>
      </w:pPr>
    </w:p>
    <w:p w14:paraId="0B991113" w14:textId="77777777" w:rsidR="00DD068E" w:rsidRDefault="00DD068E" w:rsidP="00333CC6">
      <w:pPr>
        <w:spacing w:after="0" w:line="288" w:lineRule="auto"/>
        <w:jc w:val="both"/>
        <w:rPr>
          <w:rFonts w:ascii="Times New Roman" w:hAnsi="Times New Roman" w:cs="Times New Roman"/>
          <w:sz w:val="24"/>
          <w:szCs w:val="24"/>
        </w:rPr>
      </w:pPr>
    </w:p>
    <w:p w14:paraId="0A0B1280" w14:textId="727DCDC4" w:rsidR="00DD068E" w:rsidRDefault="00DD068E" w:rsidP="00FE4A42">
      <w:pPr>
        <w:spacing w:after="0" w:line="288"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8C728A" wp14:editId="52AD231E">
            <wp:extent cx="4691685" cy="3747135"/>
            <wp:effectExtent l="0" t="0" r="0" b="0"/>
            <wp:docPr id="190488071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1229" cy="3754757"/>
                    </a:xfrm>
                    <a:prstGeom prst="rect">
                      <a:avLst/>
                    </a:prstGeom>
                    <a:noFill/>
                    <a:ln>
                      <a:noFill/>
                    </a:ln>
                  </pic:spPr>
                </pic:pic>
              </a:graphicData>
            </a:graphic>
          </wp:inline>
        </w:drawing>
      </w:r>
    </w:p>
    <w:p w14:paraId="5F8661B6" w14:textId="3A5B2B3E" w:rsidR="00C100EA" w:rsidRPr="00FE4A42" w:rsidRDefault="004575C8" w:rsidP="00FE4A42">
      <w:pPr>
        <w:pStyle w:val="Legenda"/>
        <w:spacing w:after="0"/>
        <w:jc w:val="center"/>
        <w:rPr>
          <w:rFonts w:ascii="Times New Roman" w:hAnsi="Times New Roman" w:cs="Times New Roman"/>
          <w:color w:val="auto"/>
          <w:sz w:val="24"/>
          <w:szCs w:val="24"/>
        </w:rPr>
      </w:pPr>
      <w:bookmarkStart w:id="205" w:name="_Toc138173708"/>
      <w:r w:rsidRPr="00FE4A42">
        <w:rPr>
          <w:color w:val="auto"/>
        </w:rPr>
        <w:t xml:space="preserve">Rys. </w:t>
      </w:r>
      <w:r w:rsidRPr="00FE4A42">
        <w:rPr>
          <w:color w:val="auto"/>
        </w:rPr>
        <w:fldChar w:fldCharType="begin"/>
      </w:r>
      <w:r w:rsidRPr="00FE4A42">
        <w:rPr>
          <w:color w:val="auto"/>
        </w:rPr>
        <w:instrText xml:space="preserve"> SEQ Rys. \* ARABIC </w:instrText>
      </w:r>
      <w:r w:rsidRPr="00FE4A42">
        <w:rPr>
          <w:color w:val="auto"/>
        </w:rPr>
        <w:fldChar w:fldCharType="separate"/>
      </w:r>
      <w:r w:rsidR="005B694D">
        <w:rPr>
          <w:noProof/>
          <w:color w:val="auto"/>
        </w:rPr>
        <w:t>16</w:t>
      </w:r>
      <w:r w:rsidRPr="00FE4A42">
        <w:rPr>
          <w:color w:val="auto"/>
        </w:rPr>
        <w:fldChar w:fldCharType="end"/>
      </w:r>
      <w:r w:rsidRPr="00FE4A42">
        <w:rPr>
          <w:color w:val="auto"/>
        </w:rPr>
        <w:t xml:space="preserve"> Mały dom katechetyczny </w:t>
      </w:r>
      <w:r w:rsidR="00FE4A42" w:rsidRPr="00FE4A42">
        <w:rPr>
          <w:color w:val="auto"/>
        </w:rPr>
        <w:t>w Wojniczu, elewacja wschodnia i północna</w:t>
      </w:r>
      <w:bookmarkEnd w:id="205"/>
    </w:p>
    <w:p w14:paraId="064F48B5" w14:textId="77777777" w:rsidR="00C100EA" w:rsidRDefault="00C100EA" w:rsidP="00C100EA">
      <w:pPr>
        <w:spacing w:after="0" w:line="288" w:lineRule="auto"/>
        <w:jc w:val="center"/>
        <w:rPr>
          <w:rFonts w:ascii="Times New Roman" w:hAnsi="Times New Roman" w:cs="Times New Roman"/>
          <w:sz w:val="24"/>
          <w:szCs w:val="24"/>
        </w:rPr>
      </w:pPr>
    </w:p>
    <w:p w14:paraId="763FCC02" w14:textId="77777777" w:rsidR="00C100EA" w:rsidRDefault="00C100EA" w:rsidP="00FE4A42">
      <w:pPr>
        <w:spacing w:after="0" w:line="288" w:lineRule="auto"/>
        <w:rPr>
          <w:rFonts w:ascii="Times New Roman" w:hAnsi="Times New Roman" w:cs="Times New Roman"/>
          <w:sz w:val="24"/>
          <w:szCs w:val="24"/>
        </w:rPr>
      </w:pPr>
    </w:p>
    <w:p w14:paraId="79B1BE26" w14:textId="77777777" w:rsidR="00F31E01" w:rsidRPr="00F31E01" w:rsidRDefault="00F31E01" w:rsidP="00F31E01">
      <w:pPr>
        <w:spacing w:after="0" w:line="288" w:lineRule="auto"/>
        <w:jc w:val="both"/>
        <w:rPr>
          <w:rFonts w:ascii="Times New Roman" w:hAnsi="Times New Roman" w:cs="Times New Roman"/>
          <w:b/>
          <w:sz w:val="24"/>
          <w:szCs w:val="24"/>
        </w:rPr>
      </w:pPr>
      <w:r w:rsidRPr="00F31E01">
        <w:rPr>
          <w:rFonts w:ascii="Times New Roman" w:hAnsi="Times New Roman" w:cs="Times New Roman"/>
          <w:b/>
          <w:sz w:val="24"/>
          <w:szCs w:val="24"/>
        </w:rPr>
        <w:lastRenderedPageBreak/>
        <w:t xml:space="preserve">Dane ogólne </w:t>
      </w:r>
    </w:p>
    <w:tbl>
      <w:tblPr>
        <w:tblW w:w="9067" w:type="dxa"/>
        <w:tblCellMar>
          <w:left w:w="70" w:type="dxa"/>
          <w:right w:w="70" w:type="dxa"/>
        </w:tblCellMar>
        <w:tblLook w:val="04A0" w:firstRow="1" w:lastRow="0" w:firstColumn="1" w:lastColumn="0" w:noHBand="0" w:noVBand="1"/>
      </w:tblPr>
      <w:tblGrid>
        <w:gridCol w:w="5665"/>
        <w:gridCol w:w="3402"/>
      </w:tblGrid>
      <w:tr w:rsidR="00F31E01" w:rsidRPr="00F31E01" w14:paraId="0BB2EF05" w14:textId="77777777" w:rsidTr="00286E8B">
        <w:trPr>
          <w:trHeight w:val="450"/>
        </w:trPr>
        <w:tc>
          <w:tcPr>
            <w:tcW w:w="56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D8AF64"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Konstrukcja/technologia budynku</w:t>
            </w:r>
          </w:p>
        </w:tc>
        <w:tc>
          <w:tcPr>
            <w:tcW w:w="3402" w:type="dxa"/>
            <w:tcBorders>
              <w:top w:val="single" w:sz="4" w:space="0" w:color="auto"/>
              <w:left w:val="nil"/>
              <w:bottom w:val="single" w:sz="4" w:space="0" w:color="auto"/>
              <w:right w:val="single" w:sz="4" w:space="0" w:color="auto"/>
            </w:tcBorders>
            <w:shd w:val="clear" w:color="auto" w:fill="auto"/>
            <w:vAlign w:val="bottom"/>
            <w:hideMark/>
          </w:tcPr>
          <w:p w14:paraId="3DCD6545"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Murowany cegła pełna</w:t>
            </w:r>
          </w:p>
        </w:tc>
      </w:tr>
      <w:tr w:rsidR="00F31E01" w:rsidRPr="00F31E01" w14:paraId="248BB89E" w14:textId="77777777" w:rsidTr="00286E8B">
        <w:trPr>
          <w:trHeight w:val="255"/>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6A885C52"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Liczba kondygnacji</w:t>
            </w:r>
          </w:p>
        </w:tc>
        <w:tc>
          <w:tcPr>
            <w:tcW w:w="3402" w:type="dxa"/>
            <w:tcBorders>
              <w:top w:val="nil"/>
              <w:left w:val="nil"/>
              <w:bottom w:val="single" w:sz="4" w:space="0" w:color="auto"/>
              <w:right w:val="single" w:sz="4" w:space="0" w:color="auto"/>
            </w:tcBorders>
            <w:shd w:val="clear" w:color="auto" w:fill="auto"/>
            <w:vAlign w:val="bottom"/>
            <w:hideMark/>
          </w:tcPr>
          <w:p w14:paraId="0C4A96E6"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2</w:t>
            </w:r>
          </w:p>
        </w:tc>
      </w:tr>
      <w:tr w:rsidR="00F31E01" w:rsidRPr="00F31E01" w14:paraId="088EF2EF" w14:textId="77777777" w:rsidTr="00286E8B">
        <w:trPr>
          <w:trHeight w:val="270"/>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1F364EAE"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Kubatura części ogrzewanej [m</w:t>
            </w:r>
            <w:r w:rsidRPr="00F31E01">
              <w:rPr>
                <w:rFonts w:ascii="Times New Roman" w:hAnsi="Times New Roman" w:cs="Times New Roman"/>
                <w:sz w:val="24"/>
                <w:szCs w:val="24"/>
                <w:vertAlign w:val="superscript"/>
              </w:rPr>
              <w:t>3</w:t>
            </w:r>
            <w:r w:rsidRPr="00F31E01">
              <w:rPr>
                <w:rFonts w:ascii="Times New Roman" w:hAnsi="Times New Roman" w:cs="Times New Roman"/>
                <w:sz w:val="24"/>
                <w:szCs w:val="24"/>
              </w:rPr>
              <w:t>]</w:t>
            </w:r>
          </w:p>
        </w:tc>
        <w:tc>
          <w:tcPr>
            <w:tcW w:w="3402" w:type="dxa"/>
            <w:tcBorders>
              <w:top w:val="nil"/>
              <w:left w:val="nil"/>
              <w:bottom w:val="single" w:sz="4" w:space="0" w:color="auto"/>
              <w:right w:val="single" w:sz="4" w:space="0" w:color="auto"/>
            </w:tcBorders>
            <w:shd w:val="clear" w:color="auto" w:fill="auto"/>
            <w:vAlign w:val="bottom"/>
            <w:hideMark/>
          </w:tcPr>
          <w:p w14:paraId="0175356B"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343,7</w:t>
            </w:r>
          </w:p>
        </w:tc>
      </w:tr>
      <w:tr w:rsidR="00F31E01" w:rsidRPr="00F31E01" w14:paraId="6A8A6656" w14:textId="77777777" w:rsidTr="00286E8B">
        <w:trPr>
          <w:trHeight w:val="270"/>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6F0A82FB"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Powierzchnia budynku netto [m</w:t>
            </w:r>
            <w:r w:rsidRPr="00F31E01">
              <w:rPr>
                <w:rFonts w:ascii="Times New Roman" w:hAnsi="Times New Roman" w:cs="Times New Roman"/>
                <w:sz w:val="24"/>
                <w:szCs w:val="24"/>
                <w:vertAlign w:val="superscript"/>
              </w:rPr>
              <w:t>2</w:t>
            </w:r>
            <w:r w:rsidRPr="00F31E01">
              <w:rPr>
                <w:rFonts w:ascii="Times New Roman" w:hAnsi="Times New Roman" w:cs="Times New Roman"/>
                <w:sz w:val="24"/>
                <w:szCs w:val="24"/>
              </w:rPr>
              <w:t xml:space="preserve">]       </w:t>
            </w:r>
          </w:p>
        </w:tc>
        <w:tc>
          <w:tcPr>
            <w:tcW w:w="3402" w:type="dxa"/>
            <w:tcBorders>
              <w:top w:val="nil"/>
              <w:left w:val="nil"/>
              <w:bottom w:val="single" w:sz="4" w:space="0" w:color="auto"/>
              <w:right w:val="single" w:sz="4" w:space="0" w:color="auto"/>
            </w:tcBorders>
            <w:shd w:val="clear" w:color="auto" w:fill="auto"/>
            <w:vAlign w:val="bottom"/>
            <w:hideMark/>
          </w:tcPr>
          <w:p w14:paraId="014FB975"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132,7</w:t>
            </w:r>
          </w:p>
        </w:tc>
      </w:tr>
      <w:tr w:rsidR="00F31E01" w:rsidRPr="00F31E01" w14:paraId="2369D7ED" w14:textId="77777777" w:rsidTr="00286E8B">
        <w:trPr>
          <w:trHeight w:val="270"/>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5A84F138"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Powierzchnia ogrzewana [m</w:t>
            </w:r>
            <w:r w:rsidRPr="00F31E01">
              <w:rPr>
                <w:rFonts w:ascii="Times New Roman" w:hAnsi="Times New Roman" w:cs="Times New Roman"/>
                <w:sz w:val="24"/>
                <w:szCs w:val="24"/>
                <w:vertAlign w:val="superscript"/>
              </w:rPr>
              <w:t>2</w:t>
            </w:r>
            <w:r w:rsidRPr="00F31E01">
              <w:rPr>
                <w:rFonts w:ascii="Times New Roman" w:hAnsi="Times New Roman" w:cs="Times New Roman"/>
                <w:sz w:val="24"/>
                <w:szCs w:val="24"/>
              </w:rPr>
              <w:t>]</w:t>
            </w:r>
          </w:p>
        </w:tc>
        <w:tc>
          <w:tcPr>
            <w:tcW w:w="3402" w:type="dxa"/>
            <w:tcBorders>
              <w:top w:val="nil"/>
              <w:left w:val="nil"/>
              <w:bottom w:val="single" w:sz="4" w:space="0" w:color="auto"/>
              <w:right w:val="single" w:sz="4" w:space="0" w:color="auto"/>
            </w:tcBorders>
            <w:shd w:val="clear" w:color="auto" w:fill="auto"/>
            <w:vAlign w:val="bottom"/>
            <w:hideMark/>
          </w:tcPr>
          <w:p w14:paraId="3926DFF0"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132,7</w:t>
            </w:r>
          </w:p>
        </w:tc>
      </w:tr>
      <w:tr w:rsidR="00F31E01" w:rsidRPr="00F31E01" w14:paraId="76292247" w14:textId="77777777" w:rsidTr="00286E8B">
        <w:trPr>
          <w:trHeight w:val="660"/>
        </w:trPr>
        <w:tc>
          <w:tcPr>
            <w:tcW w:w="5665" w:type="dxa"/>
            <w:tcBorders>
              <w:top w:val="nil"/>
              <w:left w:val="single" w:sz="4" w:space="0" w:color="auto"/>
              <w:bottom w:val="single" w:sz="4" w:space="0" w:color="auto"/>
              <w:right w:val="single" w:sz="4" w:space="0" w:color="auto"/>
            </w:tcBorders>
            <w:shd w:val="clear" w:color="auto" w:fill="auto"/>
            <w:vAlign w:val="center"/>
            <w:hideMark/>
          </w:tcPr>
          <w:p w14:paraId="2E8D5B7E"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Powierzchnia ogrzewana lokali użytkowych oraz innych pomieszczeń niemieszkalnych  - klatki schodowe [m</w:t>
            </w:r>
            <w:r w:rsidRPr="00F31E01">
              <w:rPr>
                <w:rFonts w:ascii="Times New Roman" w:hAnsi="Times New Roman" w:cs="Times New Roman"/>
                <w:sz w:val="24"/>
                <w:szCs w:val="24"/>
                <w:vertAlign w:val="superscript"/>
              </w:rPr>
              <w:t>2</w:t>
            </w:r>
            <w:r w:rsidRPr="00F31E01">
              <w:rPr>
                <w:rFonts w:ascii="Times New Roman" w:hAnsi="Times New Roman" w:cs="Times New Roman"/>
                <w:sz w:val="24"/>
                <w:szCs w:val="24"/>
              </w:rPr>
              <w:t>]</w:t>
            </w:r>
          </w:p>
        </w:tc>
        <w:tc>
          <w:tcPr>
            <w:tcW w:w="3402" w:type="dxa"/>
            <w:tcBorders>
              <w:top w:val="nil"/>
              <w:left w:val="nil"/>
              <w:bottom w:val="single" w:sz="4" w:space="0" w:color="auto"/>
              <w:right w:val="single" w:sz="4" w:space="0" w:color="auto"/>
            </w:tcBorders>
            <w:shd w:val="clear" w:color="auto" w:fill="auto"/>
            <w:vAlign w:val="center"/>
            <w:hideMark/>
          </w:tcPr>
          <w:p w14:paraId="7FFBB3AE"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0,00</w:t>
            </w:r>
          </w:p>
        </w:tc>
      </w:tr>
      <w:tr w:rsidR="00F31E01" w:rsidRPr="00F31E01" w14:paraId="594B54D5" w14:textId="77777777" w:rsidTr="00286E8B">
        <w:trPr>
          <w:trHeight w:val="255"/>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2314F89A"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 xml:space="preserve">Liczba pomieszczeń </w:t>
            </w:r>
          </w:p>
        </w:tc>
        <w:tc>
          <w:tcPr>
            <w:tcW w:w="3402" w:type="dxa"/>
            <w:tcBorders>
              <w:top w:val="nil"/>
              <w:left w:val="nil"/>
              <w:bottom w:val="single" w:sz="4" w:space="0" w:color="auto"/>
              <w:right w:val="single" w:sz="4" w:space="0" w:color="auto"/>
            </w:tcBorders>
            <w:shd w:val="clear" w:color="auto" w:fill="auto"/>
            <w:vAlign w:val="bottom"/>
            <w:hideMark/>
          </w:tcPr>
          <w:p w14:paraId="7691FAB1"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10</w:t>
            </w:r>
          </w:p>
        </w:tc>
      </w:tr>
      <w:tr w:rsidR="00F31E01" w:rsidRPr="00F31E01" w14:paraId="2B0F37F8" w14:textId="77777777" w:rsidTr="00286E8B">
        <w:trPr>
          <w:trHeight w:val="255"/>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3A024506"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Liczba osób użytkujących budynek</w:t>
            </w:r>
          </w:p>
        </w:tc>
        <w:tc>
          <w:tcPr>
            <w:tcW w:w="3402" w:type="dxa"/>
            <w:tcBorders>
              <w:top w:val="nil"/>
              <w:left w:val="nil"/>
              <w:bottom w:val="single" w:sz="4" w:space="0" w:color="auto"/>
              <w:right w:val="single" w:sz="4" w:space="0" w:color="auto"/>
            </w:tcBorders>
            <w:shd w:val="clear" w:color="auto" w:fill="auto"/>
            <w:vAlign w:val="bottom"/>
            <w:hideMark/>
          </w:tcPr>
          <w:p w14:paraId="041EC243"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15</w:t>
            </w:r>
          </w:p>
        </w:tc>
      </w:tr>
      <w:tr w:rsidR="00F31E01" w:rsidRPr="00F31E01" w14:paraId="64F03B17" w14:textId="77777777" w:rsidTr="00286E8B">
        <w:trPr>
          <w:trHeight w:val="450"/>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01E2DE58"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Sposób przygotowania ciepłej wody użytkowej</w:t>
            </w:r>
          </w:p>
        </w:tc>
        <w:tc>
          <w:tcPr>
            <w:tcW w:w="3402" w:type="dxa"/>
            <w:tcBorders>
              <w:top w:val="nil"/>
              <w:left w:val="nil"/>
              <w:bottom w:val="single" w:sz="4" w:space="0" w:color="auto"/>
              <w:right w:val="single" w:sz="4" w:space="0" w:color="auto"/>
            </w:tcBorders>
            <w:shd w:val="clear" w:color="auto" w:fill="auto"/>
            <w:vAlign w:val="bottom"/>
            <w:hideMark/>
          </w:tcPr>
          <w:p w14:paraId="777880C0"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Kocioł gazowy dwufunkcyjny</w:t>
            </w:r>
          </w:p>
        </w:tc>
      </w:tr>
      <w:tr w:rsidR="00F31E01" w:rsidRPr="00F31E01" w14:paraId="6C1F3249" w14:textId="77777777" w:rsidTr="00286E8B">
        <w:trPr>
          <w:trHeight w:val="390"/>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6F17BD24"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Rodzaj systemu grzewczego budynku</w:t>
            </w:r>
          </w:p>
        </w:tc>
        <w:tc>
          <w:tcPr>
            <w:tcW w:w="3402" w:type="dxa"/>
            <w:tcBorders>
              <w:top w:val="nil"/>
              <w:left w:val="nil"/>
              <w:bottom w:val="single" w:sz="4" w:space="0" w:color="auto"/>
              <w:right w:val="single" w:sz="4" w:space="0" w:color="auto"/>
            </w:tcBorders>
            <w:shd w:val="clear" w:color="auto" w:fill="auto"/>
            <w:vAlign w:val="bottom"/>
            <w:hideMark/>
          </w:tcPr>
          <w:p w14:paraId="7CBFFB78"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Centr. Wodne, kocioł gazowy</w:t>
            </w:r>
          </w:p>
        </w:tc>
      </w:tr>
      <w:tr w:rsidR="00F31E01" w:rsidRPr="00F31E01" w14:paraId="5A750F9F" w14:textId="77777777" w:rsidTr="00286E8B">
        <w:trPr>
          <w:trHeight w:val="255"/>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03D918ED"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Współczynnik kształtu A/V     A= 419,17                [1/m]</w:t>
            </w:r>
          </w:p>
        </w:tc>
        <w:tc>
          <w:tcPr>
            <w:tcW w:w="3402" w:type="dxa"/>
            <w:tcBorders>
              <w:top w:val="nil"/>
              <w:left w:val="nil"/>
              <w:bottom w:val="single" w:sz="4" w:space="0" w:color="auto"/>
              <w:right w:val="single" w:sz="4" w:space="0" w:color="auto"/>
            </w:tcBorders>
            <w:shd w:val="clear" w:color="auto" w:fill="auto"/>
            <w:vAlign w:val="bottom"/>
            <w:hideMark/>
          </w:tcPr>
          <w:p w14:paraId="3A9E000F"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1,220</w:t>
            </w:r>
          </w:p>
        </w:tc>
      </w:tr>
      <w:tr w:rsidR="00F31E01" w:rsidRPr="00F31E01" w14:paraId="3CC21FE4" w14:textId="77777777" w:rsidTr="00286E8B">
        <w:trPr>
          <w:trHeight w:val="255"/>
        </w:trPr>
        <w:tc>
          <w:tcPr>
            <w:tcW w:w="5665" w:type="dxa"/>
            <w:tcBorders>
              <w:top w:val="nil"/>
              <w:left w:val="single" w:sz="4" w:space="0" w:color="auto"/>
              <w:bottom w:val="single" w:sz="4" w:space="0" w:color="auto"/>
              <w:right w:val="single" w:sz="4" w:space="0" w:color="auto"/>
            </w:tcBorders>
            <w:shd w:val="clear" w:color="auto" w:fill="auto"/>
            <w:noWrap/>
            <w:vAlign w:val="bottom"/>
            <w:hideMark/>
          </w:tcPr>
          <w:p w14:paraId="57E52E3D"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Inne dane charakteryzujące budynek</w:t>
            </w:r>
          </w:p>
        </w:tc>
        <w:tc>
          <w:tcPr>
            <w:tcW w:w="3402" w:type="dxa"/>
            <w:tcBorders>
              <w:top w:val="nil"/>
              <w:left w:val="nil"/>
              <w:bottom w:val="single" w:sz="4" w:space="0" w:color="auto"/>
              <w:right w:val="single" w:sz="4" w:space="0" w:color="auto"/>
            </w:tcBorders>
            <w:shd w:val="clear" w:color="auto" w:fill="auto"/>
            <w:vAlign w:val="bottom"/>
            <w:hideMark/>
          </w:tcPr>
          <w:p w14:paraId="0E2BAE15"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Dom Katechetyczny</w:t>
            </w:r>
          </w:p>
        </w:tc>
      </w:tr>
    </w:tbl>
    <w:p w14:paraId="7E4E3382" w14:textId="77777777" w:rsidR="00F31E01" w:rsidRPr="00F31E01" w:rsidRDefault="00F31E01" w:rsidP="00F31E01">
      <w:pPr>
        <w:spacing w:after="0" w:line="288" w:lineRule="auto"/>
        <w:jc w:val="both"/>
        <w:rPr>
          <w:rFonts w:ascii="Times New Roman" w:hAnsi="Times New Roman" w:cs="Times New Roman"/>
          <w:b/>
          <w:sz w:val="24"/>
          <w:szCs w:val="24"/>
        </w:rPr>
      </w:pPr>
    </w:p>
    <w:p w14:paraId="191AFF96" w14:textId="77777777" w:rsidR="00F31E01" w:rsidRPr="00F31E01" w:rsidRDefault="00F31E01" w:rsidP="00F31E01">
      <w:pPr>
        <w:spacing w:after="0" w:line="288" w:lineRule="auto"/>
        <w:jc w:val="both"/>
        <w:rPr>
          <w:rFonts w:ascii="Times New Roman" w:hAnsi="Times New Roman" w:cs="Times New Roman"/>
          <w:b/>
          <w:sz w:val="24"/>
          <w:szCs w:val="24"/>
        </w:rPr>
      </w:pPr>
      <w:r w:rsidRPr="00F31E01">
        <w:rPr>
          <w:rFonts w:ascii="Times New Roman" w:hAnsi="Times New Roman" w:cs="Times New Roman"/>
          <w:b/>
          <w:sz w:val="24"/>
          <w:szCs w:val="24"/>
        </w:rPr>
        <w:t>Charakterystyka systemu ogrzewania</w:t>
      </w:r>
    </w:p>
    <w:tbl>
      <w:tblPr>
        <w:tblW w:w="9200" w:type="dxa"/>
        <w:tblCellMar>
          <w:left w:w="70" w:type="dxa"/>
          <w:right w:w="70" w:type="dxa"/>
        </w:tblCellMar>
        <w:tblLook w:val="04A0" w:firstRow="1" w:lastRow="0" w:firstColumn="1" w:lastColumn="0" w:noHBand="0" w:noVBand="1"/>
      </w:tblPr>
      <w:tblGrid>
        <w:gridCol w:w="3980"/>
        <w:gridCol w:w="5220"/>
      </w:tblGrid>
      <w:tr w:rsidR="00F31E01" w:rsidRPr="00F31E01" w14:paraId="0736B9F0" w14:textId="77777777" w:rsidTr="00286E8B">
        <w:trPr>
          <w:trHeight w:val="747"/>
        </w:trPr>
        <w:tc>
          <w:tcPr>
            <w:tcW w:w="39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CBCC9F"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Typ instalacji</w:t>
            </w:r>
          </w:p>
        </w:tc>
        <w:tc>
          <w:tcPr>
            <w:tcW w:w="5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75D345"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Instalacja grzewcza miedziana, oddzielna dla każdej kondygnacji.</w:t>
            </w:r>
          </w:p>
        </w:tc>
      </w:tr>
      <w:tr w:rsidR="00F31E01" w:rsidRPr="00F31E01" w14:paraId="7FE76205"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87E4AF"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Parametry pracy instalacji</w:t>
            </w:r>
          </w:p>
        </w:tc>
        <w:tc>
          <w:tcPr>
            <w:tcW w:w="5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5CE5C4"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 xml:space="preserve">80/60 </w:t>
            </w:r>
            <w:r w:rsidRPr="00F31E01">
              <w:rPr>
                <w:rFonts w:ascii="Times New Roman" w:hAnsi="Times New Roman" w:cs="Times New Roman"/>
                <w:sz w:val="24"/>
                <w:szCs w:val="24"/>
                <w:vertAlign w:val="superscript"/>
              </w:rPr>
              <w:t>0</w:t>
            </w:r>
            <w:r w:rsidRPr="00F31E01">
              <w:rPr>
                <w:rFonts w:ascii="Times New Roman" w:hAnsi="Times New Roman" w:cs="Times New Roman"/>
                <w:sz w:val="24"/>
                <w:szCs w:val="24"/>
              </w:rPr>
              <w:t>C</w:t>
            </w:r>
          </w:p>
        </w:tc>
      </w:tr>
      <w:tr w:rsidR="00F31E01" w:rsidRPr="00F31E01" w14:paraId="2AB93FFE" w14:textId="77777777" w:rsidTr="00286E8B">
        <w:trPr>
          <w:trHeight w:val="1167"/>
        </w:trPr>
        <w:tc>
          <w:tcPr>
            <w:tcW w:w="39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A86781"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Przewody w instalacji</w:t>
            </w:r>
          </w:p>
        </w:tc>
        <w:tc>
          <w:tcPr>
            <w:tcW w:w="5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997AC49" w14:textId="6E76363F"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Instalacja miedziana   prowadzone po wierzchu i w bruzdach, zasilanie dolne</w:t>
            </w:r>
            <w:r w:rsidR="00FA782B">
              <w:rPr>
                <w:rFonts w:ascii="Times New Roman" w:hAnsi="Times New Roman" w:cs="Times New Roman"/>
                <w:sz w:val="24"/>
                <w:szCs w:val="24"/>
              </w:rPr>
              <w:t xml:space="preserve">. </w:t>
            </w:r>
            <w:r w:rsidRPr="00F31E01">
              <w:rPr>
                <w:rFonts w:ascii="Times New Roman" w:hAnsi="Times New Roman" w:cs="Times New Roman"/>
                <w:sz w:val="24"/>
                <w:szCs w:val="24"/>
              </w:rPr>
              <w:t>Ogólnie stan techniczny instalacji dobry.</w:t>
            </w:r>
          </w:p>
        </w:tc>
      </w:tr>
      <w:tr w:rsidR="00F31E01" w:rsidRPr="00F31E01" w14:paraId="2040DA2A"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D8B417"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Rodzaje grzejników</w:t>
            </w:r>
          </w:p>
        </w:tc>
        <w:tc>
          <w:tcPr>
            <w:tcW w:w="5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818E67"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Grzejniki  płytowe</w:t>
            </w:r>
          </w:p>
        </w:tc>
      </w:tr>
      <w:tr w:rsidR="00F31E01" w:rsidRPr="00F31E01" w14:paraId="60FDDA2D"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FE4171"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Osłonięcie grzejników</w:t>
            </w:r>
          </w:p>
        </w:tc>
        <w:tc>
          <w:tcPr>
            <w:tcW w:w="5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217122"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Brak</w:t>
            </w:r>
          </w:p>
        </w:tc>
      </w:tr>
      <w:tr w:rsidR="00F31E01" w:rsidRPr="00F31E01" w14:paraId="6EA1BB63"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A7CC5D"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Zawory termostatyczne</w:t>
            </w:r>
          </w:p>
        </w:tc>
        <w:tc>
          <w:tcPr>
            <w:tcW w:w="5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57C15D"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Zamontowane</w:t>
            </w:r>
          </w:p>
        </w:tc>
      </w:tr>
      <w:tr w:rsidR="00F31E01" w:rsidRPr="00F31E01" w14:paraId="2265D79A" w14:textId="77777777" w:rsidTr="00286E8B">
        <w:trPr>
          <w:trHeight w:val="503"/>
        </w:trPr>
        <w:tc>
          <w:tcPr>
            <w:tcW w:w="398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4D9EC46B"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Zabezpieczenie</w:t>
            </w:r>
          </w:p>
        </w:tc>
        <w:tc>
          <w:tcPr>
            <w:tcW w:w="5220" w:type="dxa"/>
            <w:tcBorders>
              <w:top w:val="single" w:sz="4" w:space="0" w:color="auto"/>
              <w:left w:val="nil"/>
              <w:bottom w:val="single" w:sz="4" w:space="0" w:color="auto"/>
              <w:right w:val="single" w:sz="4" w:space="0" w:color="auto"/>
            </w:tcBorders>
            <w:shd w:val="clear" w:color="000000" w:fill="FFFFFF"/>
            <w:vAlign w:val="center"/>
            <w:hideMark/>
          </w:tcPr>
          <w:p w14:paraId="5EE215A9"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Naczynie wzbiorcze typu zamkniętego</w:t>
            </w:r>
          </w:p>
        </w:tc>
      </w:tr>
      <w:tr w:rsidR="00F31E01" w:rsidRPr="00F31E01" w14:paraId="73004C1D" w14:textId="77777777" w:rsidTr="00286E8B">
        <w:trPr>
          <w:trHeight w:val="503"/>
        </w:trPr>
        <w:tc>
          <w:tcPr>
            <w:tcW w:w="3980" w:type="dxa"/>
            <w:tcBorders>
              <w:top w:val="single" w:sz="4" w:space="0" w:color="auto"/>
              <w:left w:val="single" w:sz="4" w:space="0" w:color="auto"/>
              <w:bottom w:val="single" w:sz="4" w:space="0" w:color="auto"/>
              <w:right w:val="nil"/>
            </w:tcBorders>
            <w:shd w:val="clear" w:color="000000" w:fill="FFFFFF"/>
            <w:noWrap/>
            <w:vAlign w:val="center"/>
            <w:hideMark/>
          </w:tcPr>
          <w:p w14:paraId="380CF54E"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Odpowietrzenie</w:t>
            </w:r>
          </w:p>
        </w:tc>
        <w:tc>
          <w:tcPr>
            <w:tcW w:w="5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2B7A50" w14:textId="0D7E673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 xml:space="preserve">Sieć odpowietrzająca </w:t>
            </w:r>
            <w:r w:rsidR="00FA782B" w:rsidRPr="00F31E01">
              <w:rPr>
                <w:rFonts w:ascii="Times New Roman" w:hAnsi="Times New Roman" w:cs="Times New Roman"/>
                <w:sz w:val="24"/>
                <w:szCs w:val="24"/>
              </w:rPr>
              <w:t>indywidualna</w:t>
            </w:r>
          </w:p>
        </w:tc>
      </w:tr>
      <w:tr w:rsidR="00F31E01" w:rsidRPr="00F31E01" w14:paraId="4DA2BF7D"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74FACE"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Liczba dni ogrzewania w tygodniu                       /liczba godzin na dobę</w:t>
            </w:r>
          </w:p>
        </w:tc>
        <w:tc>
          <w:tcPr>
            <w:tcW w:w="5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C69DDB"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 xml:space="preserve"> 7 / 24</w:t>
            </w:r>
          </w:p>
        </w:tc>
      </w:tr>
    </w:tbl>
    <w:p w14:paraId="70A8DA7B" w14:textId="77777777" w:rsidR="00F31E01" w:rsidRDefault="00F31E01" w:rsidP="00F31E01">
      <w:pPr>
        <w:spacing w:after="0" w:line="288" w:lineRule="auto"/>
        <w:jc w:val="both"/>
        <w:rPr>
          <w:rFonts w:ascii="Times New Roman" w:hAnsi="Times New Roman" w:cs="Times New Roman"/>
          <w:b/>
          <w:sz w:val="24"/>
          <w:szCs w:val="24"/>
        </w:rPr>
      </w:pPr>
    </w:p>
    <w:p w14:paraId="0CC41270" w14:textId="77777777" w:rsidR="00C100EA" w:rsidRDefault="00C100EA" w:rsidP="00F31E01">
      <w:pPr>
        <w:spacing w:after="0" w:line="288" w:lineRule="auto"/>
        <w:jc w:val="both"/>
        <w:rPr>
          <w:rFonts w:ascii="Times New Roman" w:hAnsi="Times New Roman" w:cs="Times New Roman"/>
          <w:b/>
          <w:sz w:val="24"/>
          <w:szCs w:val="24"/>
        </w:rPr>
      </w:pPr>
    </w:p>
    <w:p w14:paraId="0A592BD7" w14:textId="77777777" w:rsidR="00C100EA" w:rsidRDefault="00C100EA" w:rsidP="00F31E01">
      <w:pPr>
        <w:spacing w:after="0" w:line="288" w:lineRule="auto"/>
        <w:jc w:val="both"/>
        <w:rPr>
          <w:rFonts w:ascii="Times New Roman" w:hAnsi="Times New Roman" w:cs="Times New Roman"/>
          <w:b/>
          <w:sz w:val="24"/>
          <w:szCs w:val="24"/>
        </w:rPr>
      </w:pPr>
    </w:p>
    <w:p w14:paraId="2D99F901" w14:textId="77777777" w:rsidR="00C100EA" w:rsidRDefault="00C100EA" w:rsidP="00F31E01">
      <w:pPr>
        <w:spacing w:after="0" w:line="288" w:lineRule="auto"/>
        <w:jc w:val="both"/>
        <w:rPr>
          <w:rFonts w:ascii="Times New Roman" w:hAnsi="Times New Roman" w:cs="Times New Roman"/>
          <w:b/>
          <w:sz w:val="24"/>
          <w:szCs w:val="24"/>
        </w:rPr>
      </w:pPr>
    </w:p>
    <w:p w14:paraId="1A5CAD8C" w14:textId="77777777" w:rsidR="00C100EA" w:rsidRDefault="00C100EA" w:rsidP="00F31E01">
      <w:pPr>
        <w:spacing w:after="0" w:line="288" w:lineRule="auto"/>
        <w:jc w:val="both"/>
        <w:rPr>
          <w:rFonts w:ascii="Times New Roman" w:hAnsi="Times New Roman" w:cs="Times New Roman"/>
          <w:b/>
          <w:sz w:val="24"/>
          <w:szCs w:val="24"/>
        </w:rPr>
      </w:pPr>
    </w:p>
    <w:p w14:paraId="26BDEA64" w14:textId="77777777" w:rsidR="00C100EA" w:rsidRDefault="00C100EA" w:rsidP="00F31E01">
      <w:pPr>
        <w:spacing w:after="0" w:line="288" w:lineRule="auto"/>
        <w:jc w:val="both"/>
        <w:rPr>
          <w:rFonts w:ascii="Times New Roman" w:hAnsi="Times New Roman" w:cs="Times New Roman"/>
          <w:b/>
          <w:sz w:val="24"/>
          <w:szCs w:val="24"/>
        </w:rPr>
      </w:pPr>
    </w:p>
    <w:p w14:paraId="4B0C8FBA" w14:textId="77777777" w:rsidR="00C100EA" w:rsidRDefault="00C100EA" w:rsidP="00F31E01">
      <w:pPr>
        <w:spacing w:after="0" w:line="288" w:lineRule="auto"/>
        <w:jc w:val="both"/>
        <w:rPr>
          <w:rFonts w:ascii="Times New Roman" w:hAnsi="Times New Roman" w:cs="Times New Roman"/>
          <w:b/>
          <w:sz w:val="24"/>
          <w:szCs w:val="24"/>
        </w:rPr>
      </w:pPr>
    </w:p>
    <w:p w14:paraId="67938C67" w14:textId="77777777" w:rsidR="00C100EA" w:rsidRDefault="00C100EA" w:rsidP="00F31E01">
      <w:pPr>
        <w:spacing w:after="0" w:line="288" w:lineRule="auto"/>
        <w:jc w:val="both"/>
        <w:rPr>
          <w:rFonts w:ascii="Times New Roman" w:hAnsi="Times New Roman" w:cs="Times New Roman"/>
          <w:b/>
          <w:sz w:val="24"/>
          <w:szCs w:val="24"/>
        </w:rPr>
      </w:pPr>
    </w:p>
    <w:p w14:paraId="5D315D98" w14:textId="77777777" w:rsidR="00C100EA" w:rsidRDefault="00C100EA" w:rsidP="00F31E01">
      <w:pPr>
        <w:spacing w:after="0" w:line="288" w:lineRule="auto"/>
        <w:jc w:val="both"/>
        <w:rPr>
          <w:rFonts w:ascii="Times New Roman" w:hAnsi="Times New Roman" w:cs="Times New Roman"/>
          <w:b/>
          <w:sz w:val="24"/>
          <w:szCs w:val="24"/>
        </w:rPr>
      </w:pPr>
    </w:p>
    <w:p w14:paraId="7798EB95" w14:textId="6E37E068" w:rsidR="00F31E01" w:rsidRPr="00F31E01" w:rsidRDefault="00F31E01" w:rsidP="00F31E01">
      <w:pPr>
        <w:spacing w:after="0" w:line="288" w:lineRule="auto"/>
        <w:jc w:val="both"/>
        <w:rPr>
          <w:rFonts w:ascii="Times New Roman" w:hAnsi="Times New Roman" w:cs="Times New Roman"/>
          <w:b/>
          <w:sz w:val="24"/>
          <w:szCs w:val="24"/>
        </w:rPr>
      </w:pPr>
      <w:r w:rsidRPr="00F31E01">
        <w:rPr>
          <w:rFonts w:ascii="Times New Roman" w:hAnsi="Times New Roman" w:cs="Times New Roman"/>
          <w:b/>
          <w:sz w:val="24"/>
          <w:szCs w:val="24"/>
        </w:rPr>
        <w:lastRenderedPageBreak/>
        <w:t>Charakterystyka instalacji cieplnej wody użytkowej</w:t>
      </w:r>
    </w:p>
    <w:tbl>
      <w:tblPr>
        <w:tblW w:w="9040" w:type="dxa"/>
        <w:tblCellMar>
          <w:left w:w="70" w:type="dxa"/>
          <w:right w:w="70" w:type="dxa"/>
        </w:tblCellMar>
        <w:tblLook w:val="04A0" w:firstRow="1" w:lastRow="0" w:firstColumn="1" w:lastColumn="0" w:noHBand="0" w:noVBand="1"/>
      </w:tblPr>
      <w:tblGrid>
        <w:gridCol w:w="3900"/>
        <w:gridCol w:w="5140"/>
      </w:tblGrid>
      <w:tr w:rsidR="00F31E01" w:rsidRPr="00F31E01" w14:paraId="1D7E0275" w14:textId="77777777" w:rsidTr="00286E8B">
        <w:trPr>
          <w:trHeight w:val="1125"/>
        </w:trPr>
        <w:tc>
          <w:tcPr>
            <w:tcW w:w="39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92B6C7"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Rodzaj instalacji</w:t>
            </w:r>
          </w:p>
        </w:tc>
        <w:tc>
          <w:tcPr>
            <w:tcW w:w="51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7ACFAD" w14:textId="518A5D83"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 xml:space="preserve">Ciepła woda przygotowywana w kotłach gazowych </w:t>
            </w:r>
            <w:r w:rsidR="00FA782B" w:rsidRPr="00F31E01">
              <w:rPr>
                <w:rFonts w:ascii="Times New Roman" w:hAnsi="Times New Roman" w:cs="Times New Roman"/>
                <w:sz w:val="24"/>
                <w:szCs w:val="24"/>
              </w:rPr>
              <w:t>dwufunkcyjnych</w:t>
            </w:r>
            <w:r w:rsidRPr="00F31E01">
              <w:rPr>
                <w:rFonts w:ascii="Times New Roman" w:hAnsi="Times New Roman" w:cs="Times New Roman"/>
                <w:sz w:val="24"/>
                <w:szCs w:val="24"/>
              </w:rPr>
              <w:t xml:space="preserve"> . Instalacja rurowa miedziana</w:t>
            </w:r>
          </w:p>
        </w:tc>
      </w:tr>
      <w:tr w:rsidR="00F31E01" w:rsidRPr="00F31E01" w14:paraId="62A543C2" w14:textId="77777777" w:rsidTr="00286E8B">
        <w:trPr>
          <w:trHeight w:val="1002"/>
        </w:trPr>
        <w:tc>
          <w:tcPr>
            <w:tcW w:w="39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630F77B"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Piony i ich izolacja</w:t>
            </w:r>
          </w:p>
        </w:tc>
        <w:tc>
          <w:tcPr>
            <w:tcW w:w="51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92ED45"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Miedziane, prowadzone w szachtach instalacyjnych wraz z kanalizacją. Przewody poziome izolowane, pionowe nieizolowane. Dobry stan techniczny</w:t>
            </w:r>
          </w:p>
        </w:tc>
      </w:tr>
      <w:tr w:rsidR="00F31E01" w:rsidRPr="00F31E01" w14:paraId="20EB3C95" w14:textId="77777777" w:rsidTr="00286E8B">
        <w:trPr>
          <w:trHeight w:val="525"/>
        </w:trPr>
        <w:tc>
          <w:tcPr>
            <w:tcW w:w="39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25658E"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Opomiarowanie (wodomierze indywidualne)</w:t>
            </w:r>
          </w:p>
        </w:tc>
        <w:tc>
          <w:tcPr>
            <w:tcW w:w="51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B5F0FF"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Brak</w:t>
            </w:r>
          </w:p>
        </w:tc>
      </w:tr>
      <w:tr w:rsidR="00F31E01" w:rsidRPr="00F31E01" w14:paraId="76328383" w14:textId="77777777" w:rsidTr="00286E8B">
        <w:trPr>
          <w:trHeight w:val="525"/>
        </w:trPr>
        <w:tc>
          <w:tcPr>
            <w:tcW w:w="39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7FE0B7"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Zbiornik akumulacyjny</w:t>
            </w:r>
          </w:p>
        </w:tc>
        <w:tc>
          <w:tcPr>
            <w:tcW w:w="51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3DCBC58"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Brak</w:t>
            </w:r>
          </w:p>
        </w:tc>
      </w:tr>
    </w:tbl>
    <w:p w14:paraId="0AEC2910" w14:textId="77777777" w:rsidR="00F31E01" w:rsidRPr="00F31E01" w:rsidRDefault="00F31E01" w:rsidP="00F31E01">
      <w:pPr>
        <w:spacing w:after="0" w:line="288" w:lineRule="auto"/>
        <w:jc w:val="both"/>
        <w:rPr>
          <w:rFonts w:ascii="Times New Roman" w:hAnsi="Times New Roman" w:cs="Times New Roman"/>
          <w:sz w:val="24"/>
          <w:szCs w:val="24"/>
        </w:rPr>
      </w:pPr>
    </w:p>
    <w:p w14:paraId="20EFF0A7" w14:textId="77777777" w:rsidR="00F31E01" w:rsidRPr="00F31E01" w:rsidRDefault="00F31E01" w:rsidP="00F31E01">
      <w:pPr>
        <w:spacing w:after="0" w:line="288" w:lineRule="auto"/>
        <w:jc w:val="both"/>
        <w:rPr>
          <w:rFonts w:ascii="Times New Roman" w:hAnsi="Times New Roman" w:cs="Times New Roman"/>
          <w:b/>
          <w:sz w:val="24"/>
          <w:szCs w:val="24"/>
        </w:rPr>
      </w:pPr>
      <w:r w:rsidRPr="00F31E01">
        <w:rPr>
          <w:rFonts w:ascii="Times New Roman" w:hAnsi="Times New Roman" w:cs="Times New Roman"/>
          <w:b/>
          <w:sz w:val="24"/>
          <w:szCs w:val="24"/>
        </w:rPr>
        <w:t>Charakterystyka węzła cieplnego lub kotłowni w budynku</w:t>
      </w:r>
    </w:p>
    <w:p w14:paraId="2FF00618"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 xml:space="preserve">Budynek na każdej kondygnacji posiada oddzielne kotłownie zasilające instalację CO  danej kondygnacji. Ciepło dostarczane z 2 kotłów gazowych atmosferycznych typ </w:t>
      </w:r>
      <w:proofErr w:type="spellStart"/>
      <w:r w:rsidRPr="00F31E01">
        <w:rPr>
          <w:rFonts w:ascii="Times New Roman" w:hAnsi="Times New Roman" w:cs="Times New Roman"/>
          <w:sz w:val="24"/>
          <w:szCs w:val="24"/>
        </w:rPr>
        <w:t>Ariston</w:t>
      </w:r>
      <w:proofErr w:type="spellEnd"/>
      <w:r w:rsidRPr="00F31E01">
        <w:rPr>
          <w:rFonts w:ascii="Times New Roman" w:hAnsi="Times New Roman" w:cs="Times New Roman"/>
          <w:sz w:val="24"/>
          <w:szCs w:val="24"/>
        </w:rPr>
        <w:t xml:space="preserve">  z roku 2004.</w:t>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p>
    <w:p w14:paraId="642AEDEF" w14:textId="77777777" w:rsidR="00F31E01" w:rsidRDefault="00F31E01" w:rsidP="00F31E01">
      <w:pPr>
        <w:spacing w:after="0" w:line="288" w:lineRule="auto"/>
        <w:jc w:val="both"/>
        <w:rPr>
          <w:rFonts w:ascii="Times New Roman" w:hAnsi="Times New Roman" w:cs="Times New Roman"/>
          <w:b/>
          <w:sz w:val="24"/>
          <w:szCs w:val="24"/>
        </w:rPr>
      </w:pPr>
    </w:p>
    <w:p w14:paraId="26268EE0" w14:textId="18D2A5AF" w:rsidR="00F31E01" w:rsidRPr="00F31E01" w:rsidRDefault="00F31E01" w:rsidP="00F31E01">
      <w:pPr>
        <w:spacing w:after="0" w:line="288" w:lineRule="auto"/>
        <w:jc w:val="both"/>
        <w:rPr>
          <w:rFonts w:ascii="Times New Roman" w:hAnsi="Times New Roman" w:cs="Times New Roman"/>
          <w:b/>
          <w:sz w:val="24"/>
          <w:szCs w:val="24"/>
        </w:rPr>
      </w:pPr>
      <w:r w:rsidRPr="00F31E01">
        <w:rPr>
          <w:rFonts w:ascii="Times New Roman" w:hAnsi="Times New Roman" w:cs="Times New Roman"/>
          <w:b/>
          <w:sz w:val="24"/>
          <w:szCs w:val="24"/>
        </w:rPr>
        <w:t>Charakterystyka systemu wentylacji</w:t>
      </w:r>
    </w:p>
    <w:tbl>
      <w:tblPr>
        <w:tblW w:w="9040" w:type="dxa"/>
        <w:tblCellMar>
          <w:left w:w="70" w:type="dxa"/>
          <w:right w:w="70" w:type="dxa"/>
        </w:tblCellMar>
        <w:tblLook w:val="04A0" w:firstRow="1" w:lastRow="0" w:firstColumn="1" w:lastColumn="0" w:noHBand="0" w:noVBand="1"/>
      </w:tblPr>
      <w:tblGrid>
        <w:gridCol w:w="5382"/>
        <w:gridCol w:w="3658"/>
      </w:tblGrid>
      <w:tr w:rsidR="00F31E01" w:rsidRPr="00F31E01" w14:paraId="41E1268A" w14:textId="77777777" w:rsidTr="00286E8B">
        <w:trPr>
          <w:trHeight w:val="360"/>
        </w:trPr>
        <w:tc>
          <w:tcPr>
            <w:tcW w:w="53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43FE25"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Rodzaj wentylacji</w:t>
            </w:r>
          </w:p>
        </w:tc>
        <w:tc>
          <w:tcPr>
            <w:tcW w:w="3658" w:type="dxa"/>
            <w:tcBorders>
              <w:top w:val="single" w:sz="4" w:space="0" w:color="auto"/>
              <w:left w:val="nil"/>
              <w:bottom w:val="single" w:sz="4" w:space="0" w:color="auto"/>
              <w:right w:val="single" w:sz="4" w:space="0" w:color="auto"/>
            </w:tcBorders>
            <w:shd w:val="clear" w:color="auto" w:fill="auto"/>
            <w:noWrap/>
            <w:vAlign w:val="bottom"/>
            <w:hideMark/>
          </w:tcPr>
          <w:p w14:paraId="3B7991F5"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grawitacyjna</w:t>
            </w:r>
          </w:p>
        </w:tc>
      </w:tr>
      <w:tr w:rsidR="00F31E01" w:rsidRPr="00F31E01" w14:paraId="2F36C1E9" w14:textId="77777777" w:rsidTr="00286E8B">
        <w:trPr>
          <w:trHeight w:val="360"/>
        </w:trPr>
        <w:tc>
          <w:tcPr>
            <w:tcW w:w="53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90615C"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Strumień powietrza wentylacyjnego m</w:t>
            </w:r>
            <w:r w:rsidRPr="00F31E01">
              <w:rPr>
                <w:rFonts w:ascii="Times New Roman" w:hAnsi="Times New Roman" w:cs="Times New Roman"/>
                <w:sz w:val="24"/>
                <w:szCs w:val="24"/>
                <w:vertAlign w:val="superscript"/>
              </w:rPr>
              <w:t>3</w:t>
            </w:r>
            <w:r w:rsidRPr="00F31E01">
              <w:rPr>
                <w:rFonts w:ascii="Times New Roman" w:hAnsi="Times New Roman" w:cs="Times New Roman"/>
                <w:sz w:val="24"/>
                <w:szCs w:val="24"/>
              </w:rPr>
              <w:t>/h</w:t>
            </w:r>
          </w:p>
        </w:tc>
        <w:tc>
          <w:tcPr>
            <w:tcW w:w="3658" w:type="dxa"/>
            <w:tcBorders>
              <w:top w:val="single" w:sz="4" w:space="0" w:color="auto"/>
              <w:left w:val="nil"/>
              <w:bottom w:val="single" w:sz="4" w:space="0" w:color="auto"/>
              <w:right w:val="single" w:sz="4" w:space="0" w:color="auto"/>
            </w:tcBorders>
            <w:shd w:val="clear" w:color="auto" w:fill="auto"/>
            <w:noWrap/>
            <w:vAlign w:val="bottom"/>
            <w:hideMark/>
          </w:tcPr>
          <w:p w14:paraId="3EF3EF79" w14:textId="77777777" w:rsidR="00F31E01" w:rsidRPr="00F31E01" w:rsidRDefault="00F31E01" w:rsidP="00F31E01">
            <w:pPr>
              <w:spacing w:after="0" w:line="288" w:lineRule="auto"/>
              <w:jc w:val="both"/>
              <w:rPr>
                <w:rFonts w:ascii="Times New Roman" w:hAnsi="Times New Roman" w:cs="Times New Roman"/>
                <w:sz w:val="24"/>
                <w:szCs w:val="24"/>
              </w:rPr>
            </w:pPr>
            <w:r w:rsidRPr="00F31E01">
              <w:rPr>
                <w:rFonts w:ascii="Times New Roman" w:hAnsi="Times New Roman" w:cs="Times New Roman"/>
                <w:sz w:val="24"/>
                <w:szCs w:val="24"/>
              </w:rPr>
              <w:t>1 060</w:t>
            </w:r>
          </w:p>
        </w:tc>
      </w:tr>
    </w:tbl>
    <w:p w14:paraId="538EA58C" w14:textId="77777777" w:rsidR="00F31E01" w:rsidRDefault="00F31E01" w:rsidP="00333CC6">
      <w:pPr>
        <w:spacing w:after="0" w:line="288" w:lineRule="auto"/>
        <w:jc w:val="both"/>
        <w:rPr>
          <w:rFonts w:ascii="Times New Roman" w:hAnsi="Times New Roman" w:cs="Times New Roman"/>
          <w:sz w:val="24"/>
          <w:szCs w:val="24"/>
        </w:rPr>
      </w:pPr>
    </w:p>
    <w:p w14:paraId="046936CB" w14:textId="77777777" w:rsidR="00F31E01" w:rsidRDefault="00F31E01" w:rsidP="00333CC6">
      <w:pPr>
        <w:spacing w:after="0" w:line="288" w:lineRule="auto"/>
        <w:jc w:val="both"/>
        <w:rPr>
          <w:rFonts w:ascii="Times New Roman" w:hAnsi="Times New Roman" w:cs="Times New Roman"/>
          <w:sz w:val="24"/>
          <w:szCs w:val="24"/>
        </w:rPr>
      </w:pPr>
    </w:p>
    <w:p w14:paraId="37A5EE15" w14:textId="2277C43C" w:rsidR="00B2531F" w:rsidRDefault="00524F33" w:rsidP="00FE4A42">
      <w:pPr>
        <w:spacing w:after="0" w:line="288"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7B647E" wp14:editId="3857FC53">
            <wp:extent cx="4137660" cy="3223260"/>
            <wp:effectExtent l="0" t="0" r="0" b="0"/>
            <wp:docPr id="464662371"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37660" cy="3223260"/>
                    </a:xfrm>
                    <a:prstGeom prst="rect">
                      <a:avLst/>
                    </a:prstGeom>
                    <a:noFill/>
                    <a:ln>
                      <a:noFill/>
                    </a:ln>
                  </pic:spPr>
                </pic:pic>
              </a:graphicData>
            </a:graphic>
          </wp:inline>
        </w:drawing>
      </w:r>
    </w:p>
    <w:p w14:paraId="38267F6D" w14:textId="42405358" w:rsidR="00FE4A42" w:rsidRPr="00FE4A42" w:rsidRDefault="00FE4A42" w:rsidP="00FE4A42">
      <w:pPr>
        <w:pStyle w:val="Legenda"/>
        <w:spacing w:after="0"/>
        <w:jc w:val="center"/>
        <w:rPr>
          <w:rFonts w:ascii="Times New Roman" w:hAnsi="Times New Roman" w:cs="Times New Roman"/>
          <w:color w:val="auto"/>
          <w:sz w:val="24"/>
          <w:szCs w:val="24"/>
        </w:rPr>
      </w:pPr>
      <w:bookmarkStart w:id="206" w:name="_Toc138173709"/>
      <w:r w:rsidRPr="00FE4A42">
        <w:rPr>
          <w:color w:val="auto"/>
        </w:rPr>
        <w:t xml:space="preserve">Rys. </w:t>
      </w:r>
      <w:r w:rsidRPr="00FE4A42">
        <w:rPr>
          <w:color w:val="auto"/>
        </w:rPr>
        <w:fldChar w:fldCharType="begin"/>
      </w:r>
      <w:r w:rsidRPr="00FE4A42">
        <w:rPr>
          <w:color w:val="auto"/>
        </w:rPr>
        <w:instrText xml:space="preserve"> SEQ Rys. \* ARABIC </w:instrText>
      </w:r>
      <w:r w:rsidRPr="00FE4A42">
        <w:rPr>
          <w:color w:val="auto"/>
        </w:rPr>
        <w:fldChar w:fldCharType="separate"/>
      </w:r>
      <w:r w:rsidR="005B694D">
        <w:rPr>
          <w:noProof/>
          <w:color w:val="auto"/>
        </w:rPr>
        <w:t>17</w:t>
      </w:r>
      <w:r w:rsidRPr="00FE4A42">
        <w:rPr>
          <w:color w:val="auto"/>
        </w:rPr>
        <w:fldChar w:fldCharType="end"/>
      </w:r>
      <w:r w:rsidRPr="00FE4A42">
        <w:rPr>
          <w:color w:val="auto"/>
        </w:rPr>
        <w:t xml:space="preserve"> Mały dom katechetyczny w Wojniczu, przekrój pionowy</w:t>
      </w:r>
      <w:bookmarkEnd w:id="206"/>
    </w:p>
    <w:p w14:paraId="1311366B" w14:textId="77777777" w:rsidR="00B2531F" w:rsidRDefault="00B2531F" w:rsidP="00CE223C">
      <w:pPr>
        <w:pStyle w:val="Legenda"/>
        <w:rPr>
          <w:rFonts w:ascii="Times New Roman" w:hAnsi="Times New Roman" w:cs="Times New Roman"/>
          <w:sz w:val="24"/>
          <w:szCs w:val="24"/>
        </w:rPr>
      </w:pPr>
    </w:p>
    <w:p w14:paraId="0343E751" w14:textId="0AA46631" w:rsidR="00B2531F" w:rsidRDefault="00524F33" w:rsidP="00CE223C">
      <w:pPr>
        <w:spacing w:after="0" w:line="288"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96B5A64" wp14:editId="6623E8BC">
            <wp:extent cx="5753100" cy="4030980"/>
            <wp:effectExtent l="0" t="0" r="0" b="0"/>
            <wp:docPr id="1032670194"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4030980"/>
                    </a:xfrm>
                    <a:prstGeom prst="rect">
                      <a:avLst/>
                    </a:prstGeom>
                    <a:noFill/>
                    <a:ln>
                      <a:noFill/>
                    </a:ln>
                  </pic:spPr>
                </pic:pic>
              </a:graphicData>
            </a:graphic>
          </wp:inline>
        </w:drawing>
      </w:r>
    </w:p>
    <w:p w14:paraId="2D4CA0ED" w14:textId="663E588B" w:rsidR="00FE4A42" w:rsidRPr="00FE4A42" w:rsidRDefault="00FE4A42" w:rsidP="00FE4A42">
      <w:pPr>
        <w:pStyle w:val="Legenda"/>
        <w:spacing w:after="0"/>
        <w:jc w:val="center"/>
        <w:rPr>
          <w:rFonts w:ascii="Times New Roman" w:hAnsi="Times New Roman" w:cs="Times New Roman"/>
          <w:color w:val="auto"/>
          <w:sz w:val="24"/>
          <w:szCs w:val="24"/>
        </w:rPr>
      </w:pPr>
      <w:bookmarkStart w:id="207" w:name="_Toc138173710"/>
      <w:r w:rsidRPr="00FE4A42">
        <w:rPr>
          <w:color w:val="auto"/>
        </w:rPr>
        <w:t xml:space="preserve">Rys. </w:t>
      </w:r>
      <w:r w:rsidRPr="00FE4A42">
        <w:rPr>
          <w:color w:val="auto"/>
        </w:rPr>
        <w:fldChar w:fldCharType="begin"/>
      </w:r>
      <w:r w:rsidRPr="00FE4A42">
        <w:rPr>
          <w:color w:val="auto"/>
        </w:rPr>
        <w:instrText xml:space="preserve"> SEQ Rys. \* ARABIC </w:instrText>
      </w:r>
      <w:r w:rsidRPr="00FE4A42">
        <w:rPr>
          <w:color w:val="auto"/>
        </w:rPr>
        <w:fldChar w:fldCharType="separate"/>
      </w:r>
      <w:r w:rsidR="005B694D">
        <w:rPr>
          <w:noProof/>
          <w:color w:val="auto"/>
        </w:rPr>
        <w:t>18</w:t>
      </w:r>
      <w:r w:rsidRPr="00FE4A42">
        <w:rPr>
          <w:color w:val="auto"/>
        </w:rPr>
        <w:fldChar w:fldCharType="end"/>
      </w:r>
      <w:r w:rsidRPr="00FE4A42">
        <w:rPr>
          <w:color w:val="auto"/>
        </w:rPr>
        <w:t xml:space="preserve"> Parter małego domu katechetycznego w Wojniczu</w:t>
      </w:r>
      <w:bookmarkEnd w:id="207"/>
    </w:p>
    <w:p w14:paraId="5F0DAE32" w14:textId="77777777" w:rsidR="00B2531F" w:rsidRDefault="00B2531F" w:rsidP="00CE223C">
      <w:pPr>
        <w:spacing w:after="0" w:line="288" w:lineRule="auto"/>
        <w:jc w:val="both"/>
        <w:rPr>
          <w:rFonts w:ascii="Times New Roman" w:hAnsi="Times New Roman" w:cs="Times New Roman"/>
          <w:sz w:val="24"/>
          <w:szCs w:val="24"/>
        </w:rPr>
      </w:pPr>
    </w:p>
    <w:p w14:paraId="03CBA402" w14:textId="77777777" w:rsidR="00B2531F" w:rsidRDefault="00B2531F" w:rsidP="00CE223C">
      <w:pPr>
        <w:spacing w:after="0" w:line="288" w:lineRule="auto"/>
        <w:jc w:val="both"/>
        <w:rPr>
          <w:rFonts w:ascii="Times New Roman" w:hAnsi="Times New Roman" w:cs="Times New Roman"/>
          <w:sz w:val="24"/>
          <w:szCs w:val="24"/>
        </w:rPr>
      </w:pPr>
    </w:p>
    <w:p w14:paraId="365F9015" w14:textId="5BEF492C" w:rsidR="00B2531F" w:rsidRDefault="00F31E01" w:rsidP="008561FB">
      <w:pPr>
        <w:pStyle w:val="Nagwek5"/>
        <w:ind w:left="567"/>
        <w:rPr>
          <w:b/>
          <w:bCs/>
          <w:sz w:val="24"/>
          <w:szCs w:val="24"/>
        </w:rPr>
      </w:pPr>
      <w:bookmarkStart w:id="208" w:name="_Toc138173499"/>
      <w:r w:rsidRPr="0070055E">
        <w:rPr>
          <w:b/>
          <w:bCs/>
          <w:sz w:val="24"/>
          <w:szCs w:val="24"/>
        </w:rPr>
        <w:t>1.1</w:t>
      </w:r>
      <w:r w:rsidR="001F3EDF">
        <w:rPr>
          <w:b/>
          <w:bCs/>
          <w:sz w:val="24"/>
          <w:szCs w:val="24"/>
        </w:rPr>
        <w:t>5</w:t>
      </w:r>
      <w:r w:rsidRPr="0070055E">
        <w:rPr>
          <w:b/>
          <w:bCs/>
          <w:sz w:val="24"/>
          <w:szCs w:val="24"/>
        </w:rPr>
        <w:t>.1.</w:t>
      </w:r>
      <w:r>
        <w:rPr>
          <w:b/>
          <w:bCs/>
          <w:sz w:val="24"/>
          <w:szCs w:val="24"/>
        </w:rPr>
        <w:t>4 Budynek domu katechetycznego</w:t>
      </w:r>
      <w:bookmarkEnd w:id="208"/>
    </w:p>
    <w:p w14:paraId="3895757E" w14:textId="77777777" w:rsidR="00F31E01" w:rsidRDefault="00F31E01" w:rsidP="00F31E01"/>
    <w:p w14:paraId="62CA8318" w14:textId="44323C69" w:rsid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Budynek Domu Katechetycznego Parafii Rzymskokatolickiej pw. św. Wawrzyńca Męczennika budowany w latach 1965-1970. W budynku są pomieszczenia służące Parafianom.  Budynek 2 kondygnacyjny z podpiwniczeniem  murowany w technologii tradycyjnej z cegły pełnej,  piwnice z pustaka betonowego i cegły.</w:t>
      </w:r>
      <w:r>
        <w:rPr>
          <w:rFonts w:ascii="Times New Roman" w:hAnsi="Times New Roman" w:cs="Times New Roman"/>
          <w:sz w:val="24"/>
          <w:szCs w:val="24"/>
        </w:rPr>
        <w:t xml:space="preserve"> </w:t>
      </w:r>
      <w:r w:rsidRPr="00F31E01">
        <w:rPr>
          <w:rFonts w:ascii="Times New Roman" w:hAnsi="Times New Roman" w:cs="Times New Roman"/>
          <w:sz w:val="24"/>
          <w:szCs w:val="24"/>
        </w:rPr>
        <w:t>Ściany budynku murowane z</w:t>
      </w:r>
      <w:r>
        <w:rPr>
          <w:rFonts w:ascii="Times New Roman" w:hAnsi="Times New Roman" w:cs="Times New Roman"/>
          <w:sz w:val="24"/>
          <w:szCs w:val="24"/>
        </w:rPr>
        <w:t xml:space="preserve"> </w:t>
      </w:r>
      <w:r w:rsidRPr="00F31E01">
        <w:rPr>
          <w:rFonts w:ascii="Times New Roman" w:hAnsi="Times New Roman" w:cs="Times New Roman"/>
          <w:sz w:val="24"/>
          <w:szCs w:val="24"/>
        </w:rPr>
        <w:t>cegły pełnej, tynkowane wewnątrz</w:t>
      </w:r>
      <w:r>
        <w:rPr>
          <w:rFonts w:ascii="Times New Roman" w:hAnsi="Times New Roman" w:cs="Times New Roman"/>
          <w:sz w:val="24"/>
          <w:szCs w:val="24"/>
        </w:rPr>
        <w:t xml:space="preserve"> </w:t>
      </w:r>
      <w:r w:rsidRPr="00F31E01">
        <w:rPr>
          <w:rFonts w:ascii="Times New Roman" w:hAnsi="Times New Roman" w:cs="Times New Roman"/>
          <w:sz w:val="24"/>
          <w:szCs w:val="24"/>
        </w:rPr>
        <w:t>tynkiem cementowo wapiennym. Ściany piwnic  budynku murowane z pustaka betonowego i cegły pełnej. Ściany nie ocieplone.</w:t>
      </w:r>
      <w:r>
        <w:rPr>
          <w:rFonts w:ascii="Times New Roman" w:hAnsi="Times New Roman" w:cs="Times New Roman"/>
          <w:sz w:val="24"/>
          <w:szCs w:val="24"/>
        </w:rPr>
        <w:t xml:space="preserve"> </w:t>
      </w:r>
      <w:r w:rsidRPr="00F31E01">
        <w:rPr>
          <w:rFonts w:ascii="Times New Roman" w:hAnsi="Times New Roman" w:cs="Times New Roman"/>
          <w:sz w:val="24"/>
          <w:szCs w:val="24"/>
        </w:rPr>
        <w:t xml:space="preserve">Strop poddasza </w:t>
      </w:r>
      <w:proofErr w:type="spellStart"/>
      <w:r w:rsidRPr="00F31E01">
        <w:rPr>
          <w:rFonts w:ascii="Times New Roman" w:hAnsi="Times New Roman" w:cs="Times New Roman"/>
          <w:sz w:val="24"/>
          <w:szCs w:val="24"/>
        </w:rPr>
        <w:t>gęstożebrow</w:t>
      </w:r>
      <w:proofErr w:type="spellEnd"/>
      <w:r w:rsidRPr="00F31E01">
        <w:rPr>
          <w:rFonts w:ascii="Times New Roman" w:hAnsi="Times New Roman" w:cs="Times New Roman"/>
          <w:sz w:val="24"/>
          <w:szCs w:val="24"/>
        </w:rPr>
        <w:t xml:space="preserve"> DZ3 o grubości 24 cm.</w:t>
      </w:r>
      <w:r>
        <w:rPr>
          <w:rFonts w:ascii="Times New Roman" w:hAnsi="Times New Roman" w:cs="Times New Roman"/>
          <w:sz w:val="24"/>
          <w:szCs w:val="24"/>
        </w:rPr>
        <w:t xml:space="preserve"> </w:t>
      </w:r>
      <w:r w:rsidRPr="00F31E01">
        <w:rPr>
          <w:rFonts w:ascii="Times New Roman" w:hAnsi="Times New Roman" w:cs="Times New Roman"/>
          <w:sz w:val="24"/>
          <w:szCs w:val="24"/>
        </w:rPr>
        <w:t>Dach budynku pokryty blachą dwuspadowy o konstrukcji drewnianej.</w:t>
      </w:r>
      <w:r>
        <w:rPr>
          <w:rFonts w:ascii="Times New Roman" w:hAnsi="Times New Roman" w:cs="Times New Roman"/>
          <w:sz w:val="24"/>
          <w:szCs w:val="24"/>
        </w:rPr>
        <w:t xml:space="preserve"> </w:t>
      </w:r>
      <w:r w:rsidRPr="00F31E01">
        <w:rPr>
          <w:rFonts w:ascii="Times New Roman" w:hAnsi="Times New Roman" w:cs="Times New Roman"/>
          <w:sz w:val="24"/>
          <w:szCs w:val="24"/>
        </w:rPr>
        <w:t>Okna w budynku  PCV  starej generacji 20 letnie z pakietami wartość współczynnika przenikania ocenia się na U=3,6 W/(m2*K). Okna piwnic i balkonowe drewniane wartość współczynnika przenikania ocenia się na U=5,0W/(m2*K)</w:t>
      </w:r>
      <w:r>
        <w:rPr>
          <w:rFonts w:ascii="Times New Roman" w:hAnsi="Times New Roman" w:cs="Times New Roman"/>
          <w:sz w:val="24"/>
          <w:szCs w:val="24"/>
        </w:rPr>
        <w:t xml:space="preserve">. </w:t>
      </w:r>
      <w:r w:rsidRPr="00F31E01">
        <w:rPr>
          <w:rFonts w:ascii="Times New Roman" w:hAnsi="Times New Roman" w:cs="Times New Roman"/>
          <w:sz w:val="24"/>
          <w:szCs w:val="24"/>
        </w:rPr>
        <w:t xml:space="preserve">Drzwi w budynku drewniane  o wsp. U=3,2 W/(m2*K). </w:t>
      </w:r>
      <w:r w:rsidRPr="00F31E01">
        <w:rPr>
          <w:rFonts w:ascii="Times New Roman" w:hAnsi="Times New Roman" w:cs="Times New Roman"/>
          <w:sz w:val="24"/>
          <w:szCs w:val="24"/>
        </w:rPr>
        <w:tab/>
      </w:r>
      <w:r w:rsidRPr="00F31E01">
        <w:rPr>
          <w:rFonts w:ascii="Times New Roman" w:hAnsi="Times New Roman" w:cs="Times New Roman"/>
          <w:sz w:val="24"/>
          <w:szCs w:val="24"/>
        </w:rPr>
        <w:tab/>
      </w:r>
    </w:p>
    <w:p w14:paraId="557E012D" w14:textId="424DE301" w:rsidR="00C658D1" w:rsidRDefault="00C658D1" w:rsidP="00F31E01">
      <w:pPr>
        <w:jc w:val="both"/>
        <w:rPr>
          <w:rFonts w:ascii="Times New Roman" w:hAnsi="Times New Roman" w:cs="Times New Roman"/>
          <w:sz w:val="24"/>
          <w:szCs w:val="24"/>
        </w:rPr>
      </w:pPr>
    </w:p>
    <w:p w14:paraId="469AB972" w14:textId="70EA0D19" w:rsidR="00C658D1" w:rsidRDefault="00C658D1" w:rsidP="00FE4A42">
      <w:pPr>
        <w:spacing w:after="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173A71B" wp14:editId="3084C799">
            <wp:extent cx="4343400" cy="3177540"/>
            <wp:effectExtent l="0" t="0" r="0" b="0"/>
            <wp:docPr id="754602638"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43400" cy="3177540"/>
                    </a:xfrm>
                    <a:prstGeom prst="rect">
                      <a:avLst/>
                    </a:prstGeom>
                    <a:noFill/>
                    <a:ln>
                      <a:noFill/>
                    </a:ln>
                  </pic:spPr>
                </pic:pic>
              </a:graphicData>
            </a:graphic>
          </wp:inline>
        </w:drawing>
      </w:r>
    </w:p>
    <w:p w14:paraId="4FAFC3C9" w14:textId="7D061D9A" w:rsidR="00FE4A42" w:rsidRPr="00FE4A42" w:rsidRDefault="00FE4A42" w:rsidP="00FE4A42">
      <w:pPr>
        <w:pStyle w:val="Legenda"/>
        <w:spacing w:after="0"/>
        <w:jc w:val="center"/>
        <w:rPr>
          <w:rFonts w:ascii="Times New Roman" w:hAnsi="Times New Roman" w:cs="Times New Roman"/>
          <w:color w:val="auto"/>
          <w:sz w:val="24"/>
          <w:szCs w:val="24"/>
        </w:rPr>
      </w:pPr>
      <w:bookmarkStart w:id="209" w:name="_Toc138173711"/>
      <w:r w:rsidRPr="00FE4A42">
        <w:rPr>
          <w:color w:val="auto"/>
        </w:rPr>
        <w:t xml:space="preserve">Rys. </w:t>
      </w:r>
      <w:r w:rsidRPr="00FE4A42">
        <w:rPr>
          <w:color w:val="auto"/>
        </w:rPr>
        <w:fldChar w:fldCharType="begin"/>
      </w:r>
      <w:r w:rsidRPr="00FE4A42">
        <w:rPr>
          <w:color w:val="auto"/>
        </w:rPr>
        <w:instrText xml:space="preserve"> SEQ Rys. \* ARABIC </w:instrText>
      </w:r>
      <w:r w:rsidRPr="00FE4A42">
        <w:rPr>
          <w:color w:val="auto"/>
        </w:rPr>
        <w:fldChar w:fldCharType="separate"/>
      </w:r>
      <w:r w:rsidR="005B694D">
        <w:rPr>
          <w:noProof/>
          <w:color w:val="auto"/>
        </w:rPr>
        <w:t>19</w:t>
      </w:r>
      <w:r w:rsidRPr="00FE4A42">
        <w:rPr>
          <w:color w:val="auto"/>
        </w:rPr>
        <w:fldChar w:fldCharType="end"/>
      </w:r>
      <w:r w:rsidRPr="00FE4A42">
        <w:rPr>
          <w:color w:val="auto"/>
        </w:rPr>
        <w:t xml:space="preserve"> Du</w:t>
      </w:r>
      <w:r>
        <w:rPr>
          <w:color w:val="auto"/>
        </w:rPr>
        <w:t>ż</w:t>
      </w:r>
      <w:r w:rsidRPr="00FE4A42">
        <w:rPr>
          <w:color w:val="auto"/>
        </w:rPr>
        <w:t>y dom katechetyczny w Wojniczu</w:t>
      </w:r>
      <w:bookmarkEnd w:id="209"/>
    </w:p>
    <w:p w14:paraId="18441A7E" w14:textId="77777777" w:rsidR="00C658D1" w:rsidRDefault="00C658D1" w:rsidP="00F31E01">
      <w:pPr>
        <w:jc w:val="both"/>
        <w:rPr>
          <w:rFonts w:ascii="Times New Roman" w:hAnsi="Times New Roman" w:cs="Times New Roman"/>
          <w:sz w:val="24"/>
          <w:szCs w:val="24"/>
        </w:rPr>
      </w:pPr>
    </w:p>
    <w:p w14:paraId="0E141DF1" w14:textId="77777777" w:rsidR="00F31E01" w:rsidRPr="00F31E01" w:rsidRDefault="00F31E01" w:rsidP="00F31E01">
      <w:pPr>
        <w:jc w:val="both"/>
        <w:rPr>
          <w:rFonts w:ascii="Times New Roman" w:hAnsi="Times New Roman" w:cs="Times New Roman"/>
          <w:b/>
          <w:sz w:val="24"/>
          <w:szCs w:val="24"/>
        </w:rPr>
      </w:pPr>
      <w:r w:rsidRPr="00F31E01">
        <w:rPr>
          <w:rFonts w:ascii="Times New Roman" w:hAnsi="Times New Roman" w:cs="Times New Roman"/>
          <w:b/>
          <w:sz w:val="24"/>
          <w:szCs w:val="24"/>
        </w:rPr>
        <w:t xml:space="preserve">Dane ogólne </w:t>
      </w:r>
    </w:p>
    <w:tbl>
      <w:tblPr>
        <w:tblW w:w="9067" w:type="dxa"/>
        <w:tblCellMar>
          <w:left w:w="70" w:type="dxa"/>
          <w:right w:w="70" w:type="dxa"/>
        </w:tblCellMar>
        <w:tblLook w:val="04A0" w:firstRow="1" w:lastRow="0" w:firstColumn="1" w:lastColumn="0" w:noHBand="0" w:noVBand="1"/>
      </w:tblPr>
      <w:tblGrid>
        <w:gridCol w:w="5382"/>
        <w:gridCol w:w="3685"/>
      </w:tblGrid>
      <w:tr w:rsidR="00F31E01" w:rsidRPr="00F31E01" w14:paraId="59FB5A8B" w14:textId="77777777" w:rsidTr="00286E8B">
        <w:trPr>
          <w:trHeight w:val="675"/>
        </w:trPr>
        <w:tc>
          <w:tcPr>
            <w:tcW w:w="53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D6172"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Konstrukcja/technologia budynku</w:t>
            </w:r>
          </w:p>
        </w:tc>
        <w:tc>
          <w:tcPr>
            <w:tcW w:w="3685" w:type="dxa"/>
            <w:tcBorders>
              <w:top w:val="single" w:sz="4" w:space="0" w:color="auto"/>
              <w:left w:val="nil"/>
              <w:bottom w:val="single" w:sz="4" w:space="0" w:color="auto"/>
              <w:right w:val="single" w:sz="4" w:space="0" w:color="auto"/>
            </w:tcBorders>
            <w:shd w:val="clear" w:color="auto" w:fill="auto"/>
            <w:vAlign w:val="bottom"/>
            <w:hideMark/>
          </w:tcPr>
          <w:p w14:paraId="46202369"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Murowany cegła pełna, pustak betonowy</w:t>
            </w:r>
          </w:p>
        </w:tc>
      </w:tr>
      <w:tr w:rsidR="00F31E01" w:rsidRPr="00F31E01" w14:paraId="04E3513A" w14:textId="77777777" w:rsidTr="00286E8B">
        <w:trPr>
          <w:trHeight w:val="255"/>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1ACD79D0"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Liczba kondygnacji</w:t>
            </w:r>
          </w:p>
        </w:tc>
        <w:tc>
          <w:tcPr>
            <w:tcW w:w="3685" w:type="dxa"/>
            <w:tcBorders>
              <w:top w:val="nil"/>
              <w:left w:val="nil"/>
              <w:bottom w:val="single" w:sz="4" w:space="0" w:color="auto"/>
              <w:right w:val="single" w:sz="4" w:space="0" w:color="auto"/>
            </w:tcBorders>
            <w:shd w:val="clear" w:color="auto" w:fill="auto"/>
            <w:vAlign w:val="bottom"/>
            <w:hideMark/>
          </w:tcPr>
          <w:p w14:paraId="57C6E8F1"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2</w:t>
            </w:r>
          </w:p>
        </w:tc>
      </w:tr>
      <w:tr w:rsidR="00F31E01" w:rsidRPr="00F31E01" w14:paraId="788228CF" w14:textId="77777777" w:rsidTr="00286E8B">
        <w:trPr>
          <w:trHeight w:val="270"/>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1FAFD239"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Kubatura części ogrzewanej  [m</w:t>
            </w:r>
            <w:r w:rsidRPr="00F31E01">
              <w:rPr>
                <w:rFonts w:ascii="Times New Roman" w:hAnsi="Times New Roman" w:cs="Times New Roman"/>
                <w:sz w:val="24"/>
                <w:szCs w:val="24"/>
                <w:vertAlign w:val="superscript"/>
              </w:rPr>
              <w:t>3</w:t>
            </w:r>
            <w:r w:rsidRPr="00F31E01">
              <w:rPr>
                <w:rFonts w:ascii="Times New Roman" w:hAnsi="Times New Roman" w:cs="Times New Roman"/>
                <w:sz w:val="24"/>
                <w:szCs w:val="24"/>
              </w:rPr>
              <w:t>]</w:t>
            </w:r>
          </w:p>
        </w:tc>
        <w:tc>
          <w:tcPr>
            <w:tcW w:w="3685" w:type="dxa"/>
            <w:tcBorders>
              <w:top w:val="nil"/>
              <w:left w:val="nil"/>
              <w:bottom w:val="single" w:sz="4" w:space="0" w:color="auto"/>
              <w:right w:val="single" w:sz="4" w:space="0" w:color="auto"/>
            </w:tcBorders>
            <w:shd w:val="clear" w:color="auto" w:fill="auto"/>
            <w:vAlign w:val="bottom"/>
            <w:hideMark/>
          </w:tcPr>
          <w:p w14:paraId="3720985E"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1 813,7</w:t>
            </w:r>
          </w:p>
        </w:tc>
      </w:tr>
      <w:tr w:rsidR="00F31E01" w:rsidRPr="00F31E01" w14:paraId="55C6FDA4" w14:textId="77777777" w:rsidTr="00286E8B">
        <w:trPr>
          <w:trHeight w:val="270"/>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34648529"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Powierzchnia budynku netto [m</w:t>
            </w:r>
            <w:r w:rsidRPr="00F31E01">
              <w:rPr>
                <w:rFonts w:ascii="Times New Roman" w:hAnsi="Times New Roman" w:cs="Times New Roman"/>
                <w:sz w:val="24"/>
                <w:szCs w:val="24"/>
                <w:vertAlign w:val="superscript"/>
              </w:rPr>
              <w:t>2</w:t>
            </w:r>
            <w:r w:rsidRPr="00F31E01">
              <w:rPr>
                <w:rFonts w:ascii="Times New Roman" w:hAnsi="Times New Roman" w:cs="Times New Roman"/>
                <w:sz w:val="24"/>
                <w:szCs w:val="24"/>
              </w:rPr>
              <w:t xml:space="preserve">]       </w:t>
            </w:r>
          </w:p>
        </w:tc>
        <w:tc>
          <w:tcPr>
            <w:tcW w:w="3685" w:type="dxa"/>
            <w:tcBorders>
              <w:top w:val="nil"/>
              <w:left w:val="nil"/>
              <w:bottom w:val="single" w:sz="4" w:space="0" w:color="auto"/>
              <w:right w:val="single" w:sz="4" w:space="0" w:color="auto"/>
            </w:tcBorders>
            <w:shd w:val="clear" w:color="auto" w:fill="auto"/>
            <w:vAlign w:val="bottom"/>
            <w:hideMark/>
          </w:tcPr>
          <w:p w14:paraId="0F554865"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663,7</w:t>
            </w:r>
          </w:p>
        </w:tc>
      </w:tr>
      <w:tr w:rsidR="00F31E01" w:rsidRPr="00F31E01" w14:paraId="63FC9905" w14:textId="77777777" w:rsidTr="00286E8B">
        <w:trPr>
          <w:trHeight w:val="270"/>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4DFD6A33"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Powierzchnia ogrzewana  [m</w:t>
            </w:r>
            <w:r w:rsidRPr="00F31E01">
              <w:rPr>
                <w:rFonts w:ascii="Times New Roman" w:hAnsi="Times New Roman" w:cs="Times New Roman"/>
                <w:sz w:val="24"/>
                <w:szCs w:val="24"/>
                <w:vertAlign w:val="superscript"/>
              </w:rPr>
              <w:t>2</w:t>
            </w:r>
            <w:r w:rsidRPr="00F31E01">
              <w:rPr>
                <w:rFonts w:ascii="Times New Roman" w:hAnsi="Times New Roman" w:cs="Times New Roman"/>
                <w:sz w:val="24"/>
                <w:szCs w:val="24"/>
              </w:rPr>
              <w:t>]</w:t>
            </w:r>
          </w:p>
        </w:tc>
        <w:tc>
          <w:tcPr>
            <w:tcW w:w="3685" w:type="dxa"/>
            <w:tcBorders>
              <w:top w:val="nil"/>
              <w:left w:val="nil"/>
              <w:bottom w:val="single" w:sz="4" w:space="0" w:color="auto"/>
              <w:right w:val="single" w:sz="4" w:space="0" w:color="auto"/>
            </w:tcBorders>
            <w:shd w:val="clear" w:color="auto" w:fill="auto"/>
            <w:vAlign w:val="bottom"/>
            <w:hideMark/>
          </w:tcPr>
          <w:p w14:paraId="0DDFF667"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617,5</w:t>
            </w:r>
          </w:p>
        </w:tc>
      </w:tr>
      <w:tr w:rsidR="00F31E01" w:rsidRPr="00F31E01" w14:paraId="2D8A8971" w14:textId="77777777" w:rsidTr="00286E8B">
        <w:trPr>
          <w:trHeight w:val="66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6C873938"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Powierzchnia ogrzewana lokali użytkowych oraz innych pomieszczeń niemieszkalnych  - klatki schodowe [m</w:t>
            </w:r>
            <w:r w:rsidRPr="00F31E01">
              <w:rPr>
                <w:rFonts w:ascii="Times New Roman" w:hAnsi="Times New Roman" w:cs="Times New Roman"/>
                <w:sz w:val="24"/>
                <w:szCs w:val="24"/>
                <w:vertAlign w:val="superscript"/>
              </w:rPr>
              <w:t>2</w:t>
            </w:r>
            <w:r w:rsidRPr="00F31E01">
              <w:rPr>
                <w:rFonts w:ascii="Times New Roman" w:hAnsi="Times New Roman" w:cs="Times New Roman"/>
                <w:sz w:val="24"/>
                <w:szCs w:val="24"/>
              </w:rPr>
              <w:t>]</w:t>
            </w:r>
          </w:p>
        </w:tc>
        <w:tc>
          <w:tcPr>
            <w:tcW w:w="3685" w:type="dxa"/>
            <w:tcBorders>
              <w:top w:val="nil"/>
              <w:left w:val="nil"/>
              <w:bottom w:val="single" w:sz="4" w:space="0" w:color="auto"/>
              <w:right w:val="single" w:sz="4" w:space="0" w:color="auto"/>
            </w:tcBorders>
            <w:shd w:val="clear" w:color="auto" w:fill="auto"/>
            <w:vAlign w:val="center"/>
            <w:hideMark/>
          </w:tcPr>
          <w:p w14:paraId="1AAB0279"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46,20</w:t>
            </w:r>
          </w:p>
        </w:tc>
      </w:tr>
      <w:tr w:rsidR="00F31E01" w:rsidRPr="00F31E01" w14:paraId="5E94B08C" w14:textId="77777777" w:rsidTr="00286E8B">
        <w:trPr>
          <w:trHeight w:val="255"/>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36C77158"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 xml:space="preserve">Liczba pomieszczeń </w:t>
            </w:r>
          </w:p>
        </w:tc>
        <w:tc>
          <w:tcPr>
            <w:tcW w:w="3685" w:type="dxa"/>
            <w:tcBorders>
              <w:top w:val="nil"/>
              <w:left w:val="nil"/>
              <w:bottom w:val="single" w:sz="4" w:space="0" w:color="auto"/>
              <w:right w:val="single" w:sz="4" w:space="0" w:color="auto"/>
            </w:tcBorders>
            <w:shd w:val="clear" w:color="auto" w:fill="auto"/>
            <w:vAlign w:val="bottom"/>
            <w:hideMark/>
          </w:tcPr>
          <w:p w14:paraId="1C5406C7"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43</w:t>
            </w:r>
          </w:p>
        </w:tc>
      </w:tr>
      <w:tr w:rsidR="00F31E01" w:rsidRPr="00F31E01" w14:paraId="35142DBB" w14:textId="77777777" w:rsidTr="00286E8B">
        <w:trPr>
          <w:trHeight w:val="255"/>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0945C3CE"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Liczba osób użytkujących budynek</w:t>
            </w:r>
          </w:p>
        </w:tc>
        <w:tc>
          <w:tcPr>
            <w:tcW w:w="3685" w:type="dxa"/>
            <w:tcBorders>
              <w:top w:val="nil"/>
              <w:left w:val="nil"/>
              <w:bottom w:val="single" w:sz="4" w:space="0" w:color="auto"/>
              <w:right w:val="single" w:sz="4" w:space="0" w:color="auto"/>
            </w:tcBorders>
            <w:shd w:val="clear" w:color="auto" w:fill="auto"/>
            <w:vAlign w:val="bottom"/>
            <w:hideMark/>
          </w:tcPr>
          <w:p w14:paraId="54755A40"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40</w:t>
            </w:r>
          </w:p>
        </w:tc>
      </w:tr>
      <w:tr w:rsidR="00F31E01" w:rsidRPr="00F31E01" w14:paraId="6F455FD7" w14:textId="77777777" w:rsidTr="00286E8B">
        <w:trPr>
          <w:trHeight w:val="450"/>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622B28A9"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Sposób przygotowania ciepłej wody użytkowej</w:t>
            </w:r>
          </w:p>
        </w:tc>
        <w:tc>
          <w:tcPr>
            <w:tcW w:w="3685" w:type="dxa"/>
            <w:tcBorders>
              <w:top w:val="nil"/>
              <w:left w:val="nil"/>
              <w:bottom w:val="single" w:sz="4" w:space="0" w:color="auto"/>
              <w:right w:val="single" w:sz="4" w:space="0" w:color="auto"/>
            </w:tcBorders>
            <w:shd w:val="clear" w:color="auto" w:fill="auto"/>
            <w:vAlign w:val="bottom"/>
            <w:hideMark/>
          </w:tcPr>
          <w:p w14:paraId="2CC3D168"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Kocioł gazowy dwufunkcyjny</w:t>
            </w:r>
          </w:p>
        </w:tc>
      </w:tr>
      <w:tr w:rsidR="00F31E01" w:rsidRPr="00F31E01" w14:paraId="0BC59B4C" w14:textId="77777777" w:rsidTr="00286E8B">
        <w:trPr>
          <w:trHeight w:val="390"/>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537AABDF"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Rodzaj systemu grzewczego budynku</w:t>
            </w:r>
          </w:p>
        </w:tc>
        <w:tc>
          <w:tcPr>
            <w:tcW w:w="3685" w:type="dxa"/>
            <w:tcBorders>
              <w:top w:val="nil"/>
              <w:left w:val="nil"/>
              <w:bottom w:val="single" w:sz="4" w:space="0" w:color="auto"/>
              <w:right w:val="single" w:sz="4" w:space="0" w:color="auto"/>
            </w:tcBorders>
            <w:shd w:val="clear" w:color="auto" w:fill="auto"/>
            <w:vAlign w:val="bottom"/>
            <w:hideMark/>
          </w:tcPr>
          <w:p w14:paraId="24207217"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Centr. Wodne, kocioł gazowy</w:t>
            </w:r>
          </w:p>
        </w:tc>
      </w:tr>
      <w:tr w:rsidR="00F31E01" w:rsidRPr="00F31E01" w14:paraId="6A9261C8" w14:textId="77777777" w:rsidTr="00286E8B">
        <w:trPr>
          <w:trHeight w:val="255"/>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36E37C44"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Współczynnik kształtu A/V     A= 1314,72  [1/m]</w:t>
            </w:r>
          </w:p>
        </w:tc>
        <w:tc>
          <w:tcPr>
            <w:tcW w:w="3685" w:type="dxa"/>
            <w:tcBorders>
              <w:top w:val="nil"/>
              <w:left w:val="nil"/>
              <w:bottom w:val="single" w:sz="4" w:space="0" w:color="auto"/>
              <w:right w:val="single" w:sz="4" w:space="0" w:color="auto"/>
            </w:tcBorders>
            <w:shd w:val="clear" w:color="auto" w:fill="auto"/>
            <w:vAlign w:val="bottom"/>
            <w:hideMark/>
          </w:tcPr>
          <w:p w14:paraId="50230562"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0,725</w:t>
            </w:r>
          </w:p>
        </w:tc>
      </w:tr>
      <w:tr w:rsidR="00F31E01" w:rsidRPr="00F31E01" w14:paraId="5C0AFBAD" w14:textId="77777777" w:rsidTr="00286E8B">
        <w:trPr>
          <w:trHeight w:val="255"/>
        </w:trPr>
        <w:tc>
          <w:tcPr>
            <w:tcW w:w="5382" w:type="dxa"/>
            <w:tcBorders>
              <w:top w:val="nil"/>
              <w:left w:val="single" w:sz="4" w:space="0" w:color="auto"/>
              <w:bottom w:val="single" w:sz="4" w:space="0" w:color="auto"/>
              <w:right w:val="single" w:sz="4" w:space="0" w:color="auto"/>
            </w:tcBorders>
            <w:shd w:val="clear" w:color="auto" w:fill="auto"/>
            <w:noWrap/>
            <w:vAlign w:val="bottom"/>
            <w:hideMark/>
          </w:tcPr>
          <w:p w14:paraId="0CBE260D"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Inne dane charakteryzujące budynek</w:t>
            </w:r>
          </w:p>
        </w:tc>
        <w:tc>
          <w:tcPr>
            <w:tcW w:w="3685" w:type="dxa"/>
            <w:tcBorders>
              <w:top w:val="nil"/>
              <w:left w:val="nil"/>
              <w:bottom w:val="single" w:sz="4" w:space="0" w:color="auto"/>
              <w:right w:val="single" w:sz="4" w:space="0" w:color="auto"/>
            </w:tcBorders>
            <w:shd w:val="clear" w:color="auto" w:fill="auto"/>
            <w:vAlign w:val="bottom"/>
            <w:hideMark/>
          </w:tcPr>
          <w:p w14:paraId="75C685E1"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Dom Katechetyczny</w:t>
            </w:r>
          </w:p>
        </w:tc>
      </w:tr>
    </w:tbl>
    <w:p w14:paraId="2C660E44" w14:textId="77777777" w:rsidR="00F31E01" w:rsidRDefault="00F31E01" w:rsidP="00F31E01">
      <w:pPr>
        <w:jc w:val="both"/>
        <w:rPr>
          <w:rFonts w:ascii="Times New Roman" w:hAnsi="Times New Roman" w:cs="Times New Roman"/>
          <w:b/>
          <w:sz w:val="24"/>
          <w:szCs w:val="24"/>
        </w:rPr>
      </w:pPr>
    </w:p>
    <w:p w14:paraId="13403007" w14:textId="77777777" w:rsidR="00F31E01" w:rsidRDefault="00F31E01" w:rsidP="00F31E01">
      <w:pPr>
        <w:jc w:val="both"/>
        <w:rPr>
          <w:rFonts w:ascii="Times New Roman" w:hAnsi="Times New Roman" w:cs="Times New Roman"/>
          <w:b/>
          <w:sz w:val="24"/>
          <w:szCs w:val="24"/>
        </w:rPr>
      </w:pPr>
    </w:p>
    <w:p w14:paraId="4E75728B" w14:textId="77777777" w:rsidR="00F31E01" w:rsidRDefault="00F31E01" w:rsidP="00F31E01">
      <w:pPr>
        <w:jc w:val="both"/>
        <w:rPr>
          <w:rFonts w:ascii="Times New Roman" w:hAnsi="Times New Roman" w:cs="Times New Roman"/>
          <w:b/>
          <w:sz w:val="24"/>
          <w:szCs w:val="24"/>
        </w:rPr>
      </w:pPr>
    </w:p>
    <w:p w14:paraId="02EADBE8" w14:textId="77777777" w:rsidR="00F31E01" w:rsidRPr="00F31E01" w:rsidRDefault="00F31E01" w:rsidP="00F31E01">
      <w:pPr>
        <w:jc w:val="both"/>
        <w:rPr>
          <w:rFonts w:ascii="Times New Roman" w:hAnsi="Times New Roman" w:cs="Times New Roman"/>
          <w:b/>
          <w:sz w:val="24"/>
          <w:szCs w:val="24"/>
        </w:rPr>
      </w:pPr>
    </w:p>
    <w:p w14:paraId="623E0830" w14:textId="77777777" w:rsidR="00F31E01" w:rsidRPr="00F31E01" w:rsidRDefault="00F31E01" w:rsidP="00F31E01">
      <w:pPr>
        <w:jc w:val="both"/>
        <w:rPr>
          <w:rFonts w:ascii="Times New Roman" w:hAnsi="Times New Roman" w:cs="Times New Roman"/>
          <w:b/>
          <w:sz w:val="24"/>
          <w:szCs w:val="24"/>
        </w:rPr>
      </w:pPr>
      <w:r w:rsidRPr="00F31E01">
        <w:rPr>
          <w:rFonts w:ascii="Times New Roman" w:hAnsi="Times New Roman" w:cs="Times New Roman"/>
          <w:b/>
          <w:sz w:val="24"/>
          <w:szCs w:val="24"/>
        </w:rPr>
        <w:lastRenderedPageBreak/>
        <w:t>Charakterystyka systemu ogrzewania</w:t>
      </w:r>
    </w:p>
    <w:tbl>
      <w:tblPr>
        <w:tblW w:w="9200" w:type="dxa"/>
        <w:tblCellMar>
          <w:left w:w="70" w:type="dxa"/>
          <w:right w:w="70" w:type="dxa"/>
        </w:tblCellMar>
        <w:tblLook w:val="04A0" w:firstRow="1" w:lastRow="0" w:firstColumn="1" w:lastColumn="0" w:noHBand="0" w:noVBand="1"/>
      </w:tblPr>
      <w:tblGrid>
        <w:gridCol w:w="3980"/>
        <w:gridCol w:w="5220"/>
      </w:tblGrid>
      <w:tr w:rsidR="00F31E01" w:rsidRPr="00F31E01" w14:paraId="717FA46A" w14:textId="77777777" w:rsidTr="00286E8B">
        <w:trPr>
          <w:trHeight w:val="402"/>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D1034" w14:textId="77777777" w:rsidR="00F31E01" w:rsidRPr="00F31E01" w:rsidRDefault="00F31E01" w:rsidP="00F31E01">
            <w:pPr>
              <w:jc w:val="both"/>
              <w:rPr>
                <w:rFonts w:ascii="Times New Roman" w:hAnsi="Times New Roman" w:cs="Times New Roman"/>
                <w:b/>
                <w:bCs/>
                <w:sz w:val="24"/>
                <w:szCs w:val="24"/>
              </w:rPr>
            </w:pPr>
            <w:r w:rsidRPr="00F31E01">
              <w:rPr>
                <w:rFonts w:ascii="Times New Roman" w:hAnsi="Times New Roman" w:cs="Times New Roman"/>
                <w:b/>
                <w:bCs/>
                <w:sz w:val="24"/>
                <w:szCs w:val="24"/>
              </w:rPr>
              <w:t>Rodzaj danych</w:t>
            </w:r>
          </w:p>
        </w:tc>
        <w:tc>
          <w:tcPr>
            <w:tcW w:w="5220" w:type="dxa"/>
            <w:tcBorders>
              <w:top w:val="single" w:sz="4" w:space="0" w:color="auto"/>
              <w:left w:val="nil"/>
              <w:bottom w:val="single" w:sz="4" w:space="0" w:color="auto"/>
              <w:right w:val="single" w:sz="4" w:space="0" w:color="auto"/>
            </w:tcBorders>
            <w:shd w:val="clear" w:color="auto" w:fill="auto"/>
            <w:noWrap/>
            <w:vAlign w:val="center"/>
            <w:hideMark/>
          </w:tcPr>
          <w:p w14:paraId="55F34A8B" w14:textId="77777777" w:rsidR="00F31E01" w:rsidRPr="00F31E01" w:rsidRDefault="00F31E01" w:rsidP="00F31E01">
            <w:pPr>
              <w:jc w:val="both"/>
              <w:rPr>
                <w:rFonts w:ascii="Times New Roman" w:hAnsi="Times New Roman" w:cs="Times New Roman"/>
                <w:b/>
                <w:bCs/>
                <w:sz w:val="24"/>
                <w:szCs w:val="24"/>
              </w:rPr>
            </w:pPr>
            <w:r w:rsidRPr="00F31E01">
              <w:rPr>
                <w:rFonts w:ascii="Times New Roman" w:hAnsi="Times New Roman" w:cs="Times New Roman"/>
                <w:b/>
                <w:bCs/>
                <w:sz w:val="24"/>
                <w:szCs w:val="24"/>
              </w:rPr>
              <w:t>Dane w stanie istniejącym</w:t>
            </w:r>
          </w:p>
        </w:tc>
      </w:tr>
      <w:tr w:rsidR="00F31E01" w:rsidRPr="00F31E01" w14:paraId="114C5CC4" w14:textId="77777777" w:rsidTr="00286E8B">
        <w:trPr>
          <w:trHeight w:val="747"/>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36DB8"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Typ instalacji</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50561"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Instalacja grzewcza stalowa, dużych średnic, o słabej izolacji.</w:t>
            </w:r>
          </w:p>
        </w:tc>
      </w:tr>
      <w:tr w:rsidR="00F31E01" w:rsidRPr="00F31E01" w14:paraId="6D40D1DF"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F8EDD"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Parametry pracy instalacji</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88EF3"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 xml:space="preserve">80/60 </w:t>
            </w:r>
            <w:r w:rsidRPr="00F31E01">
              <w:rPr>
                <w:rFonts w:ascii="Times New Roman" w:hAnsi="Times New Roman" w:cs="Times New Roman"/>
                <w:sz w:val="24"/>
                <w:szCs w:val="24"/>
                <w:vertAlign w:val="superscript"/>
              </w:rPr>
              <w:t>0</w:t>
            </w:r>
            <w:r w:rsidRPr="00F31E01">
              <w:rPr>
                <w:rFonts w:ascii="Times New Roman" w:hAnsi="Times New Roman" w:cs="Times New Roman"/>
                <w:sz w:val="24"/>
                <w:szCs w:val="24"/>
              </w:rPr>
              <w:t>C</w:t>
            </w:r>
          </w:p>
        </w:tc>
      </w:tr>
      <w:tr w:rsidR="00F31E01" w:rsidRPr="00F31E01" w14:paraId="66C877E1" w14:textId="77777777" w:rsidTr="00286E8B">
        <w:trPr>
          <w:trHeight w:val="1167"/>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050CB"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Przewody w instalacji</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87474"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Instalacja stalowa  prowadzone po wierzchu i w bruzdach, zasilanie dolne. Przewody stalowe dużych średnic. Przewody poziome izolowane, izolacja nie skuteczna, starego typu. Ogólnie stan techniczny instalacji niski.</w:t>
            </w:r>
          </w:p>
        </w:tc>
      </w:tr>
      <w:tr w:rsidR="00F31E01" w:rsidRPr="00F31E01" w14:paraId="3B98F7F8"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BE8C0"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Rodzaje grzejników</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0CEACF"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Grzejniki  żeliwne żeberkowe</w:t>
            </w:r>
          </w:p>
        </w:tc>
      </w:tr>
      <w:tr w:rsidR="00F31E01" w:rsidRPr="00F31E01" w14:paraId="546F4EEA"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DA6BA"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Osłonięcie grzejników</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23244"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Brak</w:t>
            </w:r>
          </w:p>
        </w:tc>
      </w:tr>
      <w:tr w:rsidR="00F31E01" w:rsidRPr="00F31E01" w14:paraId="38E521B1"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35CA5"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Zawory termostatyczne</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760686"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Brak</w:t>
            </w:r>
          </w:p>
        </w:tc>
      </w:tr>
      <w:tr w:rsidR="00F31E01" w:rsidRPr="00F31E01" w14:paraId="121F5031" w14:textId="77777777" w:rsidTr="00286E8B">
        <w:trPr>
          <w:trHeight w:val="503"/>
        </w:trPr>
        <w:tc>
          <w:tcPr>
            <w:tcW w:w="398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4A4311"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Zabezpieczenie</w:t>
            </w:r>
          </w:p>
        </w:tc>
        <w:tc>
          <w:tcPr>
            <w:tcW w:w="5220" w:type="dxa"/>
            <w:tcBorders>
              <w:top w:val="single" w:sz="4" w:space="0" w:color="auto"/>
              <w:left w:val="nil"/>
              <w:bottom w:val="single" w:sz="4" w:space="0" w:color="auto"/>
              <w:right w:val="single" w:sz="4" w:space="0" w:color="auto"/>
            </w:tcBorders>
            <w:shd w:val="clear" w:color="auto" w:fill="auto"/>
            <w:vAlign w:val="center"/>
            <w:hideMark/>
          </w:tcPr>
          <w:p w14:paraId="40FBACC1"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Naczynie wzbiorcze typu zamkniętego</w:t>
            </w:r>
          </w:p>
        </w:tc>
      </w:tr>
      <w:tr w:rsidR="00F31E01" w:rsidRPr="00F31E01" w14:paraId="5B0FABE4" w14:textId="77777777" w:rsidTr="00286E8B">
        <w:trPr>
          <w:trHeight w:val="503"/>
        </w:trPr>
        <w:tc>
          <w:tcPr>
            <w:tcW w:w="3980" w:type="dxa"/>
            <w:tcBorders>
              <w:top w:val="single" w:sz="4" w:space="0" w:color="auto"/>
              <w:left w:val="single" w:sz="4" w:space="0" w:color="auto"/>
              <w:bottom w:val="single" w:sz="4" w:space="0" w:color="auto"/>
              <w:right w:val="nil"/>
            </w:tcBorders>
            <w:shd w:val="clear" w:color="auto" w:fill="auto"/>
            <w:noWrap/>
            <w:vAlign w:val="center"/>
            <w:hideMark/>
          </w:tcPr>
          <w:p w14:paraId="565426BD"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Odpowietrzenie</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F10AD"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 xml:space="preserve">Sieć odpowietrzająca </w:t>
            </w:r>
            <w:proofErr w:type="spellStart"/>
            <w:r w:rsidRPr="00F31E01">
              <w:rPr>
                <w:rFonts w:ascii="Times New Roman" w:hAnsi="Times New Roman" w:cs="Times New Roman"/>
                <w:sz w:val="24"/>
                <w:szCs w:val="24"/>
              </w:rPr>
              <w:t>indywiwidualna</w:t>
            </w:r>
            <w:proofErr w:type="spellEnd"/>
          </w:p>
        </w:tc>
      </w:tr>
      <w:tr w:rsidR="00F31E01" w:rsidRPr="00F31E01" w14:paraId="402E2A34"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22B2A"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Liczba dni ogrzewania w tygodniu                       /liczba godzin na dobę</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E9BDD"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 xml:space="preserve"> 7 / 24</w:t>
            </w:r>
          </w:p>
        </w:tc>
      </w:tr>
      <w:tr w:rsidR="00F31E01" w:rsidRPr="00F31E01" w14:paraId="2365AD65" w14:textId="77777777" w:rsidTr="00286E8B">
        <w:trPr>
          <w:trHeight w:val="50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5F138"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Modernizacja instalacji po roku 1984</w:t>
            </w:r>
          </w:p>
        </w:tc>
        <w:tc>
          <w:tcPr>
            <w:tcW w:w="5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3D380"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Instalacja wykonana w 1985 i nie była modernizowana .</w:t>
            </w:r>
          </w:p>
        </w:tc>
      </w:tr>
    </w:tbl>
    <w:p w14:paraId="0EB9B1A5" w14:textId="77777777" w:rsidR="00F31E01" w:rsidRPr="00F31E01" w:rsidRDefault="00F31E01" w:rsidP="00F31E01">
      <w:pPr>
        <w:jc w:val="both"/>
        <w:rPr>
          <w:rFonts w:ascii="Times New Roman" w:hAnsi="Times New Roman" w:cs="Times New Roman"/>
          <w:b/>
          <w:sz w:val="24"/>
          <w:szCs w:val="24"/>
        </w:rPr>
      </w:pPr>
    </w:p>
    <w:p w14:paraId="04E0B207" w14:textId="77777777" w:rsidR="00F31E01" w:rsidRPr="00F31E01" w:rsidRDefault="00F31E01" w:rsidP="00F31E01">
      <w:pPr>
        <w:jc w:val="both"/>
        <w:rPr>
          <w:rFonts w:ascii="Times New Roman" w:hAnsi="Times New Roman" w:cs="Times New Roman"/>
          <w:b/>
          <w:sz w:val="24"/>
          <w:szCs w:val="24"/>
        </w:rPr>
      </w:pPr>
      <w:r w:rsidRPr="00F31E01">
        <w:rPr>
          <w:rFonts w:ascii="Times New Roman" w:hAnsi="Times New Roman" w:cs="Times New Roman"/>
          <w:b/>
          <w:sz w:val="24"/>
          <w:szCs w:val="24"/>
        </w:rPr>
        <w:t>Charakterystyka instalacji cieplnej wody użytkowej</w:t>
      </w:r>
    </w:p>
    <w:tbl>
      <w:tblPr>
        <w:tblW w:w="9040" w:type="dxa"/>
        <w:tblCellMar>
          <w:left w:w="70" w:type="dxa"/>
          <w:right w:w="70" w:type="dxa"/>
        </w:tblCellMar>
        <w:tblLook w:val="04A0" w:firstRow="1" w:lastRow="0" w:firstColumn="1" w:lastColumn="0" w:noHBand="0" w:noVBand="1"/>
      </w:tblPr>
      <w:tblGrid>
        <w:gridCol w:w="3900"/>
        <w:gridCol w:w="5140"/>
      </w:tblGrid>
      <w:tr w:rsidR="00F31E01" w:rsidRPr="00F31E01" w14:paraId="390260FB" w14:textId="77777777" w:rsidTr="00286E8B">
        <w:trPr>
          <w:trHeight w:val="831"/>
        </w:trPr>
        <w:tc>
          <w:tcPr>
            <w:tcW w:w="3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A7B07"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Rodzaj instalacji</w:t>
            </w:r>
          </w:p>
        </w:tc>
        <w:tc>
          <w:tcPr>
            <w:tcW w:w="5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E9623"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Ciepła woda przygotowywana w kotłach gazowych dwufunkcyjnych . Instalacja rurowa miedziana</w:t>
            </w:r>
          </w:p>
        </w:tc>
      </w:tr>
      <w:tr w:rsidR="00F31E01" w:rsidRPr="00F31E01" w14:paraId="053193B2" w14:textId="77777777" w:rsidTr="00286E8B">
        <w:trPr>
          <w:trHeight w:val="1002"/>
        </w:trPr>
        <w:tc>
          <w:tcPr>
            <w:tcW w:w="3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F53BB"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Piony i ich izolacja</w:t>
            </w:r>
          </w:p>
        </w:tc>
        <w:tc>
          <w:tcPr>
            <w:tcW w:w="5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BEF8C"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Miedziane, prowadzone w szachtach instalacyjnych wraz z kanalizacją. Przewody poziome izolowane, pionowe nieizolowane. Dobry stan techniczny</w:t>
            </w:r>
          </w:p>
        </w:tc>
      </w:tr>
      <w:tr w:rsidR="00F31E01" w:rsidRPr="00F31E01" w14:paraId="671AB3F5" w14:textId="77777777" w:rsidTr="00286E8B">
        <w:trPr>
          <w:trHeight w:val="525"/>
        </w:trPr>
        <w:tc>
          <w:tcPr>
            <w:tcW w:w="3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BD23A" w14:textId="7B17D004" w:rsidR="00F31E01" w:rsidRPr="00F31E01" w:rsidRDefault="00F31E01" w:rsidP="00F31E01">
            <w:pPr>
              <w:rPr>
                <w:rFonts w:ascii="Times New Roman" w:hAnsi="Times New Roman" w:cs="Times New Roman"/>
                <w:sz w:val="24"/>
                <w:szCs w:val="24"/>
              </w:rPr>
            </w:pPr>
            <w:r w:rsidRPr="00F31E01">
              <w:rPr>
                <w:rFonts w:ascii="Times New Roman" w:hAnsi="Times New Roman" w:cs="Times New Roman"/>
                <w:sz w:val="24"/>
                <w:szCs w:val="24"/>
              </w:rPr>
              <w:t>Opomiarowanie</w:t>
            </w:r>
            <w:r>
              <w:rPr>
                <w:rFonts w:ascii="Times New Roman" w:hAnsi="Times New Roman" w:cs="Times New Roman"/>
                <w:sz w:val="24"/>
                <w:szCs w:val="24"/>
              </w:rPr>
              <w:t xml:space="preserve"> </w:t>
            </w:r>
            <w:r w:rsidRPr="00F31E01">
              <w:rPr>
                <w:rFonts w:ascii="Times New Roman" w:hAnsi="Times New Roman" w:cs="Times New Roman"/>
                <w:sz w:val="24"/>
                <w:szCs w:val="24"/>
              </w:rPr>
              <w:t>(wodomierze indywidualne)</w:t>
            </w:r>
          </w:p>
        </w:tc>
        <w:tc>
          <w:tcPr>
            <w:tcW w:w="5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CEE9C"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Brak</w:t>
            </w:r>
          </w:p>
        </w:tc>
      </w:tr>
      <w:tr w:rsidR="00F31E01" w:rsidRPr="00F31E01" w14:paraId="6B486F7C" w14:textId="77777777" w:rsidTr="00286E8B">
        <w:trPr>
          <w:trHeight w:val="525"/>
        </w:trPr>
        <w:tc>
          <w:tcPr>
            <w:tcW w:w="3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69D51"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Zbiornik akumulacyjny</w:t>
            </w:r>
          </w:p>
        </w:tc>
        <w:tc>
          <w:tcPr>
            <w:tcW w:w="5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DE1B4"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Brak</w:t>
            </w:r>
          </w:p>
        </w:tc>
      </w:tr>
    </w:tbl>
    <w:p w14:paraId="54E9D19F" w14:textId="77777777" w:rsidR="00F31E01" w:rsidRPr="00F31E01" w:rsidRDefault="00F31E01" w:rsidP="00F31E01">
      <w:pPr>
        <w:jc w:val="both"/>
        <w:rPr>
          <w:rFonts w:ascii="Times New Roman" w:hAnsi="Times New Roman" w:cs="Times New Roman"/>
          <w:sz w:val="24"/>
          <w:szCs w:val="24"/>
        </w:rPr>
      </w:pPr>
    </w:p>
    <w:p w14:paraId="291B980E" w14:textId="5C010FA9" w:rsidR="00F31E01" w:rsidRPr="00F31E01" w:rsidRDefault="00F31E01" w:rsidP="00F31E01">
      <w:pPr>
        <w:jc w:val="both"/>
        <w:rPr>
          <w:rFonts w:ascii="Times New Roman" w:hAnsi="Times New Roman" w:cs="Times New Roman"/>
          <w:b/>
          <w:sz w:val="24"/>
          <w:szCs w:val="24"/>
        </w:rPr>
      </w:pPr>
      <w:r w:rsidRPr="00F31E01">
        <w:rPr>
          <w:rFonts w:ascii="Times New Roman" w:hAnsi="Times New Roman" w:cs="Times New Roman"/>
          <w:b/>
          <w:sz w:val="24"/>
          <w:szCs w:val="24"/>
        </w:rPr>
        <w:t>Charakterystyka kotłowni w budynku</w:t>
      </w:r>
    </w:p>
    <w:p w14:paraId="1A5DAFB2" w14:textId="580AFF5A" w:rsid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 xml:space="preserve">Ciepło dostarczane z kotłów gazowych atmosferycznych typ </w:t>
      </w:r>
      <w:proofErr w:type="spellStart"/>
      <w:r w:rsidRPr="00F31E01">
        <w:rPr>
          <w:rFonts w:ascii="Times New Roman" w:hAnsi="Times New Roman" w:cs="Times New Roman"/>
          <w:sz w:val="24"/>
          <w:szCs w:val="24"/>
        </w:rPr>
        <w:t>Ariston</w:t>
      </w:r>
      <w:proofErr w:type="spellEnd"/>
      <w:r w:rsidRPr="00F31E01">
        <w:rPr>
          <w:rFonts w:ascii="Times New Roman" w:hAnsi="Times New Roman" w:cs="Times New Roman"/>
          <w:sz w:val="24"/>
          <w:szCs w:val="24"/>
        </w:rPr>
        <w:t xml:space="preserve"> </w:t>
      </w:r>
      <w:r w:rsidR="00FA782B">
        <w:rPr>
          <w:rFonts w:ascii="Times New Roman" w:hAnsi="Times New Roman" w:cs="Times New Roman"/>
          <w:sz w:val="24"/>
          <w:szCs w:val="24"/>
        </w:rPr>
        <w:t>oraz</w:t>
      </w:r>
      <w:r w:rsidRPr="00F31E01">
        <w:rPr>
          <w:rFonts w:ascii="Times New Roman" w:hAnsi="Times New Roman" w:cs="Times New Roman"/>
          <w:sz w:val="24"/>
          <w:szCs w:val="24"/>
        </w:rPr>
        <w:t xml:space="preserve"> </w:t>
      </w:r>
      <w:proofErr w:type="spellStart"/>
      <w:r w:rsidRPr="00F31E01">
        <w:rPr>
          <w:rFonts w:ascii="Times New Roman" w:hAnsi="Times New Roman" w:cs="Times New Roman"/>
          <w:sz w:val="24"/>
          <w:szCs w:val="24"/>
        </w:rPr>
        <w:t>Saunier</w:t>
      </w:r>
      <w:proofErr w:type="spellEnd"/>
      <w:r w:rsidRPr="00F31E01">
        <w:rPr>
          <w:rFonts w:ascii="Times New Roman" w:hAnsi="Times New Roman" w:cs="Times New Roman"/>
          <w:sz w:val="24"/>
          <w:szCs w:val="24"/>
        </w:rPr>
        <w:t xml:space="preserve"> </w:t>
      </w:r>
      <w:proofErr w:type="spellStart"/>
      <w:r w:rsidRPr="00F31E01">
        <w:rPr>
          <w:rFonts w:ascii="Times New Roman" w:hAnsi="Times New Roman" w:cs="Times New Roman"/>
          <w:sz w:val="24"/>
          <w:szCs w:val="24"/>
        </w:rPr>
        <w:t>Duval</w:t>
      </w:r>
      <w:proofErr w:type="spellEnd"/>
      <w:r w:rsidRPr="00F31E01">
        <w:rPr>
          <w:rFonts w:ascii="Times New Roman" w:hAnsi="Times New Roman" w:cs="Times New Roman"/>
          <w:sz w:val="24"/>
          <w:szCs w:val="24"/>
        </w:rPr>
        <w:t xml:space="preserve"> </w:t>
      </w:r>
      <w:r w:rsidR="004A4EFF">
        <w:rPr>
          <w:rFonts w:ascii="Times New Roman" w:hAnsi="Times New Roman" w:cs="Times New Roman"/>
          <w:sz w:val="24"/>
          <w:szCs w:val="24"/>
        </w:rPr>
        <w:br/>
      </w:r>
      <w:r w:rsidRPr="00F31E01">
        <w:rPr>
          <w:rFonts w:ascii="Times New Roman" w:hAnsi="Times New Roman" w:cs="Times New Roman"/>
          <w:sz w:val="24"/>
          <w:szCs w:val="24"/>
        </w:rPr>
        <w:t>z roku 2004.</w:t>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p>
    <w:p w14:paraId="22A51C04" w14:textId="0703082F"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r w:rsidRPr="00F31E01">
        <w:rPr>
          <w:rFonts w:ascii="Times New Roman" w:hAnsi="Times New Roman" w:cs="Times New Roman"/>
          <w:sz w:val="24"/>
          <w:szCs w:val="24"/>
        </w:rPr>
        <w:tab/>
      </w:r>
    </w:p>
    <w:p w14:paraId="33309182" w14:textId="77777777" w:rsidR="00F31E01" w:rsidRPr="00F31E01" w:rsidRDefault="00F31E01" w:rsidP="00F31E01">
      <w:pPr>
        <w:jc w:val="both"/>
        <w:rPr>
          <w:rFonts w:ascii="Times New Roman" w:hAnsi="Times New Roman" w:cs="Times New Roman"/>
          <w:b/>
          <w:sz w:val="24"/>
          <w:szCs w:val="24"/>
        </w:rPr>
      </w:pPr>
      <w:r w:rsidRPr="00F31E01">
        <w:rPr>
          <w:rFonts w:ascii="Times New Roman" w:hAnsi="Times New Roman" w:cs="Times New Roman"/>
          <w:b/>
          <w:sz w:val="24"/>
          <w:szCs w:val="24"/>
        </w:rPr>
        <w:lastRenderedPageBreak/>
        <w:t>Charakterystyka systemu wentylacji</w:t>
      </w:r>
    </w:p>
    <w:tbl>
      <w:tblPr>
        <w:tblW w:w="9040" w:type="dxa"/>
        <w:tblCellMar>
          <w:left w:w="70" w:type="dxa"/>
          <w:right w:w="70" w:type="dxa"/>
        </w:tblCellMar>
        <w:tblLook w:val="04A0" w:firstRow="1" w:lastRow="0" w:firstColumn="1" w:lastColumn="0" w:noHBand="0" w:noVBand="1"/>
      </w:tblPr>
      <w:tblGrid>
        <w:gridCol w:w="5382"/>
        <w:gridCol w:w="3658"/>
      </w:tblGrid>
      <w:tr w:rsidR="00F31E01" w:rsidRPr="00F31E01" w14:paraId="428A4AC2" w14:textId="77777777" w:rsidTr="00286E8B">
        <w:trPr>
          <w:trHeight w:val="360"/>
        </w:trPr>
        <w:tc>
          <w:tcPr>
            <w:tcW w:w="53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AE9B6"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Rodzaj wentylacji</w:t>
            </w:r>
          </w:p>
        </w:tc>
        <w:tc>
          <w:tcPr>
            <w:tcW w:w="3658" w:type="dxa"/>
            <w:tcBorders>
              <w:top w:val="single" w:sz="4" w:space="0" w:color="auto"/>
              <w:left w:val="nil"/>
              <w:bottom w:val="single" w:sz="4" w:space="0" w:color="auto"/>
              <w:right w:val="single" w:sz="4" w:space="0" w:color="auto"/>
            </w:tcBorders>
            <w:shd w:val="clear" w:color="auto" w:fill="auto"/>
            <w:noWrap/>
            <w:vAlign w:val="bottom"/>
            <w:hideMark/>
          </w:tcPr>
          <w:p w14:paraId="79F4E1E0"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grawitacyjna</w:t>
            </w:r>
          </w:p>
        </w:tc>
      </w:tr>
      <w:tr w:rsidR="00F31E01" w:rsidRPr="00F31E01" w14:paraId="3C0C6A26" w14:textId="77777777" w:rsidTr="00286E8B">
        <w:trPr>
          <w:trHeight w:val="360"/>
        </w:trPr>
        <w:tc>
          <w:tcPr>
            <w:tcW w:w="53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2BC08"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Strumień powietrza wentylacyjnego m</w:t>
            </w:r>
            <w:r w:rsidRPr="00F31E01">
              <w:rPr>
                <w:rFonts w:ascii="Times New Roman" w:hAnsi="Times New Roman" w:cs="Times New Roman"/>
                <w:sz w:val="24"/>
                <w:szCs w:val="24"/>
                <w:vertAlign w:val="superscript"/>
              </w:rPr>
              <w:t>3</w:t>
            </w:r>
            <w:r w:rsidRPr="00F31E01">
              <w:rPr>
                <w:rFonts w:ascii="Times New Roman" w:hAnsi="Times New Roman" w:cs="Times New Roman"/>
                <w:sz w:val="24"/>
                <w:szCs w:val="24"/>
              </w:rPr>
              <w:t>/h</w:t>
            </w:r>
          </w:p>
        </w:tc>
        <w:tc>
          <w:tcPr>
            <w:tcW w:w="3658" w:type="dxa"/>
            <w:tcBorders>
              <w:top w:val="single" w:sz="4" w:space="0" w:color="auto"/>
              <w:left w:val="nil"/>
              <w:bottom w:val="single" w:sz="4" w:space="0" w:color="auto"/>
              <w:right w:val="single" w:sz="4" w:space="0" w:color="auto"/>
            </w:tcBorders>
            <w:shd w:val="clear" w:color="auto" w:fill="auto"/>
            <w:noWrap/>
            <w:vAlign w:val="bottom"/>
            <w:hideMark/>
          </w:tcPr>
          <w:p w14:paraId="3CD46AA7" w14:textId="77777777" w:rsidR="00F31E01" w:rsidRPr="00F31E01" w:rsidRDefault="00F31E01" w:rsidP="00F31E01">
            <w:pPr>
              <w:jc w:val="both"/>
              <w:rPr>
                <w:rFonts w:ascii="Times New Roman" w:hAnsi="Times New Roman" w:cs="Times New Roman"/>
                <w:sz w:val="24"/>
                <w:szCs w:val="24"/>
              </w:rPr>
            </w:pPr>
            <w:r w:rsidRPr="00F31E01">
              <w:rPr>
                <w:rFonts w:ascii="Times New Roman" w:hAnsi="Times New Roman" w:cs="Times New Roman"/>
                <w:sz w:val="24"/>
                <w:szCs w:val="24"/>
              </w:rPr>
              <w:t>1 358</w:t>
            </w:r>
          </w:p>
        </w:tc>
      </w:tr>
    </w:tbl>
    <w:p w14:paraId="0D206637" w14:textId="0E2CABE1" w:rsidR="00F31E01" w:rsidRDefault="00F31E01" w:rsidP="00F31E01">
      <w:pPr>
        <w:jc w:val="both"/>
        <w:rPr>
          <w:rFonts w:ascii="Times New Roman" w:hAnsi="Times New Roman" w:cs="Times New Roman"/>
          <w:sz w:val="24"/>
          <w:szCs w:val="24"/>
        </w:rPr>
      </w:pPr>
      <w:r>
        <w:rPr>
          <w:rFonts w:ascii="Times New Roman" w:hAnsi="Times New Roman" w:cs="Times New Roman"/>
          <w:sz w:val="24"/>
          <w:szCs w:val="24"/>
        </w:rPr>
        <w:t xml:space="preserve"> </w:t>
      </w:r>
    </w:p>
    <w:p w14:paraId="22277A12" w14:textId="110B98C7" w:rsidR="00C658D1" w:rsidRPr="00FE4A42" w:rsidRDefault="00C658D1" w:rsidP="00FE4A42">
      <w:pPr>
        <w:spacing w:after="0"/>
        <w:jc w:val="center"/>
        <w:rPr>
          <w:rFonts w:ascii="Times New Roman" w:hAnsi="Times New Roman" w:cs="Times New Roman"/>
          <w:sz w:val="24"/>
          <w:szCs w:val="24"/>
        </w:rPr>
      </w:pPr>
      <w:r w:rsidRPr="00FE4A42">
        <w:rPr>
          <w:rFonts w:ascii="Times New Roman" w:hAnsi="Times New Roman" w:cs="Times New Roman"/>
          <w:noProof/>
          <w:sz w:val="24"/>
          <w:szCs w:val="24"/>
        </w:rPr>
        <w:drawing>
          <wp:inline distT="0" distB="0" distL="0" distR="0" wp14:anchorId="62EE2C9E" wp14:editId="5CE3F502">
            <wp:extent cx="5554980" cy="3097545"/>
            <wp:effectExtent l="0" t="0" r="0" b="0"/>
            <wp:docPr id="1584889613"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8380" cy="3099441"/>
                    </a:xfrm>
                    <a:prstGeom prst="rect">
                      <a:avLst/>
                    </a:prstGeom>
                    <a:noFill/>
                    <a:ln>
                      <a:noFill/>
                    </a:ln>
                  </pic:spPr>
                </pic:pic>
              </a:graphicData>
            </a:graphic>
          </wp:inline>
        </w:drawing>
      </w:r>
    </w:p>
    <w:p w14:paraId="20E3CD52" w14:textId="5195A691" w:rsidR="00846AEC" w:rsidRDefault="00FE4A42" w:rsidP="00FE4A42">
      <w:pPr>
        <w:pStyle w:val="Legenda"/>
        <w:spacing w:after="0"/>
        <w:jc w:val="center"/>
        <w:rPr>
          <w:color w:val="auto"/>
        </w:rPr>
      </w:pPr>
      <w:bookmarkStart w:id="210" w:name="_Toc138173712"/>
      <w:r w:rsidRPr="00FE4A42">
        <w:rPr>
          <w:color w:val="auto"/>
        </w:rPr>
        <w:t xml:space="preserve">Rys. </w:t>
      </w:r>
      <w:r w:rsidRPr="00FE4A42">
        <w:rPr>
          <w:color w:val="auto"/>
        </w:rPr>
        <w:fldChar w:fldCharType="begin"/>
      </w:r>
      <w:r w:rsidRPr="00FE4A42">
        <w:rPr>
          <w:color w:val="auto"/>
        </w:rPr>
        <w:instrText xml:space="preserve"> SEQ Rys. \* ARABIC </w:instrText>
      </w:r>
      <w:r w:rsidRPr="00FE4A42">
        <w:rPr>
          <w:color w:val="auto"/>
        </w:rPr>
        <w:fldChar w:fldCharType="separate"/>
      </w:r>
      <w:r w:rsidR="005B694D">
        <w:rPr>
          <w:noProof/>
          <w:color w:val="auto"/>
        </w:rPr>
        <w:t>20</w:t>
      </w:r>
      <w:r w:rsidRPr="00FE4A42">
        <w:rPr>
          <w:color w:val="auto"/>
        </w:rPr>
        <w:fldChar w:fldCharType="end"/>
      </w:r>
      <w:r w:rsidRPr="00FE4A42">
        <w:rPr>
          <w:color w:val="auto"/>
        </w:rPr>
        <w:t xml:space="preserve"> Duży dom katechetyczny w Wojniczu, elewacja południowo-zachodnia</w:t>
      </w:r>
      <w:bookmarkEnd w:id="210"/>
    </w:p>
    <w:p w14:paraId="6CADE7A4" w14:textId="77777777" w:rsidR="00FE4A42" w:rsidRPr="00FE4A42" w:rsidRDefault="00FE4A42" w:rsidP="00FE4A42"/>
    <w:p w14:paraId="1F4F44F6" w14:textId="615EAD53" w:rsidR="00846AEC" w:rsidRPr="00FE4A42" w:rsidRDefault="00846AEC" w:rsidP="00FE4A42">
      <w:pPr>
        <w:spacing w:after="0"/>
        <w:jc w:val="center"/>
        <w:rPr>
          <w:rFonts w:ascii="Times New Roman" w:hAnsi="Times New Roman" w:cs="Times New Roman"/>
          <w:sz w:val="24"/>
          <w:szCs w:val="24"/>
        </w:rPr>
      </w:pPr>
      <w:r w:rsidRPr="00FE4A42">
        <w:rPr>
          <w:rFonts w:ascii="Times New Roman" w:hAnsi="Times New Roman" w:cs="Times New Roman"/>
          <w:noProof/>
          <w:sz w:val="24"/>
          <w:szCs w:val="24"/>
        </w:rPr>
        <w:drawing>
          <wp:inline distT="0" distB="0" distL="0" distR="0" wp14:anchorId="2DD57FA0" wp14:editId="256D5FFD">
            <wp:extent cx="5044440" cy="3808385"/>
            <wp:effectExtent l="0" t="0" r="0" b="0"/>
            <wp:docPr id="176920230"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52020" cy="3814107"/>
                    </a:xfrm>
                    <a:prstGeom prst="rect">
                      <a:avLst/>
                    </a:prstGeom>
                    <a:noFill/>
                    <a:ln>
                      <a:noFill/>
                    </a:ln>
                  </pic:spPr>
                </pic:pic>
              </a:graphicData>
            </a:graphic>
          </wp:inline>
        </w:drawing>
      </w:r>
    </w:p>
    <w:p w14:paraId="6C12CD2F" w14:textId="79909675" w:rsidR="00C100EA" w:rsidRPr="00FE4A42" w:rsidRDefault="00FE4A42" w:rsidP="00FE4A42">
      <w:pPr>
        <w:pStyle w:val="Legenda"/>
        <w:spacing w:after="0"/>
        <w:jc w:val="center"/>
        <w:rPr>
          <w:rFonts w:ascii="Times New Roman" w:hAnsi="Times New Roman" w:cs="Times New Roman"/>
          <w:color w:val="auto"/>
          <w:sz w:val="24"/>
          <w:szCs w:val="24"/>
        </w:rPr>
      </w:pPr>
      <w:bookmarkStart w:id="211" w:name="_Toc138173713"/>
      <w:r w:rsidRPr="00FE4A42">
        <w:rPr>
          <w:color w:val="auto"/>
        </w:rPr>
        <w:t xml:space="preserve">Rys. </w:t>
      </w:r>
      <w:r w:rsidRPr="00FE4A42">
        <w:rPr>
          <w:color w:val="auto"/>
        </w:rPr>
        <w:fldChar w:fldCharType="begin"/>
      </w:r>
      <w:r w:rsidRPr="00FE4A42">
        <w:rPr>
          <w:color w:val="auto"/>
        </w:rPr>
        <w:instrText xml:space="preserve"> SEQ Rys. \* ARABIC </w:instrText>
      </w:r>
      <w:r w:rsidRPr="00FE4A42">
        <w:rPr>
          <w:color w:val="auto"/>
        </w:rPr>
        <w:fldChar w:fldCharType="separate"/>
      </w:r>
      <w:r w:rsidR="005B694D">
        <w:rPr>
          <w:noProof/>
          <w:color w:val="auto"/>
        </w:rPr>
        <w:t>21</w:t>
      </w:r>
      <w:r w:rsidRPr="00FE4A42">
        <w:rPr>
          <w:color w:val="auto"/>
        </w:rPr>
        <w:fldChar w:fldCharType="end"/>
      </w:r>
      <w:r w:rsidRPr="00FE4A42">
        <w:rPr>
          <w:color w:val="auto"/>
        </w:rPr>
        <w:t xml:space="preserve"> Duży dom katechetyczny w Wojniczu, rzut p</w:t>
      </w:r>
      <w:r>
        <w:rPr>
          <w:color w:val="auto"/>
        </w:rPr>
        <w:t>arteru</w:t>
      </w:r>
      <w:bookmarkEnd w:id="211"/>
    </w:p>
    <w:p w14:paraId="2F2AD89D" w14:textId="2DE775F9" w:rsidR="00F31E01" w:rsidRPr="00FE4A42" w:rsidRDefault="00C658D1" w:rsidP="00FE4A42">
      <w:pPr>
        <w:spacing w:after="0"/>
        <w:jc w:val="center"/>
      </w:pPr>
      <w:r w:rsidRPr="00FE4A42">
        <w:rPr>
          <w:noProof/>
        </w:rPr>
        <w:lastRenderedPageBreak/>
        <w:drawing>
          <wp:inline distT="0" distB="0" distL="0" distR="0" wp14:anchorId="362BA024" wp14:editId="47AA0939">
            <wp:extent cx="4594860" cy="3446145"/>
            <wp:effectExtent l="0" t="0" r="0" b="0"/>
            <wp:docPr id="95036704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94860" cy="3446145"/>
                    </a:xfrm>
                    <a:prstGeom prst="rect">
                      <a:avLst/>
                    </a:prstGeom>
                    <a:noFill/>
                    <a:ln>
                      <a:noFill/>
                    </a:ln>
                  </pic:spPr>
                </pic:pic>
              </a:graphicData>
            </a:graphic>
          </wp:inline>
        </w:drawing>
      </w:r>
    </w:p>
    <w:p w14:paraId="48E12CF7" w14:textId="2DE46EBF" w:rsidR="00FE4A42" w:rsidRPr="00FE4A42" w:rsidRDefault="00FE4A42" w:rsidP="00FE4A42">
      <w:pPr>
        <w:pStyle w:val="Legenda"/>
        <w:spacing w:after="0"/>
        <w:jc w:val="center"/>
        <w:rPr>
          <w:color w:val="auto"/>
        </w:rPr>
      </w:pPr>
      <w:bookmarkStart w:id="212" w:name="_Toc138173714"/>
      <w:r w:rsidRPr="00FE4A42">
        <w:rPr>
          <w:color w:val="auto"/>
        </w:rPr>
        <w:t xml:space="preserve">Rys. </w:t>
      </w:r>
      <w:r w:rsidRPr="00FE4A42">
        <w:rPr>
          <w:color w:val="auto"/>
        </w:rPr>
        <w:fldChar w:fldCharType="begin"/>
      </w:r>
      <w:r w:rsidRPr="00FE4A42">
        <w:rPr>
          <w:color w:val="auto"/>
        </w:rPr>
        <w:instrText xml:space="preserve"> SEQ Rys. \* ARABIC </w:instrText>
      </w:r>
      <w:r w:rsidRPr="00FE4A42">
        <w:rPr>
          <w:color w:val="auto"/>
        </w:rPr>
        <w:fldChar w:fldCharType="separate"/>
      </w:r>
      <w:r w:rsidR="005B694D">
        <w:rPr>
          <w:noProof/>
          <w:color w:val="auto"/>
        </w:rPr>
        <w:t>22</w:t>
      </w:r>
      <w:r w:rsidRPr="00FE4A42">
        <w:rPr>
          <w:color w:val="auto"/>
        </w:rPr>
        <w:fldChar w:fldCharType="end"/>
      </w:r>
      <w:r w:rsidRPr="00FE4A42">
        <w:rPr>
          <w:color w:val="auto"/>
        </w:rPr>
        <w:t xml:space="preserve"> Duży dom katechetyczny, rzut piętra</w:t>
      </w:r>
      <w:bookmarkEnd w:id="212"/>
    </w:p>
    <w:p w14:paraId="2C54227E" w14:textId="77777777" w:rsidR="00F31E01" w:rsidRPr="00F31E01" w:rsidRDefault="00F31E01" w:rsidP="00F31E01"/>
    <w:p w14:paraId="734A8576" w14:textId="77777777" w:rsidR="00B2531F" w:rsidRDefault="00B2531F" w:rsidP="00CE223C">
      <w:pPr>
        <w:spacing w:after="0" w:line="288" w:lineRule="auto"/>
        <w:jc w:val="both"/>
        <w:rPr>
          <w:rFonts w:ascii="Times New Roman" w:hAnsi="Times New Roman" w:cs="Times New Roman"/>
          <w:sz w:val="24"/>
          <w:szCs w:val="24"/>
        </w:rPr>
      </w:pPr>
    </w:p>
    <w:p w14:paraId="0CEEF3EF" w14:textId="0B5BDACA" w:rsidR="00B2531F" w:rsidRPr="00FE4A42" w:rsidRDefault="00846AEC" w:rsidP="00FE4A42">
      <w:pPr>
        <w:spacing w:after="0" w:line="288" w:lineRule="auto"/>
        <w:jc w:val="center"/>
        <w:rPr>
          <w:rFonts w:ascii="Times New Roman" w:hAnsi="Times New Roman" w:cs="Times New Roman"/>
          <w:sz w:val="24"/>
          <w:szCs w:val="24"/>
        </w:rPr>
      </w:pPr>
      <w:r w:rsidRPr="00FE4A42">
        <w:rPr>
          <w:rFonts w:ascii="Times New Roman" w:hAnsi="Times New Roman" w:cs="Times New Roman"/>
          <w:noProof/>
          <w:sz w:val="24"/>
          <w:szCs w:val="24"/>
        </w:rPr>
        <w:drawing>
          <wp:inline distT="0" distB="0" distL="0" distR="0" wp14:anchorId="19857DF3" wp14:editId="6A7AFD7F">
            <wp:extent cx="5753100" cy="3924300"/>
            <wp:effectExtent l="0" t="0" r="0" b="0"/>
            <wp:docPr id="1244043502"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100" cy="3924300"/>
                    </a:xfrm>
                    <a:prstGeom prst="rect">
                      <a:avLst/>
                    </a:prstGeom>
                    <a:noFill/>
                    <a:ln>
                      <a:noFill/>
                    </a:ln>
                  </pic:spPr>
                </pic:pic>
              </a:graphicData>
            </a:graphic>
          </wp:inline>
        </w:drawing>
      </w:r>
    </w:p>
    <w:p w14:paraId="4610D93D" w14:textId="60478F31" w:rsidR="00B2531F" w:rsidRPr="00FE4A42" w:rsidRDefault="00FE4A42" w:rsidP="00FE4A42">
      <w:pPr>
        <w:pStyle w:val="Legenda"/>
        <w:spacing w:after="0"/>
        <w:jc w:val="center"/>
        <w:rPr>
          <w:rFonts w:ascii="Times New Roman" w:hAnsi="Times New Roman" w:cs="Times New Roman"/>
          <w:color w:val="auto"/>
          <w:sz w:val="24"/>
          <w:szCs w:val="24"/>
        </w:rPr>
      </w:pPr>
      <w:bookmarkStart w:id="213" w:name="_Toc138173715"/>
      <w:r w:rsidRPr="00FE4A42">
        <w:rPr>
          <w:color w:val="auto"/>
        </w:rPr>
        <w:t xml:space="preserve">Rys. </w:t>
      </w:r>
      <w:r w:rsidRPr="00FE4A42">
        <w:rPr>
          <w:color w:val="auto"/>
        </w:rPr>
        <w:fldChar w:fldCharType="begin"/>
      </w:r>
      <w:r w:rsidRPr="00FE4A42">
        <w:rPr>
          <w:color w:val="auto"/>
        </w:rPr>
        <w:instrText xml:space="preserve"> SEQ Rys. \* ARABIC </w:instrText>
      </w:r>
      <w:r w:rsidRPr="00FE4A42">
        <w:rPr>
          <w:color w:val="auto"/>
        </w:rPr>
        <w:fldChar w:fldCharType="separate"/>
      </w:r>
      <w:r w:rsidR="005B694D">
        <w:rPr>
          <w:noProof/>
          <w:color w:val="auto"/>
        </w:rPr>
        <w:t>23</w:t>
      </w:r>
      <w:r w:rsidRPr="00FE4A42">
        <w:rPr>
          <w:color w:val="auto"/>
        </w:rPr>
        <w:fldChar w:fldCharType="end"/>
      </w:r>
      <w:r w:rsidRPr="00FE4A42">
        <w:rPr>
          <w:color w:val="auto"/>
        </w:rPr>
        <w:t xml:space="preserve"> Duży dom katechetyczny w Wojniczu, przekroje</w:t>
      </w:r>
      <w:bookmarkEnd w:id="213"/>
    </w:p>
    <w:p w14:paraId="0F6AC298" w14:textId="77777777" w:rsidR="00B2531F" w:rsidRDefault="00B2531F" w:rsidP="00CE223C">
      <w:pPr>
        <w:spacing w:after="0" w:line="288" w:lineRule="auto"/>
        <w:jc w:val="both"/>
        <w:rPr>
          <w:rFonts w:ascii="Times New Roman" w:hAnsi="Times New Roman" w:cs="Times New Roman"/>
          <w:sz w:val="24"/>
          <w:szCs w:val="24"/>
        </w:rPr>
      </w:pPr>
    </w:p>
    <w:p w14:paraId="3ED901DF" w14:textId="77777777" w:rsidR="00B2531F" w:rsidRPr="00B074C9" w:rsidRDefault="00B2531F" w:rsidP="00CE223C">
      <w:pPr>
        <w:spacing w:after="0" w:line="288" w:lineRule="auto"/>
        <w:jc w:val="both"/>
        <w:rPr>
          <w:rFonts w:ascii="Times New Roman" w:hAnsi="Times New Roman" w:cs="Times New Roman"/>
          <w:sz w:val="24"/>
          <w:szCs w:val="24"/>
        </w:rPr>
      </w:pPr>
    </w:p>
    <w:p w14:paraId="033910DC" w14:textId="3F48727B" w:rsidR="000159BF" w:rsidRPr="000159BF" w:rsidRDefault="00B2531F" w:rsidP="000159BF">
      <w:pPr>
        <w:pStyle w:val="Nagwek4"/>
        <w:spacing w:after="240"/>
        <w:ind w:left="811" w:hanging="357"/>
        <w:rPr>
          <w:rFonts w:eastAsia="Times New Roman"/>
          <w:b/>
          <w:bCs/>
          <w:i w:val="0"/>
          <w:iCs w:val="0"/>
          <w:sz w:val="24"/>
          <w:szCs w:val="24"/>
        </w:rPr>
      </w:pPr>
      <w:bookmarkStart w:id="214" w:name="_Toc128391663"/>
      <w:bookmarkStart w:id="215" w:name="_Toc128391898"/>
      <w:bookmarkStart w:id="216" w:name="_Toc128392114"/>
      <w:bookmarkStart w:id="217" w:name="_Toc134776382"/>
      <w:bookmarkStart w:id="218" w:name="_Toc138173500"/>
      <w:r w:rsidRPr="00F15526">
        <w:rPr>
          <w:rFonts w:eastAsia="Times New Roman"/>
          <w:b/>
          <w:bCs/>
          <w:i w:val="0"/>
          <w:iCs w:val="0"/>
          <w:sz w:val="24"/>
          <w:szCs w:val="24"/>
        </w:rPr>
        <w:lastRenderedPageBreak/>
        <w:t>1.1</w:t>
      </w:r>
      <w:r w:rsidR="00CF7DCA" w:rsidRPr="00F15526">
        <w:rPr>
          <w:rFonts w:eastAsia="Times New Roman"/>
          <w:b/>
          <w:bCs/>
          <w:i w:val="0"/>
          <w:iCs w:val="0"/>
          <w:sz w:val="24"/>
          <w:szCs w:val="24"/>
        </w:rPr>
        <w:t>5</w:t>
      </w:r>
      <w:r w:rsidRPr="00F15526">
        <w:rPr>
          <w:rFonts w:eastAsia="Times New Roman"/>
          <w:b/>
          <w:bCs/>
          <w:i w:val="0"/>
          <w:iCs w:val="0"/>
          <w:sz w:val="24"/>
          <w:szCs w:val="24"/>
        </w:rPr>
        <w:t>.2</w:t>
      </w:r>
      <w:bookmarkStart w:id="219" w:name="_Hlk123048893"/>
      <w:r w:rsidR="00CF7DCA" w:rsidRPr="00F15526">
        <w:rPr>
          <w:rFonts w:eastAsia="Times New Roman"/>
          <w:b/>
          <w:bCs/>
          <w:i w:val="0"/>
          <w:iCs w:val="0"/>
          <w:sz w:val="24"/>
          <w:szCs w:val="24"/>
        </w:rPr>
        <w:t xml:space="preserve"> </w:t>
      </w:r>
      <w:r w:rsidRPr="00F15526">
        <w:rPr>
          <w:rFonts w:eastAsia="Times New Roman"/>
          <w:b/>
          <w:bCs/>
          <w:i w:val="0"/>
          <w:iCs w:val="0"/>
          <w:sz w:val="24"/>
          <w:szCs w:val="24"/>
        </w:rPr>
        <w:t xml:space="preserve">Ocena </w:t>
      </w:r>
      <w:r w:rsidRPr="00F15526">
        <w:rPr>
          <w:b/>
          <w:bCs/>
          <w:i w:val="0"/>
          <w:iCs w:val="0"/>
          <w:sz w:val="24"/>
          <w:szCs w:val="24"/>
        </w:rPr>
        <w:t>aktualnego</w:t>
      </w:r>
      <w:r w:rsidRPr="00F15526">
        <w:rPr>
          <w:rFonts w:eastAsia="Times New Roman"/>
          <w:b/>
          <w:bCs/>
          <w:i w:val="0"/>
          <w:iCs w:val="0"/>
          <w:sz w:val="24"/>
          <w:szCs w:val="24"/>
        </w:rPr>
        <w:t xml:space="preserve"> stanu technicznego budynków i sposób naprawy</w:t>
      </w:r>
      <w:bookmarkEnd w:id="214"/>
      <w:bookmarkEnd w:id="215"/>
      <w:bookmarkEnd w:id="216"/>
      <w:bookmarkEnd w:id="217"/>
      <w:bookmarkEnd w:id="219"/>
      <w:bookmarkEnd w:id="218"/>
    </w:p>
    <w:p w14:paraId="22F9FEFC" w14:textId="7F137FFE" w:rsidR="00B2531F" w:rsidRDefault="00B2531F" w:rsidP="00CE223C">
      <w:pPr>
        <w:pStyle w:val="Nagwek5"/>
        <w:spacing w:after="240"/>
        <w:ind w:left="924" w:hanging="357"/>
        <w:rPr>
          <w:b/>
          <w:bCs/>
          <w:sz w:val="24"/>
          <w:szCs w:val="24"/>
        </w:rPr>
      </w:pPr>
      <w:bookmarkStart w:id="220" w:name="_Toc128391664"/>
      <w:bookmarkStart w:id="221" w:name="_Toc128391899"/>
      <w:bookmarkStart w:id="222" w:name="_Toc128392115"/>
      <w:bookmarkStart w:id="223" w:name="_Toc134776383"/>
      <w:bookmarkStart w:id="224" w:name="_Hlk123048910"/>
      <w:bookmarkStart w:id="225" w:name="_Toc138173501"/>
      <w:r w:rsidRPr="0070055E">
        <w:rPr>
          <w:b/>
          <w:bCs/>
          <w:sz w:val="24"/>
          <w:szCs w:val="24"/>
        </w:rPr>
        <w:t>1.1</w:t>
      </w:r>
      <w:r w:rsidR="00CF7DCA">
        <w:rPr>
          <w:b/>
          <w:bCs/>
          <w:sz w:val="24"/>
          <w:szCs w:val="24"/>
        </w:rPr>
        <w:t>5</w:t>
      </w:r>
      <w:r w:rsidRPr="0070055E">
        <w:rPr>
          <w:b/>
          <w:bCs/>
          <w:sz w:val="24"/>
          <w:szCs w:val="24"/>
        </w:rPr>
        <w:t>.2.1</w:t>
      </w:r>
      <w:r w:rsidR="00CF7DCA">
        <w:rPr>
          <w:b/>
          <w:bCs/>
          <w:sz w:val="24"/>
          <w:szCs w:val="24"/>
        </w:rPr>
        <w:t xml:space="preserve"> </w:t>
      </w:r>
      <w:r w:rsidRPr="0070055E">
        <w:rPr>
          <w:b/>
          <w:bCs/>
          <w:sz w:val="24"/>
          <w:szCs w:val="24"/>
        </w:rPr>
        <w:t>Budynek Kościoła</w:t>
      </w:r>
      <w:bookmarkEnd w:id="220"/>
      <w:bookmarkEnd w:id="221"/>
      <w:bookmarkEnd w:id="222"/>
      <w:bookmarkEnd w:id="223"/>
      <w:bookmarkEnd w:id="225"/>
    </w:p>
    <w:tbl>
      <w:tblPr>
        <w:tblStyle w:val="Tabela-Siatka"/>
        <w:tblW w:w="0" w:type="auto"/>
        <w:tblLook w:val="04A0" w:firstRow="1" w:lastRow="0" w:firstColumn="1" w:lastColumn="0" w:noHBand="0" w:noVBand="1"/>
      </w:tblPr>
      <w:tblGrid>
        <w:gridCol w:w="663"/>
        <w:gridCol w:w="4423"/>
        <w:gridCol w:w="3968"/>
      </w:tblGrid>
      <w:tr w:rsidR="00C22093" w:rsidRPr="006B725D" w14:paraId="43D04E29" w14:textId="77777777" w:rsidTr="002A355D">
        <w:trPr>
          <w:trHeight w:val="264"/>
        </w:trPr>
        <w:tc>
          <w:tcPr>
            <w:tcW w:w="675" w:type="dxa"/>
            <w:noWrap/>
            <w:hideMark/>
          </w:tcPr>
          <w:p w14:paraId="2A177CAF" w14:textId="77777777" w:rsidR="006B725D" w:rsidRPr="006B725D" w:rsidRDefault="006B725D" w:rsidP="006B725D">
            <w:pPr>
              <w:rPr>
                <w:rFonts w:ascii="Times New Roman" w:hAnsi="Times New Roman" w:cs="Times New Roman"/>
                <w:b/>
                <w:bCs/>
                <w:sz w:val="24"/>
                <w:szCs w:val="24"/>
              </w:rPr>
            </w:pPr>
            <w:r w:rsidRPr="006B725D">
              <w:rPr>
                <w:rFonts w:ascii="Times New Roman" w:hAnsi="Times New Roman" w:cs="Times New Roman"/>
                <w:b/>
                <w:bCs/>
                <w:sz w:val="24"/>
                <w:szCs w:val="24"/>
              </w:rPr>
              <w:t>Lp.</w:t>
            </w:r>
          </w:p>
        </w:tc>
        <w:tc>
          <w:tcPr>
            <w:tcW w:w="4536" w:type="dxa"/>
            <w:noWrap/>
            <w:hideMark/>
          </w:tcPr>
          <w:p w14:paraId="6216FC6C" w14:textId="77777777" w:rsidR="006B725D" w:rsidRPr="006B725D" w:rsidRDefault="006B725D" w:rsidP="006B725D">
            <w:pPr>
              <w:rPr>
                <w:rFonts w:ascii="Times New Roman" w:hAnsi="Times New Roman" w:cs="Times New Roman"/>
                <w:b/>
                <w:bCs/>
                <w:sz w:val="24"/>
                <w:szCs w:val="24"/>
              </w:rPr>
            </w:pPr>
            <w:r w:rsidRPr="006B725D">
              <w:rPr>
                <w:rFonts w:ascii="Times New Roman" w:hAnsi="Times New Roman" w:cs="Times New Roman"/>
                <w:b/>
                <w:bCs/>
                <w:sz w:val="24"/>
                <w:szCs w:val="24"/>
              </w:rPr>
              <w:t>Charakterystyka stanu istniejącego</w:t>
            </w:r>
          </w:p>
        </w:tc>
        <w:tc>
          <w:tcPr>
            <w:tcW w:w="4069" w:type="dxa"/>
            <w:noWrap/>
            <w:hideMark/>
          </w:tcPr>
          <w:p w14:paraId="26DE9394" w14:textId="77777777" w:rsidR="006B725D" w:rsidRPr="006B725D" w:rsidRDefault="006B725D" w:rsidP="006B725D">
            <w:pPr>
              <w:rPr>
                <w:rFonts w:ascii="Times New Roman" w:hAnsi="Times New Roman" w:cs="Times New Roman"/>
                <w:b/>
                <w:bCs/>
                <w:sz w:val="24"/>
                <w:szCs w:val="24"/>
              </w:rPr>
            </w:pPr>
            <w:r w:rsidRPr="006B725D">
              <w:rPr>
                <w:rFonts w:ascii="Times New Roman" w:hAnsi="Times New Roman" w:cs="Times New Roman"/>
                <w:b/>
                <w:bCs/>
                <w:sz w:val="24"/>
                <w:szCs w:val="24"/>
              </w:rPr>
              <w:t>Możliwości i sposób poprawy</w:t>
            </w:r>
          </w:p>
        </w:tc>
      </w:tr>
      <w:tr w:rsidR="00C22093" w:rsidRPr="006B725D" w14:paraId="4CD2B18A" w14:textId="77777777" w:rsidTr="002A355D">
        <w:trPr>
          <w:trHeight w:val="264"/>
        </w:trPr>
        <w:tc>
          <w:tcPr>
            <w:tcW w:w="675" w:type="dxa"/>
            <w:noWrap/>
            <w:hideMark/>
          </w:tcPr>
          <w:p w14:paraId="295359FB" w14:textId="77777777" w:rsidR="006B725D" w:rsidRPr="006B725D" w:rsidRDefault="006B725D" w:rsidP="006B725D">
            <w:pPr>
              <w:rPr>
                <w:rFonts w:ascii="Times New Roman" w:hAnsi="Times New Roman" w:cs="Times New Roman"/>
                <w:i/>
                <w:iCs/>
                <w:sz w:val="24"/>
                <w:szCs w:val="24"/>
              </w:rPr>
            </w:pPr>
            <w:r w:rsidRPr="006B725D">
              <w:rPr>
                <w:rFonts w:ascii="Times New Roman" w:hAnsi="Times New Roman" w:cs="Times New Roman"/>
                <w:i/>
                <w:iCs/>
                <w:sz w:val="24"/>
                <w:szCs w:val="24"/>
              </w:rPr>
              <w:t>1</w:t>
            </w:r>
          </w:p>
        </w:tc>
        <w:tc>
          <w:tcPr>
            <w:tcW w:w="4536" w:type="dxa"/>
            <w:noWrap/>
            <w:hideMark/>
          </w:tcPr>
          <w:p w14:paraId="7DAFB8EA" w14:textId="77777777" w:rsidR="006B725D" w:rsidRPr="006B725D" w:rsidRDefault="006B725D" w:rsidP="006B725D">
            <w:pPr>
              <w:rPr>
                <w:rFonts w:ascii="Times New Roman" w:hAnsi="Times New Roman" w:cs="Times New Roman"/>
                <w:i/>
                <w:iCs/>
                <w:sz w:val="24"/>
                <w:szCs w:val="24"/>
              </w:rPr>
            </w:pPr>
            <w:r w:rsidRPr="006B725D">
              <w:rPr>
                <w:rFonts w:ascii="Times New Roman" w:hAnsi="Times New Roman" w:cs="Times New Roman"/>
                <w:i/>
                <w:iCs/>
                <w:sz w:val="24"/>
                <w:szCs w:val="24"/>
              </w:rPr>
              <w:t>2</w:t>
            </w:r>
          </w:p>
        </w:tc>
        <w:tc>
          <w:tcPr>
            <w:tcW w:w="4069" w:type="dxa"/>
            <w:noWrap/>
            <w:hideMark/>
          </w:tcPr>
          <w:p w14:paraId="5955D4D4" w14:textId="77777777" w:rsidR="006B725D" w:rsidRPr="006B725D" w:rsidRDefault="006B725D" w:rsidP="006B725D">
            <w:pPr>
              <w:rPr>
                <w:rFonts w:ascii="Times New Roman" w:hAnsi="Times New Roman" w:cs="Times New Roman"/>
                <w:i/>
                <w:iCs/>
                <w:sz w:val="24"/>
                <w:szCs w:val="24"/>
              </w:rPr>
            </w:pPr>
            <w:r w:rsidRPr="006B725D">
              <w:rPr>
                <w:rFonts w:ascii="Times New Roman" w:hAnsi="Times New Roman" w:cs="Times New Roman"/>
                <w:i/>
                <w:iCs/>
                <w:sz w:val="24"/>
                <w:szCs w:val="24"/>
              </w:rPr>
              <w:t>3</w:t>
            </w:r>
          </w:p>
        </w:tc>
      </w:tr>
      <w:tr w:rsidR="00C22093" w:rsidRPr="006B725D" w14:paraId="7BD644D0" w14:textId="77777777" w:rsidTr="002A355D">
        <w:trPr>
          <w:trHeight w:val="312"/>
        </w:trPr>
        <w:tc>
          <w:tcPr>
            <w:tcW w:w="675" w:type="dxa"/>
            <w:vMerge w:val="restart"/>
            <w:noWrap/>
            <w:hideMark/>
          </w:tcPr>
          <w:p w14:paraId="49F1E3E2" w14:textId="77777777" w:rsidR="006B725D" w:rsidRPr="006B725D" w:rsidRDefault="006B725D" w:rsidP="006B725D">
            <w:pPr>
              <w:rPr>
                <w:rFonts w:ascii="Times New Roman" w:hAnsi="Times New Roman" w:cs="Times New Roman"/>
                <w:sz w:val="24"/>
                <w:szCs w:val="24"/>
              </w:rPr>
            </w:pPr>
            <w:r w:rsidRPr="006B725D">
              <w:rPr>
                <w:rFonts w:ascii="Times New Roman" w:hAnsi="Times New Roman" w:cs="Times New Roman"/>
                <w:sz w:val="24"/>
                <w:szCs w:val="24"/>
              </w:rPr>
              <w:t>1</w:t>
            </w:r>
          </w:p>
        </w:tc>
        <w:tc>
          <w:tcPr>
            <w:tcW w:w="4536" w:type="dxa"/>
            <w:hideMark/>
          </w:tcPr>
          <w:p w14:paraId="5FC02C64" w14:textId="77777777" w:rsidR="006B725D" w:rsidRPr="006B725D" w:rsidRDefault="006B725D">
            <w:pPr>
              <w:rPr>
                <w:rFonts w:ascii="Times New Roman" w:hAnsi="Times New Roman" w:cs="Times New Roman"/>
                <w:b/>
                <w:bCs/>
                <w:sz w:val="24"/>
                <w:szCs w:val="24"/>
                <w:u w:val="single"/>
              </w:rPr>
            </w:pPr>
            <w:r w:rsidRPr="006B725D">
              <w:rPr>
                <w:rFonts w:ascii="Times New Roman" w:hAnsi="Times New Roman" w:cs="Times New Roman"/>
                <w:b/>
                <w:bCs/>
                <w:sz w:val="24"/>
                <w:szCs w:val="24"/>
                <w:u w:val="single"/>
              </w:rPr>
              <w:t>Przegrody zewnętrzne</w:t>
            </w:r>
          </w:p>
        </w:tc>
        <w:tc>
          <w:tcPr>
            <w:tcW w:w="4069" w:type="dxa"/>
            <w:vMerge w:val="restart"/>
            <w:hideMark/>
          </w:tcPr>
          <w:p w14:paraId="6A73E99E" w14:textId="77777777" w:rsidR="006B725D" w:rsidRPr="006B725D" w:rsidRDefault="006B725D">
            <w:pPr>
              <w:rPr>
                <w:rFonts w:ascii="Times New Roman" w:hAnsi="Times New Roman" w:cs="Times New Roman"/>
                <w:sz w:val="24"/>
                <w:szCs w:val="24"/>
              </w:rPr>
            </w:pPr>
            <w:r w:rsidRPr="006B725D">
              <w:rPr>
                <w:rFonts w:ascii="Times New Roman" w:hAnsi="Times New Roman" w:cs="Times New Roman"/>
                <w:sz w:val="24"/>
                <w:szCs w:val="24"/>
              </w:rPr>
              <w:t xml:space="preserve">Dodatkowym ociepleniem objęte zostaną stropy Kościoła. Ściany </w:t>
            </w:r>
            <w:proofErr w:type="spellStart"/>
            <w:r w:rsidRPr="006B725D">
              <w:rPr>
                <w:rFonts w:ascii="Times New Roman" w:hAnsi="Times New Roman" w:cs="Times New Roman"/>
                <w:sz w:val="24"/>
                <w:szCs w:val="24"/>
              </w:rPr>
              <w:t>zewnetrzne</w:t>
            </w:r>
            <w:proofErr w:type="spellEnd"/>
            <w:r w:rsidRPr="006B725D">
              <w:rPr>
                <w:rFonts w:ascii="Times New Roman" w:hAnsi="Times New Roman" w:cs="Times New Roman"/>
                <w:sz w:val="24"/>
                <w:szCs w:val="24"/>
              </w:rPr>
              <w:t xml:space="preserve"> nie będą ocieplane z uwagi na zabytkowy charakter Kościoła. </w:t>
            </w:r>
          </w:p>
        </w:tc>
      </w:tr>
      <w:tr w:rsidR="00C22093" w:rsidRPr="006B725D" w14:paraId="1EBBBC50" w14:textId="77777777" w:rsidTr="002A355D">
        <w:trPr>
          <w:trHeight w:val="585"/>
        </w:trPr>
        <w:tc>
          <w:tcPr>
            <w:tcW w:w="675" w:type="dxa"/>
            <w:vMerge/>
            <w:hideMark/>
          </w:tcPr>
          <w:p w14:paraId="661AC769" w14:textId="77777777" w:rsidR="006B725D" w:rsidRPr="006B725D" w:rsidRDefault="006B725D">
            <w:pPr>
              <w:rPr>
                <w:rFonts w:ascii="Times New Roman" w:hAnsi="Times New Roman" w:cs="Times New Roman"/>
                <w:sz w:val="24"/>
                <w:szCs w:val="24"/>
              </w:rPr>
            </w:pPr>
          </w:p>
        </w:tc>
        <w:tc>
          <w:tcPr>
            <w:tcW w:w="4536" w:type="dxa"/>
            <w:hideMark/>
          </w:tcPr>
          <w:p w14:paraId="2C60FE0F" w14:textId="77777777" w:rsidR="006B725D" w:rsidRPr="006B725D" w:rsidRDefault="006B725D">
            <w:pPr>
              <w:rPr>
                <w:rFonts w:ascii="Times New Roman" w:hAnsi="Times New Roman" w:cs="Times New Roman"/>
                <w:sz w:val="24"/>
                <w:szCs w:val="24"/>
              </w:rPr>
            </w:pPr>
            <w:r w:rsidRPr="006B725D">
              <w:rPr>
                <w:rFonts w:ascii="Times New Roman" w:hAnsi="Times New Roman" w:cs="Times New Roman"/>
                <w:sz w:val="24"/>
                <w:szCs w:val="24"/>
              </w:rPr>
              <w:t>Przegrody zewnętrzne mają niezadowalające wartości współczynnika przenikania ciepła</w:t>
            </w:r>
          </w:p>
        </w:tc>
        <w:tc>
          <w:tcPr>
            <w:tcW w:w="4069" w:type="dxa"/>
            <w:vMerge/>
            <w:hideMark/>
          </w:tcPr>
          <w:p w14:paraId="1FFF430B" w14:textId="77777777" w:rsidR="006B725D" w:rsidRPr="006B725D" w:rsidRDefault="006B725D">
            <w:pPr>
              <w:rPr>
                <w:rFonts w:ascii="Times New Roman" w:hAnsi="Times New Roman" w:cs="Times New Roman"/>
                <w:sz w:val="24"/>
                <w:szCs w:val="24"/>
              </w:rPr>
            </w:pPr>
          </w:p>
        </w:tc>
      </w:tr>
      <w:tr w:rsidR="00C22093" w:rsidRPr="006B725D" w14:paraId="7674FCC8" w14:textId="77777777" w:rsidTr="002A355D">
        <w:trPr>
          <w:trHeight w:val="4080"/>
        </w:trPr>
        <w:tc>
          <w:tcPr>
            <w:tcW w:w="675" w:type="dxa"/>
            <w:noWrap/>
            <w:hideMark/>
          </w:tcPr>
          <w:p w14:paraId="23340F33" w14:textId="77777777" w:rsidR="006B725D" w:rsidRPr="006B725D" w:rsidRDefault="006B725D" w:rsidP="006B725D">
            <w:pPr>
              <w:rPr>
                <w:rFonts w:ascii="Times New Roman" w:hAnsi="Times New Roman" w:cs="Times New Roman"/>
                <w:sz w:val="24"/>
                <w:szCs w:val="24"/>
              </w:rPr>
            </w:pPr>
            <w:r w:rsidRPr="006B725D">
              <w:rPr>
                <w:rFonts w:ascii="Times New Roman" w:hAnsi="Times New Roman" w:cs="Times New Roman"/>
                <w:sz w:val="24"/>
                <w:szCs w:val="24"/>
              </w:rPr>
              <w:t>2</w:t>
            </w:r>
          </w:p>
        </w:tc>
        <w:tc>
          <w:tcPr>
            <w:tcW w:w="4536" w:type="dxa"/>
            <w:hideMark/>
          </w:tcPr>
          <w:p w14:paraId="6EE27126" w14:textId="77777777" w:rsidR="002A355D" w:rsidRDefault="006B725D">
            <w:pPr>
              <w:rPr>
                <w:rFonts w:ascii="Times New Roman" w:hAnsi="Times New Roman" w:cs="Times New Roman"/>
                <w:b/>
                <w:bCs/>
                <w:sz w:val="24"/>
                <w:szCs w:val="24"/>
                <w:u w:val="single"/>
              </w:rPr>
            </w:pPr>
            <w:r w:rsidRPr="006B725D">
              <w:rPr>
                <w:rFonts w:ascii="Times New Roman" w:hAnsi="Times New Roman" w:cs="Times New Roman"/>
                <w:b/>
                <w:bCs/>
                <w:sz w:val="24"/>
                <w:szCs w:val="24"/>
                <w:u w:val="single"/>
              </w:rPr>
              <w:t xml:space="preserve">Okna </w:t>
            </w:r>
          </w:p>
          <w:p w14:paraId="1F37CB9B" w14:textId="56ED765B" w:rsidR="006B725D" w:rsidRPr="006B725D" w:rsidRDefault="006B725D">
            <w:pPr>
              <w:rPr>
                <w:rFonts w:ascii="Times New Roman" w:hAnsi="Times New Roman" w:cs="Times New Roman"/>
                <w:b/>
                <w:bCs/>
                <w:sz w:val="24"/>
                <w:szCs w:val="24"/>
                <w:u w:val="single"/>
              </w:rPr>
            </w:pPr>
            <w:r w:rsidRPr="006B725D">
              <w:rPr>
                <w:rFonts w:ascii="Times New Roman" w:hAnsi="Times New Roman" w:cs="Times New Roman"/>
                <w:sz w:val="24"/>
                <w:szCs w:val="24"/>
              </w:rPr>
              <w:t xml:space="preserve">Okna w budynku zróżnicowane. Występują następujące typy okien: okna drewniane z  pakietami współczynnik ocenia się na U = 2,0  W/(m2*K) - nie przeznaczone do wymiany, okna stalowe podwójne (owalne , okrągłe oraz prostokątne ) o </w:t>
            </w:r>
            <w:proofErr w:type="spellStart"/>
            <w:r w:rsidRPr="006B725D">
              <w:rPr>
                <w:rFonts w:ascii="Times New Roman" w:hAnsi="Times New Roman" w:cs="Times New Roman"/>
                <w:sz w:val="24"/>
                <w:szCs w:val="24"/>
              </w:rPr>
              <w:t>wspł</w:t>
            </w:r>
            <w:proofErr w:type="spellEnd"/>
            <w:r w:rsidRPr="006B725D">
              <w:rPr>
                <w:rFonts w:ascii="Times New Roman" w:hAnsi="Times New Roman" w:cs="Times New Roman"/>
                <w:sz w:val="24"/>
                <w:szCs w:val="24"/>
              </w:rPr>
              <w:t xml:space="preserve">. U = 5,0 W/(m2*K)  - przeznaczone do wymiany, okna drewniane, skrzynkowe o </w:t>
            </w:r>
            <w:proofErr w:type="spellStart"/>
            <w:r w:rsidRPr="006B725D">
              <w:rPr>
                <w:rFonts w:ascii="Times New Roman" w:hAnsi="Times New Roman" w:cs="Times New Roman"/>
                <w:sz w:val="24"/>
                <w:szCs w:val="24"/>
              </w:rPr>
              <w:t>wsół</w:t>
            </w:r>
            <w:proofErr w:type="spellEnd"/>
            <w:r w:rsidRPr="006B725D">
              <w:rPr>
                <w:rFonts w:ascii="Times New Roman" w:hAnsi="Times New Roman" w:cs="Times New Roman"/>
                <w:sz w:val="24"/>
                <w:szCs w:val="24"/>
              </w:rPr>
              <w:t xml:space="preserve"> U =4,0 W/(m2*K) - nie przeznaczone do wymiany, okna witrażowe stalowe podwójne o </w:t>
            </w:r>
            <w:proofErr w:type="spellStart"/>
            <w:r w:rsidRPr="006B725D">
              <w:rPr>
                <w:rFonts w:ascii="Times New Roman" w:hAnsi="Times New Roman" w:cs="Times New Roman"/>
                <w:sz w:val="24"/>
                <w:szCs w:val="24"/>
              </w:rPr>
              <w:t>wspł</w:t>
            </w:r>
            <w:proofErr w:type="spellEnd"/>
            <w:r w:rsidRPr="006B725D">
              <w:rPr>
                <w:rFonts w:ascii="Times New Roman" w:hAnsi="Times New Roman" w:cs="Times New Roman"/>
                <w:sz w:val="24"/>
                <w:szCs w:val="24"/>
              </w:rPr>
              <w:t xml:space="preserve">. U =5,0 W/(m2*K) - nie przeznaczone do wymiany, okna Nawy </w:t>
            </w:r>
            <w:proofErr w:type="spellStart"/>
            <w:r w:rsidRPr="006B725D">
              <w:rPr>
                <w:rFonts w:ascii="Times New Roman" w:hAnsi="Times New Roman" w:cs="Times New Roman"/>
                <w:sz w:val="24"/>
                <w:szCs w:val="24"/>
              </w:rPr>
              <w:t>Głownej</w:t>
            </w:r>
            <w:proofErr w:type="spellEnd"/>
            <w:r w:rsidRPr="006B725D">
              <w:rPr>
                <w:rFonts w:ascii="Times New Roman" w:hAnsi="Times New Roman" w:cs="Times New Roman"/>
                <w:sz w:val="24"/>
                <w:szCs w:val="24"/>
              </w:rPr>
              <w:t xml:space="preserve"> stalowe podwójne o </w:t>
            </w:r>
            <w:proofErr w:type="spellStart"/>
            <w:r w:rsidRPr="006B725D">
              <w:rPr>
                <w:rFonts w:ascii="Times New Roman" w:hAnsi="Times New Roman" w:cs="Times New Roman"/>
                <w:sz w:val="24"/>
                <w:szCs w:val="24"/>
              </w:rPr>
              <w:t>wspł</w:t>
            </w:r>
            <w:proofErr w:type="spellEnd"/>
            <w:r w:rsidRPr="006B725D">
              <w:rPr>
                <w:rFonts w:ascii="Times New Roman" w:hAnsi="Times New Roman" w:cs="Times New Roman"/>
                <w:sz w:val="24"/>
                <w:szCs w:val="24"/>
              </w:rPr>
              <w:t xml:space="preserve">. U = 5,0 W/(m2*K)  - przeznaczone do </w:t>
            </w:r>
            <w:proofErr w:type="spellStart"/>
            <w:r w:rsidRPr="006B725D">
              <w:rPr>
                <w:rFonts w:ascii="Times New Roman" w:hAnsi="Times New Roman" w:cs="Times New Roman"/>
                <w:sz w:val="24"/>
                <w:szCs w:val="24"/>
              </w:rPr>
              <w:t>wymiany.Drzwi</w:t>
            </w:r>
            <w:proofErr w:type="spellEnd"/>
            <w:r w:rsidRPr="006B725D">
              <w:rPr>
                <w:rFonts w:ascii="Times New Roman" w:hAnsi="Times New Roman" w:cs="Times New Roman"/>
                <w:sz w:val="24"/>
                <w:szCs w:val="24"/>
              </w:rPr>
              <w:t xml:space="preserve"> wejściowe główne ozdobne mosiężne  o wsp.  U=5,0  W/(m2*K),  drzwi boczne ozdobne mosiężne  o wsp. 5,0  [W/(m2*K)] . Drzwi nie przeznaczone do wymiany</w:t>
            </w:r>
          </w:p>
        </w:tc>
        <w:tc>
          <w:tcPr>
            <w:tcW w:w="4069" w:type="dxa"/>
            <w:hideMark/>
          </w:tcPr>
          <w:p w14:paraId="3A8AB600" w14:textId="77777777" w:rsidR="006B725D" w:rsidRPr="006B725D" w:rsidRDefault="006B725D">
            <w:pPr>
              <w:rPr>
                <w:rFonts w:ascii="Times New Roman" w:hAnsi="Times New Roman" w:cs="Times New Roman"/>
                <w:sz w:val="24"/>
                <w:szCs w:val="24"/>
              </w:rPr>
            </w:pPr>
            <w:r w:rsidRPr="006B725D">
              <w:rPr>
                <w:rFonts w:ascii="Times New Roman" w:hAnsi="Times New Roman" w:cs="Times New Roman"/>
                <w:sz w:val="24"/>
                <w:szCs w:val="24"/>
              </w:rPr>
              <w:t xml:space="preserve">Okna w budynku nie spełniają warunków WT 2021. Część okien przeznaczona do wymiany. Okna z </w:t>
            </w:r>
            <w:proofErr w:type="spellStart"/>
            <w:r w:rsidRPr="006B725D">
              <w:rPr>
                <w:rFonts w:ascii="Times New Roman" w:hAnsi="Times New Roman" w:cs="Times New Roman"/>
                <w:sz w:val="24"/>
                <w:szCs w:val="24"/>
              </w:rPr>
              <w:t>witażami</w:t>
            </w:r>
            <w:proofErr w:type="spellEnd"/>
            <w:r w:rsidRPr="006B725D">
              <w:rPr>
                <w:rFonts w:ascii="Times New Roman" w:hAnsi="Times New Roman" w:cs="Times New Roman"/>
                <w:sz w:val="24"/>
                <w:szCs w:val="24"/>
              </w:rPr>
              <w:t xml:space="preserve"> nie będą wymienione. Część okien z przyczyn technicznych nie przeznaczona do wymiany. </w:t>
            </w:r>
          </w:p>
        </w:tc>
      </w:tr>
      <w:tr w:rsidR="00C22093" w:rsidRPr="006B725D" w14:paraId="2961B80B" w14:textId="77777777" w:rsidTr="002A355D">
        <w:trPr>
          <w:trHeight w:val="354"/>
        </w:trPr>
        <w:tc>
          <w:tcPr>
            <w:tcW w:w="675" w:type="dxa"/>
            <w:vMerge w:val="restart"/>
            <w:noWrap/>
            <w:hideMark/>
          </w:tcPr>
          <w:p w14:paraId="01127C3F" w14:textId="77777777" w:rsidR="006B725D" w:rsidRPr="006B725D" w:rsidRDefault="006B725D" w:rsidP="006B725D">
            <w:pPr>
              <w:rPr>
                <w:rFonts w:ascii="Times New Roman" w:hAnsi="Times New Roman" w:cs="Times New Roman"/>
                <w:sz w:val="24"/>
                <w:szCs w:val="24"/>
              </w:rPr>
            </w:pPr>
            <w:r w:rsidRPr="006B725D">
              <w:rPr>
                <w:rFonts w:ascii="Times New Roman" w:hAnsi="Times New Roman" w:cs="Times New Roman"/>
                <w:sz w:val="24"/>
                <w:szCs w:val="24"/>
              </w:rPr>
              <w:t>3</w:t>
            </w:r>
          </w:p>
        </w:tc>
        <w:tc>
          <w:tcPr>
            <w:tcW w:w="4536" w:type="dxa"/>
            <w:hideMark/>
          </w:tcPr>
          <w:p w14:paraId="3D352C77" w14:textId="77777777" w:rsidR="006B725D" w:rsidRPr="006B725D" w:rsidRDefault="006B725D">
            <w:pPr>
              <w:rPr>
                <w:rFonts w:ascii="Times New Roman" w:hAnsi="Times New Roman" w:cs="Times New Roman"/>
                <w:b/>
                <w:bCs/>
                <w:sz w:val="24"/>
                <w:szCs w:val="24"/>
                <w:u w:val="single"/>
              </w:rPr>
            </w:pPr>
            <w:r w:rsidRPr="006B725D">
              <w:rPr>
                <w:rFonts w:ascii="Times New Roman" w:hAnsi="Times New Roman" w:cs="Times New Roman"/>
                <w:b/>
                <w:bCs/>
                <w:sz w:val="24"/>
                <w:szCs w:val="24"/>
                <w:u w:val="single"/>
              </w:rPr>
              <w:t>Wentylacja grawitacyjna</w:t>
            </w:r>
            <w:r w:rsidRPr="006B725D">
              <w:rPr>
                <w:rFonts w:ascii="Times New Roman" w:hAnsi="Times New Roman" w:cs="Times New Roman"/>
                <w:sz w:val="24"/>
                <w:szCs w:val="24"/>
              </w:rPr>
              <w:t>.</w:t>
            </w:r>
          </w:p>
        </w:tc>
        <w:tc>
          <w:tcPr>
            <w:tcW w:w="4069" w:type="dxa"/>
            <w:vMerge w:val="restart"/>
            <w:hideMark/>
          </w:tcPr>
          <w:p w14:paraId="3BF7B82F" w14:textId="77777777" w:rsidR="006B725D" w:rsidRPr="006B725D" w:rsidRDefault="006B725D">
            <w:pPr>
              <w:rPr>
                <w:rFonts w:ascii="Times New Roman" w:hAnsi="Times New Roman" w:cs="Times New Roman"/>
                <w:sz w:val="24"/>
                <w:szCs w:val="24"/>
              </w:rPr>
            </w:pPr>
            <w:r w:rsidRPr="006B725D">
              <w:rPr>
                <w:rFonts w:ascii="Times New Roman" w:hAnsi="Times New Roman" w:cs="Times New Roman"/>
                <w:sz w:val="24"/>
                <w:szCs w:val="24"/>
              </w:rPr>
              <w:t>Przewiduje się wentylację mechaniczną  - montaż gruntowej pompy ciepła oraz gazowej absorpcyjnej pompy ciepła do ogrzewania Kościoła przy pomocy centrali grzewczej wentylacyjnej</w:t>
            </w:r>
          </w:p>
        </w:tc>
      </w:tr>
      <w:tr w:rsidR="00C22093" w:rsidRPr="006B725D" w14:paraId="0F8B00C2" w14:textId="77777777" w:rsidTr="002A355D">
        <w:trPr>
          <w:trHeight w:val="1470"/>
        </w:trPr>
        <w:tc>
          <w:tcPr>
            <w:tcW w:w="675" w:type="dxa"/>
            <w:vMerge/>
            <w:hideMark/>
          </w:tcPr>
          <w:p w14:paraId="24DE5716" w14:textId="77777777" w:rsidR="006B725D" w:rsidRPr="006B725D" w:rsidRDefault="006B725D">
            <w:pPr>
              <w:rPr>
                <w:rFonts w:ascii="Times New Roman" w:hAnsi="Times New Roman" w:cs="Times New Roman"/>
                <w:sz w:val="24"/>
                <w:szCs w:val="24"/>
              </w:rPr>
            </w:pPr>
          </w:p>
        </w:tc>
        <w:tc>
          <w:tcPr>
            <w:tcW w:w="4536" w:type="dxa"/>
            <w:hideMark/>
          </w:tcPr>
          <w:p w14:paraId="00BFBFB6" w14:textId="77777777" w:rsidR="006B725D" w:rsidRPr="006B725D" w:rsidRDefault="006B725D">
            <w:pPr>
              <w:rPr>
                <w:rFonts w:ascii="Times New Roman" w:hAnsi="Times New Roman" w:cs="Times New Roman"/>
                <w:sz w:val="24"/>
                <w:szCs w:val="24"/>
              </w:rPr>
            </w:pPr>
            <w:r w:rsidRPr="006B725D">
              <w:rPr>
                <w:rFonts w:ascii="Times New Roman" w:hAnsi="Times New Roman" w:cs="Times New Roman"/>
                <w:sz w:val="24"/>
                <w:szCs w:val="24"/>
              </w:rPr>
              <w:t>Wentylacja pomieszczeń budynku realizowana jest grawitacyjnie poprzez kratki nawiewne i otwory w stropie. Świeże powietrze infiltruje do środka przez nieszczelności drzwi i okien</w:t>
            </w:r>
          </w:p>
        </w:tc>
        <w:tc>
          <w:tcPr>
            <w:tcW w:w="4069" w:type="dxa"/>
            <w:vMerge/>
            <w:hideMark/>
          </w:tcPr>
          <w:p w14:paraId="572A5EFD" w14:textId="77777777" w:rsidR="006B725D" w:rsidRPr="006B725D" w:rsidRDefault="006B725D">
            <w:pPr>
              <w:rPr>
                <w:rFonts w:ascii="Times New Roman" w:hAnsi="Times New Roman" w:cs="Times New Roman"/>
                <w:sz w:val="24"/>
                <w:szCs w:val="24"/>
              </w:rPr>
            </w:pPr>
          </w:p>
        </w:tc>
      </w:tr>
      <w:tr w:rsidR="00C22093" w:rsidRPr="006B725D" w14:paraId="384799C1" w14:textId="77777777" w:rsidTr="002A355D">
        <w:trPr>
          <w:trHeight w:val="327"/>
        </w:trPr>
        <w:tc>
          <w:tcPr>
            <w:tcW w:w="675" w:type="dxa"/>
            <w:vMerge w:val="restart"/>
            <w:noWrap/>
            <w:hideMark/>
          </w:tcPr>
          <w:p w14:paraId="62A8C02E" w14:textId="77777777" w:rsidR="006B725D" w:rsidRPr="006B725D" w:rsidRDefault="006B725D" w:rsidP="006B725D">
            <w:pPr>
              <w:rPr>
                <w:rFonts w:ascii="Times New Roman" w:hAnsi="Times New Roman" w:cs="Times New Roman"/>
                <w:sz w:val="24"/>
                <w:szCs w:val="24"/>
              </w:rPr>
            </w:pPr>
            <w:r w:rsidRPr="006B725D">
              <w:rPr>
                <w:rFonts w:ascii="Times New Roman" w:hAnsi="Times New Roman" w:cs="Times New Roman"/>
                <w:sz w:val="24"/>
                <w:szCs w:val="24"/>
              </w:rPr>
              <w:t>4</w:t>
            </w:r>
          </w:p>
        </w:tc>
        <w:tc>
          <w:tcPr>
            <w:tcW w:w="4536" w:type="dxa"/>
            <w:hideMark/>
          </w:tcPr>
          <w:p w14:paraId="7EE19D44" w14:textId="77777777" w:rsidR="006B725D" w:rsidRPr="006B725D" w:rsidRDefault="006B725D">
            <w:pPr>
              <w:rPr>
                <w:rFonts w:ascii="Times New Roman" w:hAnsi="Times New Roman" w:cs="Times New Roman"/>
                <w:b/>
                <w:bCs/>
                <w:sz w:val="24"/>
                <w:szCs w:val="24"/>
                <w:u w:val="single"/>
              </w:rPr>
            </w:pPr>
            <w:r w:rsidRPr="006B725D">
              <w:rPr>
                <w:rFonts w:ascii="Times New Roman" w:hAnsi="Times New Roman" w:cs="Times New Roman"/>
                <w:b/>
                <w:bCs/>
                <w:sz w:val="24"/>
                <w:szCs w:val="24"/>
                <w:u w:val="single"/>
              </w:rPr>
              <w:t>Instalacja ciepłej wody użytkowej</w:t>
            </w:r>
          </w:p>
        </w:tc>
        <w:tc>
          <w:tcPr>
            <w:tcW w:w="4069" w:type="dxa"/>
            <w:vMerge w:val="restart"/>
            <w:hideMark/>
          </w:tcPr>
          <w:p w14:paraId="305B43DF" w14:textId="77777777" w:rsidR="006B725D" w:rsidRPr="006B725D" w:rsidRDefault="006B725D">
            <w:pPr>
              <w:rPr>
                <w:rFonts w:ascii="Times New Roman" w:hAnsi="Times New Roman" w:cs="Times New Roman"/>
                <w:sz w:val="24"/>
                <w:szCs w:val="24"/>
              </w:rPr>
            </w:pPr>
            <w:r w:rsidRPr="006B725D">
              <w:rPr>
                <w:rFonts w:ascii="Times New Roman" w:hAnsi="Times New Roman" w:cs="Times New Roman"/>
                <w:sz w:val="24"/>
                <w:szCs w:val="24"/>
              </w:rPr>
              <w:t xml:space="preserve">Nie przewiduje się zmian w tym etapie </w:t>
            </w:r>
          </w:p>
        </w:tc>
      </w:tr>
      <w:tr w:rsidR="00C22093" w:rsidRPr="006B725D" w14:paraId="0127B359" w14:textId="77777777" w:rsidTr="002A355D">
        <w:trPr>
          <w:trHeight w:val="1077"/>
        </w:trPr>
        <w:tc>
          <w:tcPr>
            <w:tcW w:w="675" w:type="dxa"/>
            <w:vMerge/>
            <w:hideMark/>
          </w:tcPr>
          <w:p w14:paraId="2DE24F7D" w14:textId="77777777" w:rsidR="006B725D" w:rsidRPr="006B725D" w:rsidRDefault="006B725D">
            <w:pPr>
              <w:rPr>
                <w:rFonts w:ascii="Times New Roman" w:hAnsi="Times New Roman" w:cs="Times New Roman"/>
                <w:sz w:val="24"/>
                <w:szCs w:val="24"/>
              </w:rPr>
            </w:pPr>
          </w:p>
        </w:tc>
        <w:tc>
          <w:tcPr>
            <w:tcW w:w="4536" w:type="dxa"/>
            <w:hideMark/>
          </w:tcPr>
          <w:p w14:paraId="5E104819" w14:textId="77777777" w:rsidR="006B725D" w:rsidRPr="006B725D" w:rsidRDefault="006B725D">
            <w:pPr>
              <w:rPr>
                <w:rFonts w:ascii="Times New Roman" w:hAnsi="Times New Roman" w:cs="Times New Roman"/>
                <w:sz w:val="24"/>
                <w:szCs w:val="24"/>
              </w:rPr>
            </w:pPr>
            <w:r w:rsidRPr="006B725D">
              <w:rPr>
                <w:rFonts w:ascii="Times New Roman" w:hAnsi="Times New Roman" w:cs="Times New Roman"/>
                <w:sz w:val="24"/>
                <w:szCs w:val="24"/>
              </w:rPr>
              <w:t>Ciepła woda przygotowywana w kotle gazowym dwufunkcyjnym dla potrzeb zakrystii</w:t>
            </w:r>
          </w:p>
        </w:tc>
        <w:tc>
          <w:tcPr>
            <w:tcW w:w="4069" w:type="dxa"/>
            <w:vMerge/>
            <w:hideMark/>
          </w:tcPr>
          <w:p w14:paraId="31AAD12F" w14:textId="77777777" w:rsidR="006B725D" w:rsidRPr="006B725D" w:rsidRDefault="006B725D">
            <w:pPr>
              <w:rPr>
                <w:rFonts w:ascii="Times New Roman" w:hAnsi="Times New Roman" w:cs="Times New Roman"/>
                <w:sz w:val="24"/>
                <w:szCs w:val="24"/>
              </w:rPr>
            </w:pPr>
          </w:p>
        </w:tc>
      </w:tr>
      <w:tr w:rsidR="00C22093" w:rsidRPr="006B725D" w14:paraId="2AF22225" w14:textId="77777777" w:rsidTr="002A355D">
        <w:trPr>
          <w:trHeight w:val="384"/>
        </w:trPr>
        <w:tc>
          <w:tcPr>
            <w:tcW w:w="675" w:type="dxa"/>
            <w:vMerge w:val="restart"/>
            <w:noWrap/>
            <w:hideMark/>
          </w:tcPr>
          <w:p w14:paraId="6B180471" w14:textId="77777777" w:rsidR="006B725D" w:rsidRPr="006B725D" w:rsidRDefault="006B725D" w:rsidP="006B725D">
            <w:pPr>
              <w:rPr>
                <w:rFonts w:ascii="Times New Roman" w:hAnsi="Times New Roman" w:cs="Times New Roman"/>
                <w:sz w:val="24"/>
                <w:szCs w:val="24"/>
              </w:rPr>
            </w:pPr>
            <w:r w:rsidRPr="006B725D">
              <w:rPr>
                <w:rFonts w:ascii="Times New Roman" w:hAnsi="Times New Roman" w:cs="Times New Roman"/>
                <w:sz w:val="24"/>
                <w:szCs w:val="24"/>
              </w:rPr>
              <w:t>5</w:t>
            </w:r>
          </w:p>
        </w:tc>
        <w:tc>
          <w:tcPr>
            <w:tcW w:w="4536" w:type="dxa"/>
            <w:hideMark/>
          </w:tcPr>
          <w:p w14:paraId="136F5C37" w14:textId="77777777" w:rsidR="006B725D" w:rsidRPr="006B725D" w:rsidRDefault="006B725D">
            <w:pPr>
              <w:rPr>
                <w:rFonts w:ascii="Times New Roman" w:hAnsi="Times New Roman" w:cs="Times New Roman"/>
                <w:b/>
                <w:bCs/>
                <w:sz w:val="24"/>
                <w:szCs w:val="24"/>
                <w:u w:val="single"/>
              </w:rPr>
            </w:pPr>
            <w:r w:rsidRPr="006B725D">
              <w:rPr>
                <w:rFonts w:ascii="Times New Roman" w:hAnsi="Times New Roman" w:cs="Times New Roman"/>
                <w:b/>
                <w:bCs/>
                <w:sz w:val="24"/>
                <w:szCs w:val="24"/>
                <w:u w:val="single"/>
              </w:rPr>
              <w:t>System grzewczy</w:t>
            </w:r>
          </w:p>
        </w:tc>
        <w:tc>
          <w:tcPr>
            <w:tcW w:w="4069" w:type="dxa"/>
            <w:vMerge w:val="restart"/>
            <w:hideMark/>
          </w:tcPr>
          <w:p w14:paraId="32315E0F" w14:textId="77777777" w:rsidR="006B725D" w:rsidRPr="006B725D" w:rsidRDefault="006B725D">
            <w:pPr>
              <w:rPr>
                <w:rFonts w:ascii="Times New Roman" w:hAnsi="Times New Roman" w:cs="Times New Roman"/>
                <w:sz w:val="24"/>
                <w:szCs w:val="24"/>
              </w:rPr>
            </w:pPr>
            <w:r w:rsidRPr="006B725D">
              <w:rPr>
                <w:rFonts w:ascii="Times New Roman" w:hAnsi="Times New Roman" w:cs="Times New Roman"/>
                <w:sz w:val="24"/>
                <w:szCs w:val="24"/>
              </w:rPr>
              <w:t xml:space="preserve">Przewiduje się montaż gazowej absorpcyjnej pompy ciepła z </w:t>
            </w:r>
            <w:proofErr w:type="spellStart"/>
            <w:r w:rsidRPr="006B725D">
              <w:rPr>
                <w:rFonts w:ascii="Times New Roman" w:hAnsi="Times New Roman" w:cs="Times New Roman"/>
                <w:sz w:val="24"/>
                <w:szCs w:val="24"/>
              </w:rPr>
              <w:t>podłaczeniem</w:t>
            </w:r>
            <w:proofErr w:type="spellEnd"/>
            <w:r w:rsidRPr="006B725D">
              <w:rPr>
                <w:rFonts w:ascii="Times New Roman" w:hAnsi="Times New Roman" w:cs="Times New Roman"/>
                <w:sz w:val="24"/>
                <w:szCs w:val="24"/>
              </w:rPr>
              <w:t xml:space="preserve"> do odwiertu do ogrzewania Kościoła przy pomocy centrali grzewczej wentylacyjnej</w:t>
            </w:r>
          </w:p>
        </w:tc>
      </w:tr>
      <w:tr w:rsidR="00C22093" w:rsidRPr="006B725D" w14:paraId="13697DA7" w14:textId="77777777" w:rsidTr="002A355D">
        <w:trPr>
          <w:trHeight w:val="1458"/>
        </w:trPr>
        <w:tc>
          <w:tcPr>
            <w:tcW w:w="675" w:type="dxa"/>
            <w:vMerge/>
            <w:hideMark/>
          </w:tcPr>
          <w:p w14:paraId="26149DDD" w14:textId="77777777" w:rsidR="006B725D" w:rsidRPr="006B725D" w:rsidRDefault="006B725D"/>
        </w:tc>
        <w:tc>
          <w:tcPr>
            <w:tcW w:w="4536" w:type="dxa"/>
            <w:hideMark/>
          </w:tcPr>
          <w:p w14:paraId="7FF8F881" w14:textId="77777777" w:rsidR="006B725D" w:rsidRPr="006B725D" w:rsidRDefault="006B725D">
            <w:pPr>
              <w:rPr>
                <w:rFonts w:ascii="Times New Roman" w:hAnsi="Times New Roman" w:cs="Times New Roman"/>
              </w:rPr>
            </w:pPr>
            <w:r w:rsidRPr="006B725D">
              <w:rPr>
                <w:rFonts w:ascii="Times New Roman" w:hAnsi="Times New Roman" w:cs="Times New Roman"/>
                <w:sz w:val="24"/>
                <w:szCs w:val="24"/>
              </w:rPr>
              <w:t>Ciepło dostarczane z grzejnika elektrycznego akumulacyjnego do Kościoła - ogrzewanie powietrzne, system grawitacyjny. Do zakrystii z kotła gazowego - ogrzewanie grzejnikowe</w:t>
            </w:r>
          </w:p>
        </w:tc>
        <w:tc>
          <w:tcPr>
            <w:tcW w:w="4069" w:type="dxa"/>
            <w:vMerge/>
            <w:hideMark/>
          </w:tcPr>
          <w:p w14:paraId="0D62692C" w14:textId="77777777" w:rsidR="006B725D" w:rsidRPr="006B725D" w:rsidRDefault="006B725D"/>
        </w:tc>
      </w:tr>
      <w:bookmarkEnd w:id="224"/>
    </w:tbl>
    <w:p w14:paraId="6DAF1C58" w14:textId="77777777" w:rsidR="00B2531F" w:rsidRDefault="00B2531F" w:rsidP="00CE223C">
      <w:pPr>
        <w:rPr>
          <w:b/>
          <w:bCs/>
        </w:rPr>
      </w:pPr>
    </w:p>
    <w:p w14:paraId="765B0D0A" w14:textId="16E6786E" w:rsidR="000159BF" w:rsidRPr="000159BF" w:rsidRDefault="00B2531F" w:rsidP="000159BF">
      <w:pPr>
        <w:pStyle w:val="Nagwek5"/>
        <w:spacing w:after="240"/>
        <w:ind w:left="924" w:hanging="357"/>
        <w:rPr>
          <w:b/>
          <w:bCs/>
          <w:sz w:val="24"/>
          <w:szCs w:val="24"/>
        </w:rPr>
      </w:pPr>
      <w:bookmarkStart w:id="226" w:name="_Toc128391665"/>
      <w:bookmarkStart w:id="227" w:name="_Toc128391900"/>
      <w:bookmarkStart w:id="228" w:name="_Toc128392116"/>
      <w:bookmarkStart w:id="229" w:name="_Toc134776384"/>
      <w:bookmarkStart w:id="230" w:name="_Toc138173502"/>
      <w:r w:rsidRPr="002A3B30">
        <w:rPr>
          <w:b/>
          <w:bCs/>
          <w:sz w:val="24"/>
          <w:szCs w:val="24"/>
        </w:rPr>
        <w:lastRenderedPageBreak/>
        <w:t>1.1</w:t>
      </w:r>
      <w:r w:rsidR="00CF7DCA">
        <w:rPr>
          <w:b/>
          <w:bCs/>
          <w:sz w:val="24"/>
          <w:szCs w:val="24"/>
        </w:rPr>
        <w:t>5</w:t>
      </w:r>
      <w:r w:rsidRPr="002A3B30">
        <w:rPr>
          <w:b/>
          <w:bCs/>
          <w:sz w:val="24"/>
          <w:szCs w:val="24"/>
        </w:rPr>
        <w:t>.2.2</w:t>
      </w:r>
      <w:r w:rsidR="00CF7DCA">
        <w:rPr>
          <w:b/>
          <w:bCs/>
          <w:sz w:val="24"/>
          <w:szCs w:val="24"/>
        </w:rPr>
        <w:t xml:space="preserve"> </w:t>
      </w:r>
      <w:r w:rsidRPr="002A3B30">
        <w:rPr>
          <w:b/>
          <w:bCs/>
          <w:sz w:val="24"/>
          <w:szCs w:val="24"/>
        </w:rPr>
        <w:t>Budynek plebani</w:t>
      </w:r>
      <w:bookmarkEnd w:id="226"/>
      <w:bookmarkEnd w:id="227"/>
      <w:bookmarkEnd w:id="228"/>
      <w:bookmarkEnd w:id="229"/>
      <w:bookmarkEnd w:id="230"/>
      <w:r w:rsidR="000159BF">
        <w:fldChar w:fldCharType="begin"/>
      </w:r>
      <w:r w:rsidR="000159BF">
        <w:instrText xml:space="preserve"> LINK Excel.Sheet.8 "C:\\Users\\User\\Desktop\\WOJNICZ\\AUDYTY p.kAZIMIERZ\\02 Audyt_energetyczny_Plebania_Wojnicz_2019 + bms ver 03.xls" "ocena_cd!W4K1:W14K9" \a \f 5 \h  \* MERGEFORMAT </w:instrText>
      </w:r>
      <w:r w:rsidR="000159BF">
        <w:fldChar w:fldCharType="separate"/>
      </w:r>
    </w:p>
    <w:tbl>
      <w:tblPr>
        <w:tblStyle w:val="Tabela-Siatka"/>
        <w:tblW w:w="9606" w:type="dxa"/>
        <w:tblLook w:val="04A0" w:firstRow="1" w:lastRow="0" w:firstColumn="1" w:lastColumn="0" w:noHBand="0" w:noVBand="1"/>
      </w:tblPr>
      <w:tblGrid>
        <w:gridCol w:w="570"/>
        <w:gridCol w:w="4641"/>
        <w:gridCol w:w="4395"/>
      </w:tblGrid>
      <w:tr w:rsidR="00FA782B" w:rsidRPr="000159BF" w14:paraId="11535981" w14:textId="4A5CFBC8" w:rsidTr="00FA782B">
        <w:trPr>
          <w:trHeight w:val="273"/>
        </w:trPr>
        <w:tc>
          <w:tcPr>
            <w:tcW w:w="570" w:type="dxa"/>
            <w:noWrap/>
            <w:hideMark/>
          </w:tcPr>
          <w:p w14:paraId="11DBA1F2" w14:textId="05CF2214" w:rsidR="00FA782B" w:rsidRPr="003C2977" w:rsidRDefault="00FA782B" w:rsidP="000159BF">
            <w:pPr>
              <w:rPr>
                <w:rFonts w:ascii="Times New Roman" w:hAnsi="Times New Roman" w:cs="Times New Roman"/>
                <w:b/>
                <w:bCs/>
                <w:sz w:val="24"/>
                <w:szCs w:val="24"/>
              </w:rPr>
            </w:pPr>
            <w:r w:rsidRPr="003C2977">
              <w:rPr>
                <w:rFonts w:ascii="Times New Roman" w:hAnsi="Times New Roman" w:cs="Times New Roman"/>
                <w:b/>
                <w:bCs/>
                <w:sz w:val="24"/>
                <w:szCs w:val="24"/>
              </w:rPr>
              <w:t>Lp.</w:t>
            </w:r>
          </w:p>
        </w:tc>
        <w:tc>
          <w:tcPr>
            <w:tcW w:w="4641" w:type="dxa"/>
            <w:noWrap/>
            <w:hideMark/>
          </w:tcPr>
          <w:p w14:paraId="31E07451" w14:textId="77777777" w:rsidR="00FA782B" w:rsidRPr="003C2977" w:rsidRDefault="00FA782B" w:rsidP="000159BF">
            <w:pPr>
              <w:rPr>
                <w:rFonts w:ascii="Times New Roman" w:hAnsi="Times New Roman" w:cs="Times New Roman"/>
                <w:b/>
                <w:bCs/>
                <w:sz w:val="24"/>
                <w:szCs w:val="24"/>
              </w:rPr>
            </w:pPr>
            <w:r w:rsidRPr="003C2977">
              <w:rPr>
                <w:rFonts w:ascii="Times New Roman" w:hAnsi="Times New Roman" w:cs="Times New Roman"/>
                <w:b/>
                <w:bCs/>
                <w:sz w:val="24"/>
                <w:szCs w:val="24"/>
              </w:rPr>
              <w:t>Charakterystyka stanu istniejącego</w:t>
            </w:r>
          </w:p>
        </w:tc>
        <w:tc>
          <w:tcPr>
            <w:tcW w:w="4395" w:type="dxa"/>
            <w:noWrap/>
            <w:hideMark/>
          </w:tcPr>
          <w:p w14:paraId="0ADB1222" w14:textId="77777777" w:rsidR="00FA782B" w:rsidRPr="003C2977" w:rsidRDefault="00FA782B" w:rsidP="000159BF">
            <w:pPr>
              <w:rPr>
                <w:rFonts w:ascii="Times New Roman" w:hAnsi="Times New Roman" w:cs="Times New Roman"/>
                <w:b/>
                <w:bCs/>
                <w:sz w:val="24"/>
                <w:szCs w:val="24"/>
              </w:rPr>
            </w:pPr>
            <w:r w:rsidRPr="003C2977">
              <w:rPr>
                <w:rFonts w:ascii="Times New Roman" w:hAnsi="Times New Roman" w:cs="Times New Roman"/>
                <w:b/>
                <w:bCs/>
                <w:sz w:val="24"/>
                <w:szCs w:val="24"/>
              </w:rPr>
              <w:t>Możliwości i sposób poprawy</w:t>
            </w:r>
          </w:p>
        </w:tc>
      </w:tr>
      <w:tr w:rsidR="00FA782B" w:rsidRPr="000159BF" w14:paraId="162EE5DC" w14:textId="20CB8697" w:rsidTr="00FA782B">
        <w:trPr>
          <w:trHeight w:val="273"/>
        </w:trPr>
        <w:tc>
          <w:tcPr>
            <w:tcW w:w="570" w:type="dxa"/>
            <w:noWrap/>
            <w:hideMark/>
          </w:tcPr>
          <w:p w14:paraId="459D515A" w14:textId="77777777" w:rsidR="00FA782B" w:rsidRPr="003C2977" w:rsidRDefault="00FA782B" w:rsidP="000159BF">
            <w:pPr>
              <w:rPr>
                <w:rFonts w:ascii="Times New Roman" w:hAnsi="Times New Roman" w:cs="Times New Roman"/>
                <w:i/>
                <w:iCs/>
                <w:sz w:val="24"/>
                <w:szCs w:val="24"/>
              </w:rPr>
            </w:pPr>
            <w:r w:rsidRPr="003C2977">
              <w:rPr>
                <w:rFonts w:ascii="Times New Roman" w:hAnsi="Times New Roman" w:cs="Times New Roman"/>
                <w:i/>
                <w:iCs/>
                <w:sz w:val="24"/>
                <w:szCs w:val="24"/>
              </w:rPr>
              <w:t>1</w:t>
            </w:r>
          </w:p>
        </w:tc>
        <w:tc>
          <w:tcPr>
            <w:tcW w:w="4641" w:type="dxa"/>
            <w:noWrap/>
            <w:hideMark/>
          </w:tcPr>
          <w:p w14:paraId="3F46B8F8" w14:textId="77777777" w:rsidR="00FA782B" w:rsidRPr="003C2977" w:rsidRDefault="00FA782B" w:rsidP="000159BF">
            <w:pPr>
              <w:rPr>
                <w:rFonts w:ascii="Times New Roman" w:hAnsi="Times New Roman" w:cs="Times New Roman"/>
                <w:i/>
                <w:iCs/>
                <w:sz w:val="24"/>
                <w:szCs w:val="24"/>
              </w:rPr>
            </w:pPr>
            <w:r w:rsidRPr="003C2977">
              <w:rPr>
                <w:rFonts w:ascii="Times New Roman" w:hAnsi="Times New Roman" w:cs="Times New Roman"/>
                <w:i/>
                <w:iCs/>
                <w:sz w:val="24"/>
                <w:szCs w:val="24"/>
              </w:rPr>
              <w:t>2</w:t>
            </w:r>
          </w:p>
        </w:tc>
        <w:tc>
          <w:tcPr>
            <w:tcW w:w="4395" w:type="dxa"/>
            <w:noWrap/>
            <w:hideMark/>
          </w:tcPr>
          <w:p w14:paraId="1732E2AE" w14:textId="77777777" w:rsidR="00FA782B" w:rsidRPr="003C2977" w:rsidRDefault="00FA782B" w:rsidP="000159BF">
            <w:pPr>
              <w:rPr>
                <w:rFonts w:ascii="Times New Roman" w:hAnsi="Times New Roman" w:cs="Times New Roman"/>
                <w:i/>
                <w:iCs/>
                <w:sz w:val="24"/>
                <w:szCs w:val="24"/>
              </w:rPr>
            </w:pPr>
            <w:r w:rsidRPr="003C2977">
              <w:rPr>
                <w:rFonts w:ascii="Times New Roman" w:hAnsi="Times New Roman" w:cs="Times New Roman"/>
                <w:i/>
                <w:iCs/>
                <w:sz w:val="24"/>
                <w:szCs w:val="24"/>
              </w:rPr>
              <w:t>3</w:t>
            </w:r>
          </w:p>
        </w:tc>
      </w:tr>
      <w:tr w:rsidR="00FA782B" w:rsidRPr="000159BF" w14:paraId="505A9AD8" w14:textId="31AB4258" w:rsidTr="00FA782B">
        <w:trPr>
          <w:trHeight w:val="322"/>
        </w:trPr>
        <w:tc>
          <w:tcPr>
            <w:tcW w:w="570" w:type="dxa"/>
            <w:vMerge w:val="restart"/>
            <w:noWrap/>
            <w:hideMark/>
          </w:tcPr>
          <w:p w14:paraId="2034E8B0" w14:textId="77777777" w:rsidR="00FA782B" w:rsidRPr="003C2977" w:rsidRDefault="00FA782B" w:rsidP="000159BF">
            <w:pPr>
              <w:rPr>
                <w:rFonts w:ascii="Times New Roman" w:hAnsi="Times New Roman" w:cs="Times New Roman"/>
                <w:sz w:val="24"/>
                <w:szCs w:val="24"/>
              </w:rPr>
            </w:pPr>
            <w:r w:rsidRPr="003C2977">
              <w:rPr>
                <w:rFonts w:ascii="Times New Roman" w:hAnsi="Times New Roman" w:cs="Times New Roman"/>
                <w:sz w:val="24"/>
                <w:szCs w:val="24"/>
              </w:rPr>
              <w:t>1</w:t>
            </w:r>
          </w:p>
        </w:tc>
        <w:tc>
          <w:tcPr>
            <w:tcW w:w="4641" w:type="dxa"/>
            <w:hideMark/>
          </w:tcPr>
          <w:p w14:paraId="28CF7185" w14:textId="77777777" w:rsidR="00FA782B" w:rsidRPr="003C2977" w:rsidRDefault="00FA782B">
            <w:pPr>
              <w:rPr>
                <w:rFonts w:ascii="Times New Roman" w:hAnsi="Times New Roman" w:cs="Times New Roman"/>
                <w:b/>
                <w:bCs/>
                <w:sz w:val="24"/>
                <w:szCs w:val="24"/>
                <w:u w:val="single"/>
              </w:rPr>
            </w:pPr>
            <w:r w:rsidRPr="003C2977">
              <w:rPr>
                <w:rFonts w:ascii="Times New Roman" w:hAnsi="Times New Roman" w:cs="Times New Roman"/>
                <w:b/>
                <w:bCs/>
                <w:sz w:val="24"/>
                <w:szCs w:val="24"/>
                <w:u w:val="single"/>
              </w:rPr>
              <w:t>Przegrody zewnętrzne</w:t>
            </w:r>
          </w:p>
        </w:tc>
        <w:tc>
          <w:tcPr>
            <w:tcW w:w="4395" w:type="dxa"/>
            <w:vMerge w:val="restart"/>
            <w:hideMark/>
          </w:tcPr>
          <w:p w14:paraId="3942BD07" w14:textId="764042B2" w:rsidR="00FA782B" w:rsidRPr="003C2977" w:rsidRDefault="00FA782B">
            <w:pPr>
              <w:rPr>
                <w:rFonts w:ascii="Times New Roman" w:hAnsi="Times New Roman" w:cs="Times New Roman"/>
                <w:sz w:val="24"/>
                <w:szCs w:val="24"/>
              </w:rPr>
            </w:pPr>
            <w:r w:rsidRPr="003C2977">
              <w:rPr>
                <w:rFonts w:ascii="Times New Roman" w:hAnsi="Times New Roman" w:cs="Times New Roman"/>
                <w:sz w:val="24"/>
                <w:szCs w:val="24"/>
              </w:rPr>
              <w:t>Brak zgody Konserwatora Zabytków na ingerencję w zewn</w:t>
            </w:r>
            <w:r>
              <w:rPr>
                <w:rFonts w:ascii="Times New Roman" w:hAnsi="Times New Roman" w:cs="Times New Roman"/>
                <w:sz w:val="24"/>
                <w:szCs w:val="24"/>
              </w:rPr>
              <w:t>ę</w:t>
            </w:r>
            <w:r w:rsidRPr="003C2977">
              <w:rPr>
                <w:rFonts w:ascii="Times New Roman" w:hAnsi="Times New Roman" w:cs="Times New Roman"/>
                <w:sz w:val="24"/>
                <w:szCs w:val="24"/>
              </w:rPr>
              <w:t>trzną szatę budynku.</w:t>
            </w:r>
          </w:p>
        </w:tc>
      </w:tr>
      <w:tr w:rsidR="00FA782B" w:rsidRPr="000159BF" w14:paraId="6D548329" w14:textId="7D30B8FD" w:rsidTr="00FA782B">
        <w:trPr>
          <w:trHeight w:val="1107"/>
        </w:trPr>
        <w:tc>
          <w:tcPr>
            <w:tcW w:w="570" w:type="dxa"/>
            <w:vMerge/>
            <w:hideMark/>
          </w:tcPr>
          <w:p w14:paraId="3EF3407D" w14:textId="77777777" w:rsidR="00FA782B" w:rsidRPr="003C2977" w:rsidRDefault="00FA782B">
            <w:pPr>
              <w:rPr>
                <w:rFonts w:ascii="Times New Roman" w:hAnsi="Times New Roman" w:cs="Times New Roman"/>
                <w:sz w:val="24"/>
                <w:szCs w:val="24"/>
              </w:rPr>
            </w:pPr>
          </w:p>
        </w:tc>
        <w:tc>
          <w:tcPr>
            <w:tcW w:w="4641" w:type="dxa"/>
            <w:hideMark/>
          </w:tcPr>
          <w:p w14:paraId="14FDC418" w14:textId="77777777" w:rsidR="00FA782B" w:rsidRPr="003C2977" w:rsidRDefault="00FA782B">
            <w:pPr>
              <w:rPr>
                <w:rFonts w:ascii="Times New Roman" w:hAnsi="Times New Roman" w:cs="Times New Roman"/>
                <w:sz w:val="24"/>
                <w:szCs w:val="24"/>
              </w:rPr>
            </w:pPr>
            <w:r w:rsidRPr="003C2977">
              <w:rPr>
                <w:rFonts w:ascii="Times New Roman" w:hAnsi="Times New Roman" w:cs="Times New Roman"/>
                <w:sz w:val="24"/>
                <w:szCs w:val="24"/>
              </w:rPr>
              <w:t>Przegrody zewnętrzne mają niezadowalające wartości współczynnika przenikania ciepła</w:t>
            </w:r>
          </w:p>
        </w:tc>
        <w:tc>
          <w:tcPr>
            <w:tcW w:w="4395" w:type="dxa"/>
            <w:vMerge/>
            <w:hideMark/>
          </w:tcPr>
          <w:p w14:paraId="66588789" w14:textId="77777777" w:rsidR="00FA782B" w:rsidRPr="003C2977" w:rsidRDefault="00FA782B">
            <w:pPr>
              <w:rPr>
                <w:rFonts w:ascii="Times New Roman" w:hAnsi="Times New Roman" w:cs="Times New Roman"/>
                <w:sz w:val="24"/>
                <w:szCs w:val="24"/>
              </w:rPr>
            </w:pPr>
          </w:p>
        </w:tc>
      </w:tr>
      <w:tr w:rsidR="00FA782B" w:rsidRPr="000159BF" w14:paraId="14D76205" w14:textId="17B21548" w:rsidTr="00FA782B">
        <w:trPr>
          <w:trHeight w:val="1996"/>
        </w:trPr>
        <w:tc>
          <w:tcPr>
            <w:tcW w:w="570" w:type="dxa"/>
            <w:noWrap/>
            <w:hideMark/>
          </w:tcPr>
          <w:p w14:paraId="5E38A76A" w14:textId="77777777" w:rsidR="00FA782B" w:rsidRPr="003C2977" w:rsidRDefault="00FA782B" w:rsidP="000159BF">
            <w:pPr>
              <w:rPr>
                <w:rFonts w:ascii="Times New Roman" w:hAnsi="Times New Roman" w:cs="Times New Roman"/>
                <w:sz w:val="24"/>
                <w:szCs w:val="24"/>
              </w:rPr>
            </w:pPr>
            <w:r w:rsidRPr="003C2977">
              <w:rPr>
                <w:rFonts w:ascii="Times New Roman" w:hAnsi="Times New Roman" w:cs="Times New Roman"/>
                <w:sz w:val="24"/>
                <w:szCs w:val="24"/>
              </w:rPr>
              <w:t>2</w:t>
            </w:r>
          </w:p>
        </w:tc>
        <w:tc>
          <w:tcPr>
            <w:tcW w:w="4641" w:type="dxa"/>
            <w:hideMark/>
          </w:tcPr>
          <w:p w14:paraId="3E7B8086" w14:textId="77777777" w:rsidR="00FA782B" w:rsidRPr="003C2977" w:rsidRDefault="00FA782B">
            <w:pPr>
              <w:rPr>
                <w:rFonts w:ascii="Times New Roman" w:hAnsi="Times New Roman" w:cs="Times New Roman"/>
                <w:b/>
                <w:bCs/>
                <w:sz w:val="24"/>
                <w:szCs w:val="24"/>
                <w:u w:val="single"/>
              </w:rPr>
            </w:pPr>
            <w:r w:rsidRPr="003C2977">
              <w:rPr>
                <w:rFonts w:ascii="Times New Roman" w:hAnsi="Times New Roman" w:cs="Times New Roman"/>
                <w:b/>
                <w:bCs/>
                <w:sz w:val="24"/>
                <w:szCs w:val="24"/>
                <w:u w:val="single"/>
              </w:rPr>
              <w:t xml:space="preserve">Okna </w:t>
            </w:r>
            <w:r w:rsidRPr="003C2977">
              <w:rPr>
                <w:rFonts w:ascii="Times New Roman" w:hAnsi="Times New Roman" w:cs="Times New Roman"/>
                <w:sz w:val="24"/>
                <w:szCs w:val="24"/>
              </w:rPr>
              <w:t xml:space="preserve">szczelne w dobrym stanie technicznym o współczynniku przenikania ciepła </w:t>
            </w:r>
            <w:r w:rsidRPr="003C2977">
              <w:rPr>
                <w:rFonts w:ascii="Times New Roman" w:hAnsi="Times New Roman" w:cs="Times New Roman"/>
                <w:i/>
                <w:iCs/>
                <w:sz w:val="24"/>
                <w:szCs w:val="24"/>
              </w:rPr>
              <w:t>U</w:t>
            </w:r>
            <w:r w:rsidRPr="003C2977">
              <w:rPr>
                <w:rFonts w:ascii="Times New Roman" w:hAnsi="Times New Roman" w:cs="Times New Roman"/>
                <w:sz w:val="24"/>
                <w:szCs w:val="24"/>
              </w:rPr>
              <w:t xml:space="preserve"> = 1,1 [W/m</w:t>
            </w:r>
            <w:r w:rsidRPr="003C2977">
              <w:rPr>
                <w:rFonts w:ascii="Times New Roman" w:hAnsi="Times New Roman" w:cs="Times New Roman"/>
                <w:sz w:val="24"/>
                <w:szCs w:val="24"/>
                <w:vertAlign w:val="superscript"/>
              </w:rPr>
              <w:t>2</w:t>
            </w:r>
            <w:r w:rsidRPr="003C2977">
              <w:rPr>
                <w:rFonts w:ascii="Times New Roman" w:hAnsi="Times New Roman" w:cs="Times New Roman"/>
                <w:sz w:val="24"/>
                <w:szCs w:val="24"/>
              </w:rPr>
              <w:t xml:space="preserve">K] .  Drzwi w budynku drewniane  ocieplone o wsp. U = 1,5  [W/m²K]  . </w:t>
            </w:r>
          </w:p>
        </w:tc>
        <w:tc>
          <w:tcPr>
            <w:tcW w:w="4395" w:type="dxa"/>
            <w:hideMark/>
          </w:tcPr>
          <w:p w14:paraId="22FE678D" w14:textId="77777777" w:rsidR="00FA782B" w:rsidRPr="003C2977" w:rsidRDefault="00FA782B">
            <w:pPr>
              <w:rPr>
                <w:rFonts w:ascii="Times New Roman" w:hAnsi="Times New Roman" w:cs="Times New Roman"/>
                <w:sz w:val="24"/>
                <w:szCs w:val="24"/>
              </w:rPr>
            </w:pPr>
            <w:r w:rsidRPr="003C2977">
              <w:rPr>
                <w:rFonts w:ascii="Times New Roman" w:hAnsi="Times New Roman" w:cs="Times New Roman"/>
                <w:sz w:val="24"/>
                <w:szCs w:val="24"/>
              </w:rPr>
              <w:t xml:space="preserve"> Okna i drzwi nie spełniają warunków WT 2021, lecz ich wymiana jest nie ekonomiczna z uwagi na ich dobry stan techniczny. </w:t>
            </w:r>
          </w:p>
        </w:tc>
      </w:tr>
      <w:tr w:rsidR="00FA782B" w:rsidRPr="000159BF" w14:paraId="3251A3FC" w14:textId="32A26F94" w:rsidTr="00FA782B">
        <w:trPr>
          <w:trHeight w:val="367"/>
        </w:trPr>
        <w:tc>
          <w:tcPr>
            <w:tcW w:w="570" w:type="dxa"/>
            <w:vMerge w:val="restart"/>
            <w:noWrap/>
            <w:hideMark/>
          </w:tcPr>
          <w:p w14:paraId="25D80C78" w14:textId="77777777" w:rsidR="00FA782B" w:rsidRPr="003C2977" w:rsidRDefault="00FA782B" w:rsidP="000159BF">
            <w:pPr>
              <w:rPr>
                <w:rFonts w:ascii="Times New Roman" w:hAnsi="Times New Roman" w:cs="Times New Roman"/>
                <w:sz w:val="24"/>
                <w:szCs w:val="24"/>
              </w:rPr>
            </w:pPr>
            <w:r w:rsidRPr="003C2977">
              <w:rPr>
                <w:rFonts w:ascii="Times New Roman" w:hAnsi="Times New Roman" w:cs="Times New Roman"/>
                <w:sz w:val="24"/>
                <w:szCs w:val="24"/>
              </w:rPr>
              <w:t>3</w:t>
            </w:r>
          </w:p>
        </w:tc>
        <w:tc>
          <w:tcPr>
            <w:tcW w:w="4641" w:type="dxa"/>
            <w:hideMark/>
          </w:tcPr>
          <w:p w14:paraId="6C632957" w14:textId="77777777" w:rsidR="00FA782B" w:rsidRPr="003C2977" w:rsidRDefault="00FA782B">
            <w:pPr>
              <w:rPr>
                <w:rFonts w:ascii="Times New Roman" w:hAnsi="Times New Roman" w:cs="Times New Roman"/>
                <w:b/>
                <w:bCs/>
                <w:sz w:val="24"/>
                <w:szCs w:val="24"/>
                <w:u w:val="single"/>
              </w:rPr>
            </w:pPr>
            <w:r w:rsidRPr="003C2977">
              <w:rPr>
                <w:rFonts w:ascii="Times New Roman" w:hAnsi="Times New Roman" w:cs="Times New Roman"/>
                <w:b/>
                <w:bCs/>
                <w:sz w:val="24"/>
                <w:szCs w:val="24"/>
                <w:u w:val="single"/>
              </w:rPr>
              <w:t>Wentylacja grawitacyjna</w:t>
            </w:r>
            <w:r w:rsidRPr="003C2977">
              <w:rPr>
                <w:rFonts w:ascii="Times New Roman" w:hAnsi="Times New Roman" w:cs="Times New Roman"/>
                <w:sz w:val="24"/>
                <w:szCs w:val="24"/>
              </w:rPr>
              <w:t>.</w:t>
            </w:r>
          </w:p>
        </w:tc>
        <w:tc>
          <w:tcPr>
            <w:tcW w:w="4395" w:type="dxa"/>
            <w:vMerge w:val="restart"/>
            <w:hideMark/>
          </w:tcPr>
          <w:p w14:paraId="3335CEF7" w14:textId="77777777" w:rsidR="00FA782B" w:rsidRPr="003C2977" w:rsidRDefault="00FA782B">
            <w:pPr>
              <w:rPr>
                <w:rFonts w:ascii="Times New Roman" w:hAnsi="Times New Roman" w:cs="Times New Roman"/>
                <w:sz w:val="24"/>
                <w:szCs w:val="24"/>
              </w:rPr>
            </w:pPr>
            <w:r w:rsidRPr="003C2977">
              <w:rPr>
                <w:rFonts w:ascii="Times New Roman" w:hAnsi="Times New Roman" w:cs="Times New Roman"/>
                <w:sz w:val="24"/>
                <w:szCs w:val="24"/>
              </w:rPr>
              <w:t>Nie przewiduje się zmian.</w:t>
            </w:r>
          </w:p>
        </w:tc>
      </w:tr>
      <w:tr w:rsidR="00FA782B" w:rsidRPr="000159BF" w14:paraId="1CD8B59C" w14:textId="285B1E5F" w:rsidTr="00FA782B">
        <w:trPr>
          <w:trHeight w:val="1528"/>
        </w:trPr>
        <w:tc>
          <w:tcPr>
            <w:tcW w:w="570" w:type="dxa"/>
            <w:vMerge/>
            <w:hideMark/>
          </w:tcPr>
          <w:p w14:paraId="010CD49D" w14:textId="77777777" w:rsidR="00FA782B" w:rsidRPr="003C2977" w:rsidRDefault="00FA782B">
            <w:pPr>
              <w:rPr>
                <w:rFonts w:ascii="Times New Roman" w:hAnsi="Times New Roman" w:cs="Times New Roman"/>
                <w:sz w:val="24"/>
                <w:szCs w:val="24"/>
              </w:rPr>
            </w:pPr>
          </w:p>
        </w:tc>
        <w:tc>
          <w:tcPr>
            <w:tcW w:w="4641" w:type="dxa"/>
            <w:hideMark/>
          </w:tcPr>
          <w:p w14:paraId="64454B3F" w14:textId="77777777" w:rsidR="00FA782B" w:rsidRPr="003C2977" w:rsidRDefault="00FA782B">
            <w:pPr>
              <w:rPr>
                <w:rFonts w:ascii="Times New Roman" w:hAnsi="Times New Roman" w:cs="Times New Roman"/>
                <w:sz w:val="24"/>
                <w:szCs w:val="24"/>
              </w:rPr>
            </w:pPr>
            <w:r w:rsidRPr="003C2977">
              <w:rPr>
                <w:rFonts w:ascii="Times New Roman" w:hAnsi="Times New Roman" w:cs="Times New Roman"/>
                <w:sz w:val="24"/>
                <w:szCs w:val="24"/>
              </w:rPr>
              <w:t xml:space="preserve">Wentylacja pomieszczeń budynku realizowana jest grawitacyjnie poprzez kratki wywiewne. Świeże powietrze infiltruje do środka przez </w:t>
            </w:r>
            <w:proofErr w:type="spellStart"/>
            <w:r w:rsidRPr="003C2977">
              <w:rPr>
                <w:rFonts w:ascii="Times New Roman" w:hAnsi="Times New Roman" w:cs="Times New Roman"/>
                <w:sz w:val="24"/>
                <w:szCs w:val="24"/>
              </w:rPr>
              <w:t>uchył</w:t>
            </w:r>
            <w:proofErr w:type="spellEnd"/>
            <w:r w:rsidRPr="003C2977">
              <w:rPr>
                <w:rFonts w:ascii="Times New Roman" w:hAnsi="Times New Roman" w:cs="Times New Roman"/>
                <w:sz w:val="24"/>
                <w:szCs w:val="24"/>
              </w:rPr>
              <w:t xml:space="preserve"> i </w:t>
            </w:r>
            <w:proofErr w:type="spellStart"/>
            <w:r w:rsidRPr="003C2977">
              <w:rPr>
                <w:rFonts w:ascii="Times New Roman" w:hAnsi="Times New Roman" w:cs="Times New Roman"/>
                <w:sz w:val="24"/>
                <w:szCs w:val="24"/>
              </w:rPr>
              <w:t>mikrouchył</w:t>
            </w:r>
            <w:proofErr w:type="spellEnd"/>
            <w:r w:rsidRPr="003C2977">
              <w:rPr>
                <w:rFonts w:ascii="Times New Roman" w:hAnsi="Times New Roman" w:cs="Times New Roman"/>
                <w:sz w:val="24"/>
                <w:szCs w:val="24"/>
              </w:rPr>
              <w:t xml:space="preserve"> okien i drzwi.</w:t>
            </w:r>
          </w:p>
        </w:tc>
        <w:tc>
          <w:tcPr>
            <w:tcW w:w="4395" w:type="dxa"/>
            <w:vMerge/>
            <w:hideMark/>
          </w:tcPr>
          <w:p w14:paraId="5164A347" w14:textId="77777777" w:rsidR="00FA782B" w:rsidRPr="003C2977" w:rsidRDefault="00FA782B">
            <w:pPr>
              <w:rPr>
                <w:rFonts w:ascii="Times New Roman" w:hAnsi="Times New Roman" w:cs="Times New Roman"/>
                <w:sz w:val="24"/>
                <w:szCs w:val="24"/>
              </w:rPr>
            </w:pPr>
          </w:p>
        </w:tc>
      </w:tr>
      <w:tr w:rsidR="00FA782B" w:rsidRPr="000159BF" w14:paraId="4957E4C1" w14:textId="4BEF2805" w:rsidTr="00FA782B">
        <w:trPr>
          <w:trHeight w:val="339"/>
        </w:trPr>
        <w:tc>
          <w:tcPr>
            <w:tcW w:w="570" w:type="dxa"/>
            <w:vMerge w:val="restart"/>
            <w:noWrap/>
            <w:hideMark/>
          </w:tcPr>
          <w:p w14:paraId="40BBDAD8" w14:textId="77777777" w:rsidR="00FA782B" w:rsidRPr="003C2977" w:rsidRDefault="00FA782B" w:rsidP="000159BF">
            <w:pPr>
              <w:rPr>
                <w:rFonts w:ascii="Times New Roman" w:hAnsi="Times New Roman" w:cs="Times New Roman"/>
                <w:sz w:val="24"/>
                <w:szCs w:val="24"/>
              </w:rPr>
            </w:pPr>
            <w:r w:rsidRPr="003C2977">
              <w:rPr>
                <w:rFonts w:ascii="Times New Roman" w:hAnsi="Times New Roman" w:cs="Times New Roman"/>
                <w:sz w:val="24"/>
                <w:szCs w:val="24"/>
              </w:rPr>
              <w:t>4</w:t>
            </w:r>
          </w:p>
        </w:tc>
        <w:tc>
          <w:tcPr>
            <w:tcW w:w="4641" w:type="dxa"/>
            <w:hideMark/>
          </w:tcPr>
          <w:p w14:paraId="01C75AA7" w14:textId="77777777" w:rsidR="00FA782B" w:rsidRPr="003C2977" w:rsidRDefault="00FA782B">
            <w:pPr>
              <w:rPr>
                <w:rFonts w:ascii="Times New Roman" w:hAnsi="Times New Roman" w:cs="Times New Roman"/>
                <w:b/>
                <w:bCs/>
                <w:sz w:val="24"/>
                <w:szCs w:val="24"/>
                <w:u w:val="single"/>
              </w:rPr>
            </w:pPr>
            <w:r w:rsidRPr="003C2977">
              <w:rPr>
                <w:rFonts w:ascii="Times New Roman" w:hAnsi="Times New Roman" w:cs="Times New Roman"/>
                <w:b/>
                <w:bCs/>
                <w:sz w:val="24"/>
                <w:szCs w:val="24"/>
                <w:u w:val="single"/>
              </w:rPr>
              <w:t>Instalacja ciepłej wody użytkowej</w:t>
            </w:r>
          </w:p>
        </w:tc>
        <w:tc>
          <w:tcPr>
            <w:tcW w:w="4395" w:type="dxa"/>
            <w:vMerge w:val="restart"/>
            <w:hideMark/>
          </w:tcPr>
          <w:p w14:paraId="57ED6566" w14:textId="77777777" w:rsidR="00FA782B" w:rsidRPr="003C2977" w:rsidRDefault="00FA782B">
            <w:pPr>
              <w:rPr>
                <w:rFonts w:ascii="Times New Roman" w:hAnsi="Times New Roman" w:cs="Times New Roman"/>
                <w:sz w:val="24"/>
                <w:szCs w:val="24"/>
              </w:rPr>
            </w:pPr>
            <w:r w:rsidRPr="003C2977">
              <w:rPr>
                <w:rFonts w:ascii="Times New Roman" w:hAnsi="Times New Roman" w:cs="Times New Roman"/>
                <w:sz w:val="24"/>
                <w:szCs w:val="24"/>
              </w:rPr>
              <w:t>Przewiduje się podgrzewanie zasobnika gazową pompą ciepła.</w:t>
            </w:r>
          </w:p>
        </w:tc>
      </w:tr>
      <w:tr w:rsidR="00FA782B" w:rsidRPr="000159BF" w14:paraId="064AE7EF" w14:textId="7A93E1C7" w:rsidTr="00FA782B">
        <w:trPr>
          <w:trHeight w:val="1119"/>
        </w:trPr>
        <w:tc>
          <w:tcPr>
            <w:tcW w:w="570" w:type="dxa"/>
            <w:vMerge/>
            <w:hideMark/>
          </w:tcPr>
          <w:p w14:paraId="4BEFA3C4" w14:textId="77777777" w:rsidR="00FA782B" w:rsidRPr="003C2977" w:rsidRDefault="00FA782B">
            <w:pPr>
              <w:rPr>
                <w:rFonts w:ascii="Times New Roman" w:hAnsi="Times New Roman" w:cs="Times New Roman"/>
                <w:sz w:val="24"/>
                <w:szCs w:val="24"/>
              </w:rPr>
            </w:pPr>
          </w:p>
        </w:tc>
        <w:tc>
          <w:tcPr>
            <w:tcW w:w="4641" w:type="dxa"/>
            <w:hideMark/>
          </w:tcPr>
          <w:p w14:paraId="436A865F" w14:textId="77777777" w:rsidR="00FA782B" w:rsidRPr="003C2977" w:rsidRDefault="00FA782B">
            <w:pPr>
              <w:rPr>
                <w:rFonts w:ascii="Times New Roman" w:hAnsi="Times New Roman" w:cs="Times New Roman"/>
                <w:sz w:val="24"/>
                <w:szCs w:val="24"/>
              </w:rPr>
            </w:pPr>
            <w:r w:rsidRPr="003C2977">
              <w:rPr>
                <w:rFonts w:ascii="Times New Roman" w:hAnsi="Times New Roman" w:cs="Times New Roman"/>
                <w:sz w:val="24"/>
                <w:szCs w:val="24"/>
              </w:rPr>
              <w:t>Ciepła woda przygotowywana w zasobniku 150 l. podgrzewana kotłem gazowym kondensacyjnym.</w:t>
            </w:r>
          </w:p>
        </w:tc>
        <w:tc>
          <w:tcPr>
            <w:tcW w:w="4395" w:type="dxa"/>
            <w:vMerge/>
            <w:hideMark/>
          </w:tcPr>
          <w:p w14:paraId="68B1C120" w14:textId="77777777" w:rsidR="00FA782B" w:rsidRPr="003C2977" w:rsidRDefault="00FA782B">
            <w:pPr>
              <w:rPr>
                <w:rFonts w:ascii="Times New Roman" w:hAnsi="Times New Roman" w:cs="Times New Roman"/>
                <w:sz w:val="24"/>
                <w:szCs w:val="24"/>
              </w:rPr>
            </w:pPr>
          </w:p>
        </w:tc>
      </w:tr>
      <w:tr w:rsidR="00FA782B" w:rsidRPr="000159BF" w14:paraId="7C1FAE59" w14:textId="1F496A81" w:rsidTr="00FA782B">
        <w:trPr>
          <w:trHeight w:val="399"/>
        </w:trPr>
        <w:tc>
          <w:tcPr>
            <w:tcW w:w="570" w:type="dxa"/>
            <w:vMerge w:val="restart"/>
            <w:noWrap/>
            <w:hideMark/>
          </w:tcPr>
          <w:p w14:paraId="02B0603E" w14:textId="77777777" w:rsidR="00FA782B" w:rsidRPr="003C2977" w:rsidRDefault="00FA782B" w:rsidP="000159BF">
            <w:pPr>
              <w:rPr>
                <w:rFonts w:ascii="Times New Roman" w:hAnsi="Times New Roman" w:cs="Times New Roman"/>
                <w:sz w:val="24"/>
                <w:szCs w:val="24"/>
              </w:rPr>
            </w:pPr>
            <w:r w:rsidRPr="003C2977">
              <w:rPr>
                <w:rFonts w:ascii="Times New Roman" w:hAnsi="Times New Roman" w:cs="Times New Roman"/>
                <w:sz w:val="24"/>
                <w:szCs w:val="24"/>
              </w:rPr>
              <w:t>5</w:t>
            </w:r>
          </w:p>
        </w:tc>
        <w:tc>
          <w:tcPr>
            <w:tcW w:w="4641" w:type="dxa"/>
            <w:hideMark/>
          </w:tcPr>
          <w:p w14:paraId="4368E8A4" w14:textId="77777777" w:rsidR="00FA782B" w:rsidRPr="003C2977" w:rsidRDefault="00FA782B">
            <w:pPr>
              <w:rPr>
                <w:rFonts w:ascii="Times New Roman" w:hAnsi="Times New Roman" w:cs="Times New Roman"/>
                <w:b/>
                <w:bCs/>
                <w:sz w:val="24"/>
                <w:szCs w:val="24"/>
                <w:u w:val="single"/>
              </w:rPr>
            </w:pPr>
            <w:r w:rsidRPr="003C2977">
              <w:rPr>
                <w:rFonts w:ascii="Times New Roman" w:hAnsi="Times New Roman" w:cs="Times New Roman"/>
                <w:b/>
                <w:bCs/>
                <w:sz w:val="24"/>
                <w:szCs w:val="24"/>
                <w:u w:val="single"/>
              </w:rPr>
              <w:t>System grzewczy</w:t>
            </w:r>
          </w:p>
        </w:tc>
        <w:tc>
          <w:tcPr>
            <w:tcW w:w="4395" w:type="dxa"/>
            <w:vMerge w:val="restart"/>
            <w:hideMark/>
          </w:tcPr>
          <w:p w14:paraId="2AB1A550" w14:textId="31C6137D" w:rsidR="00FA782B" w:rsidRPr="003C2977" w:rsidRDefault="00FA782B">
            <w:pPr>
              <w:rPr>
                <w:rFonts w:ascii="Times New Roman" w:hAnsi="Times New Roman" w:cs="Times New Roman"/>
                <w:sz w:val="24"/>
                <w:szCs w:val="24"/>
              </w:rPr>
            </w:pPr>
            <w:r w:rsidRPr="003C2977">
              <w:rPr>
                <w:rFonts w:ascii="Times New Roman" w:hAnsi="Times New Roman" w:cs="Times New Roman"/>
                <w:sz w:val="24"/>
                <w:szCs w:val="24"/>
              </w:rPr>
              <w:t>Przewiduje się ogrzewanie budynku ciepłem z pomp</w:t>
            </w:r>
            <w:r>
              <w:rPr>
                <w:rFonts w:ascii="Times New Roman" w:hAnsi="Times New Roman" w:cs="Times New Roman"/>
                <w:sz w:val="24"/>
                <w:szCs w:val="24"/>
              </w:rPr>
              <w:t xml:space="preserve"> ciepła</w:t>
            </w:r>
            <w:r w:rsidRPr="003C2977">
              <w:rPr>
                <w:rFonts w:ascii="Times New Roman" w:hAnsi="Times New Roman" w:cs="Times New Roman"/>
                <w:sz w:val="24"/>
                <w:szCs w:val="24"/>
              </w:rPr>
              <w:t xml:space="preserve"> gazowych </w:t>
            </w:r>
            <w:r>
              <w:rPr>
                <w:rFonts w:ascii="Times New Roman" w:hAnsi="Times New Roman" w:cs="Times New Roman"/>
                <w:sz w:val="24"/>
                <w:szCs w:val="24"/>
              </w:rPr>
              <w:t>zasilanych</w:t>
            </w:r>
            <w:r w:rsidRPr="003C2977">
              <w:rPr>
                <w:rFonts w:ascii="Times New Roman" w:hAnsi="Times New Roman" w:cs="Times New Roman"/>
                <w:sz w:val="24"/>
                <w:szCs w:val="24"/>
              </w:rPr>
              <w:t xml:space="preserve"> ciepłem z odwiertów</w:t>
            </w:r>
            <w:r>
              <w:rPr>
                <w:rFonts w:ascii="Times New Roman" w:hAnsi="Times New Roman" w:cs="Times New Roman"/>
                <w:sz w:val="24"/>
                <w:szCs w:val="24"/>
              </w:rPr>
              <w:t xml:space="preserve"> gruntowych</w:t>
            </w:r>
            <w:r w:rsidRPr="003C2977">
              <w:rPr>
                <w:rFonts w:ascii="Times New Roman" w:hAnsi="Times New Roman" w:cs="Times New Roman"/>
                <w:sz w:val="24"/>
                <w:szCs w:val="24"/>
              </w:rPr>
              <w:t>- przesył rurami preizolowanymi do budynku.</w:t>
            </w:r>
          </w:p>
        </w:tc>
      </w:tr>
      <w:tr w:rsidR="00FA782B" w:rsidRPr="000159BF" w14:paraId="721BFC59" w14:textId="129C08B8" w:rsidTr="00FA782B">
        <w:trPr>
          <w:trHeight w:val="1516"/>
        </w:trPr>
        <w:tc>
          <w:tcPr>
            <w:tcW w:w="570" w:type="dxa"/>
            <w:vMerge/>
            <w:hideMark/>
          </w:tcPr>
          <w:p w14:paraId="667086B0" w14:textId="77777777" w:rsidR="00FA782B" w:rsidRPr="003C2977" w:rsidRDefault="00FA782B">
            <w:pPr>
              <w:rPr>
                <w:rFonts w:ascii="Times New Roman" w:hAnsi="Times New Roman" w:cs="Times New Roman"/>
                <w:sz w:val="24"/>
                <w:szCs w:val="24"/>
              </w:rPr>
            </w:pPr>
          </w:p>
        </w:tc>
        <w:tc>
          <w:tcPr>
            <w:tcW w:w="4641" w:type="dxa"/>
            <w:hideMark/>
          </w:tcPr>
          <w:p w14:paraId="05EBFF9C" w14:textId="77777777" w:rsidR="00FA782B" w:rsidRPr="003C2977" w:rsidRDefault="00FA782B">
            <w:pPr>
              <w:rPr>
                <w:rFonts w:ascii="Times New Roman" w:hAnsi="Times New Roman" w:cs="Times New Roman"/>
                <w:sz w:val="24"/>
                <w:szCs w:val="24"/>
              </w:rPr>
            </w:pPr>
            <w:r w:rsidRPr="003C2977">
              <w:rPr>
                <w:rFonts w:ascii="Times New Roman" w:hAnsi="Times New Roman" w:cs="Times New Roman"/>
                <w:sz w:val="24"/>
                <w:szCs w:val="24"/>
              </w:rPr>
              <w:t>Węzeł ciepłowniczy stanowi własna kotłownia z kotłem gazowym kondensacyjnym o mocy ok. 42kW typ Vailant ecoVIT</w:t>
            </w:r>
          </w:p>
        </w:tc>
        <w:tc>
          <w:tcPr>
            <w:tcW w:w="4395" w:type="dxa"/>
            <w:vMerge/>
            <w:hideMark/>
          </w:tcPr>
          <w:p w14:paraId="49B9A5D7" w14:textId="77777777" w:rsidR="00FA782B" w:rsidRPr="000159BF" w:rsidRDefault="00FA782B"/>
        </w:tc>
      </w:tr>
    </w:tbl>
    <w:p w14:paraId="6AA852DD" w14:textId="36ACDAF8" w:rsidR="000159BF" w:rsidRDefault="000159BF" w:rsidP="006B725D">
      <w:r>
        <w:fldChar w:fldCharType="end"/>
      </w:r>
      <w:r>
        <w:fldChar w:fldCharType="begin"/>
      </w:r>
      <w:r>
        <w:instrText xml:space="preserve"> LINK Excel.Sheet.8 "C:\\Users\\User\\Desktop\\WOJNICZ\\AUDYTY p.kAZIMIERZ\\02 Audyt_energetyczny_Plebania_Wojnicz_2019 + bms ver 03.xls" "ocena_cd!W4K1:W14K9" \a \f 4 \h  \* MERGEFORMAT </w:instrText>
      </w:r>
      <w:r>
        <w:fldChar w:fldCharType="separate"/>
      </w:r>
    </w:p>
    <w:p w14:paraId="341CCE6F" w14:textId="10A8FD48" w:rsidR="006B725D" w:rsidRPr="006B725D" w:rsidRDefault="000159BF" w:rsidP="006B725D">
      <w:r>
        <w:fldChar w:fldCharType="end"/>
      </w:r>
    </w:p>
    <w:p w14:paraId="1E95701E" w14:textId="41393C49" w:rsidR="00B2531F" w:rsidRDefault="00B2531F" w:rsidP="00CE223C">
      <w:pPr>
        <w:jc w:val="center"/>
      </w:pPr>
    </w:p>
    <w:p w14:paraId="65FAE5AB" w14:textId="77777777" w:rsidR="00B2531F" w:rsidRDefault="00B2531F" w:rsidP="00CE223C"/>
    <w:p w14:paraId="6549C8DB" w14:textId="77777777" w:rsidR="00B2531F" w:rsidRDefault="00B2531F" w:rsidP="00CE223C"/>
    <w:p w14:paraId="5AAB5D70" w14:textId="77777777" w:rsidR="00B2531F" w:rsidRDefault="00B2531F" w:rsidP="00CE223C"/>
    <w:p w14:paraId="7B2C7065" w14:textId="77777777" w:rsidR="00B2531F" w:rsidRDefault="00B2531F" w:rsidP="00CE223C"/>
    <w:p w14:paraId="72E0C34E" w14:textId="77777777" w:rsidR="00B2531F" w:rsidRDefault="00B2531F" w:rsidP="00CE223C"/>
    <w:p w14:paraId="33B187D7" w14:textId="77777777" w:rsidR="00B2531F" w:rsidRDefault="00B2531F" w:rsidP="00CE223C"/>
    <w:p w14:paraId="2C5BCB4F" w14:textId="77777777" w:rsidR="00C22093" w:rsidRDefault="00C22093" w:rsidP="00CE223C"/>
    <w:p w14:paraId="40287367" w14:textId="2DBEC6D0" w:rsidR="003C2977" w:rsidRPr="003C2977" w:rsidRDefault="00B2531F" w:rsidP="003C2977">
      <w:pPr>
        <w:pStyle w:val="Nagwek5"/>
        <w:spacing w:after="240"/>
        <w:ind w:left="924" w:hanging="357"/>
        <w:rPr>
          <w:b/>
          <w:bCs/>
          <w:sz w:val="24"/>
          <w:szCs w:val="24"/>
        </w:rPr>
      </w:pPr>
      <w:bookmarkStart w:id="231" w:name="_Toc128391666"/>
      <w:bookmarkStart w:id="232" w:name="_Toc128391901"/>
      <w:bookmarkStart w:id="233" w:name="_Toc128392117"/>
      <w:bookmarkStart w:id="234" w:name="_Toc134776385"/>
      <w:bookmarkStart w:id="235" w:name="_Toc138173503"/>
      <w:r w:rsidRPr="002A3B30">
        <w:rPr>
          <w:b/>
          <w:bCs/>
          <w:sz w:val="24"/>
          <w:szCs w:val="24"/>
        </w:rPr>
        <w:lastRenderedPageBreak/>
        <w:t>1.1</w:t>
      </w:r>
      <w:r w:rsidR="00CF7DCA">
        <w:rPr>
          <w:b/>
          <w:bCs/>
          <w:sz w:val="24"/>
          <w:szCs w:val="24"/>
        </w:rPr>
        <w:t>5</w:t>
      </w:r>
      <w:r w:rsidRPr="002A3B30">
        <w:rPr>
          <w:b/>
          <w:bCs/>
          <w:sz w:val="24"/>
          <w:szCs w:val="24"/>
        </w:rPr>
        <w:t>.2.3</w:t>
      </w:r>
      <w:r w:rsidR="00CF7DCA">
        <w:rPr>
          <w:b/>
          <w:bCs/>
          <w:sz w:val="24"/>
          <w:szCs w:val="24"/>
        </w:rPr>
        <w:t xml:space="preserve"> </w:t>
      </w:r>
      <w:r w:rsidR="00445DAD">
        <w:rPr>
          <w:b/>
          <w:bCs/>
          <w:sz w:val="24"/>
          <w:szCs w:val="24"/>
        </w:rPr>
        <w:t>Budynek małego domu katechetycznego</w:t>
      </w:r>
      <w:bookmarkEnd w:id="231"/>
      <w:bookmarkEnd w:id="232"/>
      <w:bookmarkEnd w:id="233"/>
      <w:bookmarkEnd w:id="234"/>
      <w:bookmarkEnd w:id="235"/>
      <w:r w:rsidR="003C2977">
        <w:rPr>
          <w:rFonts w:eastAsia="Times New Roman"/>
        </w:rPr>
        <w:fldChar w:fldCharType="begin"/>
      </w:r>
      <w:r w:rsidR="003C2977">
        <w:rPr>
          <w:rFonts w:eastAsia="Times New Roman"/>
        </w:rPr>
        <w:instrText xml:space="preserve"> LINK Excel.Sheet.8 "C:\\Users\\User\\Desktop\\WOJNICZ\\AUDYTY p.kAZIMIERZ\\03 Audyt_energetyczny_Małego_Domu Katechetycznego_Wojnicz_2019+bms ver 03.xls" "ocena_cd!W4K1:W14K9" \a \f 5 \h  \* MERGEFORMAT </w:instrText>
      </w:r>
      <w:r w:rsidR="003C2977">
        <w:rPr>
          <w:rFonts w:eastAsia="Times New Roman"/>
        </w:rPr>
        <w:fldChar w:fldCharType="separate"/>
      </w:r>
    </w:p>
    <w:tbl>
      <w:tblPr>
        <w:tblStyle w:val="Tabela-Siatka"/>
        <w:tblW w:w="9464" w:type="dxa"/>
        <w:tblLook w:val="04A0" w:firstRow="1" w:lastRow="0" w:firstColumn="1" w:lastColumn="0" w:noHBand="0" w:noVBand="1"/>
      </w:tblPr>
      <w:tblGrid>
        <w:gridCol w:w="541"/>
        <w:gridCol w:w="4403"/>
        <w:gridCol w:w="4520"/>
      </w:tblGrid>
      <w:tr w:rsidR="003C2977" w:rsidRPr="003C2977" w14:paraId="5BDB22F1" w14:textId="77777777" w:rsidTr="003C2977">
        <w:trPr>
          <w:trHeight w:val="257"/>
        </w:trPr>
        <w:tc>
          <w:tcPr>
            <w:tcW w:w="541" w:type="dxa"/>
            <w:noWrap/>
            <w:hideMark/>
          </w:tcPr>
          <w:p w14:paraId="7EF779AA" w14:textId="5EDB74C6" w:rsidR="003C2977" w:rsidRPr="00103F29" w:rsidRDefault="003C2977" w:rsidP="00103F29"/>
        </w:tc>
        <w:tc>
          <w:tcPr>
            <w:tcW w:w="4403" w:type="dxa"/>
            <w:noWrap/>
            <w:hideMark/>
          </w:tcPr>
          <w:p w14:paraId="77037BFF" w14:textId="77777777" w:rsidR="003C2977" w:rsidRPr="00103F29" w:rsidRDefault="003C2977" w:rsidP="00103F29">
            <w:bookmarkStart w:id="236" w:name="_Toc136001868"/>
            <w:r w:rsidRPr="00103F29">
              <w:t>Charakterystyka stanu istniejącego</w:t>
            </w:r>
            <w:bookmarkEnd w:id="236"/>
          </w:p>
        </w:tc>
        <w:tc>
          <w:tcPr>
            <w:tcW w:w="4520" w:type="dxa"/>
            <w:noWrap/>
            <w:hideMark/>
          </w:tcPr>
          <w:p w14:paraId="5BB8CE9C" w14:textId="77777777" w:rsidR="003C2977" w:rsidRPr="00103F29" w:rsidRDefault="003C2977" w:rsidP="00103F29">
            <w:bookmarkStart w:id="237" w:name="_Toc136001869"/>
            <w:r w:rsidRPr="00103F29">
              <w:t>Możliwości i sposób poprawy</w:t>
            </w:r>
            <w:bookmarkEnd w:id="237"/>
          </w:p>
        </w:tc>
      </w:tr>
      <w:tr w:rsidR="003C2977" w:rsidRPr="003C2977" w14:paraId="3A407EEC" w14:textId="77777777" w:rsidTr="003C2977">
        <w:trPr>
          <w:trHeight w:val="257"/>
        </w:trPr>
        <w:tc>
          <w:tcPr>
            <w:tcW w:w="541" w:type="dxa"/>
            <w:noWrap/>
            <w:hideMark/>
          </w:tcPr>
          <w:p w14:paraId="00D86374" w14:textId="41118F85" w:rsidR="003C2977" w:rsidRPr="00103F29" w:rsidRDefault="003C2977" w:rsidP="00103F29"/>
        </w:tc>
        <w:tc>
          <w:tcPr>
            <w:tcW w:w="4403" w:type="dxa"/>
            <w:noWrap/>
            <w:hideMark/>
          </w:tcPr>
          <w:p w14:paraId="086BFBD6" w14:textId="59BBBED3" w:rsidR="003C2977" w:rsidRPr="00103F29" w:rsidRDefault="003C2977" w:rsidP="00103F29"/>
        </w:tc>
        <w:tc>
          <w:tcPr>
            <w:tcW w:w="4520" w:type="dxa"/>
            <w:noWrap/>
            <w:hideMark/>
          </w:tcPr>
          <w:p w14:paraId="31A8F80B" w14:textId="129498DF" w:rsidR="003C2977" w:rsidRPr="00103F29" w:rsidRDefault="003C2977" w:rsidP="00103F29"/>
        </w:tc>
      </w:tr>
      <w:tr w:rsidR="003C2977" w:rsidRPr="003C2977" w14:paraId="4EDC6F59" w14:textId="77777777" w:rsidTr="003C2977">
        <w:trPr>
          <w:trHeight w:val="303"/>
        </w:trPr>
        <w:tc>
          <w:tcPr>
            <w:tcW w:w="541" w:type="dxa"/>
            <w:vMerge w:val="restart"/>
            <w:noWrap/>
            <w:hideMark/>
          </w:tcPr>
          <w:p w14:paraId="5751F96A" w14:textId="77777777" w:rsidR="003C2977" w:rsidRPr="00103F29" w:rsidRDefault="003C2977" w:rsidP="00103F29">
            <w:bookmarkStart w:id="238" w:name="_Toc136001873"/>
            <w:r w:rsidRPr="00103F29">
              <w:t>1</w:t>
            </w:r>
            <w:bookmarkEnd w:id="238"/>
          </w:p>
        </w:tc>
        <w:tc>
          <w:tcPr>
            <w:tcW w:w="4403" w:type="dxa"/>
            <w:hideMark/>
          </w:tcPr>
          <w:p w14:paraId="7EDA3936" w14:textId="77777777" w:rsidR="003C2977" w:rsidRPr="00103F29" w:rsidRDefault="003C2977" w:rsidP="00103F29">
            <w:bookmarkStart w:id="239" w:name="_Toc136001874"/>
            <w:r w:rsidRPr="00103F29">
              <w:t>Przegrody zewnętrzne</w:t>
            </w:r>
            <w:bookmarkEnd w:id="239"/>
          </w:p>
        </w:tc>
        <w:tc>
          <w:tcPr>
            <w:tcW w:w="4520" w:type="dxa"/>
            <w:vMerge w:val="restart"/>
            <w:hideMark/>
          </w:tcPr>
          <w:p w14:paraId="14D1C76D" w14:textId="77777777" w:rsidR="003C2977" w:rsidRPr="00103F29" w:rsidRDefault="003C2977" w:rsidP="00103F29">
            <w:bookmarkStart w:id="240" w:name="_Toc136001875"/>
            <w:r w:rsidRPr="00103F29">
              <w:t xml:space="preserve">Należy </w:t>
            </w:r>
            <w:proofErr w:type="spellStart"/>
            <w:r w:rsidRPr="00103F29">
              <w:t>docieplić</w:t>
            </w:r>
            <w:proofErr w:type="spellEnd"/>
            <w:r w:rsidRPr="00103F29">
              <w:t xml:space="preserve"> przegrody zewnętrzne i zapewnić obecnie wymagany opór cieplny wg  WT 2021</w:t>
            </w:r>
            <w:bookmarkEnd w:id="240"/>
          </w:p>
        </w:tc>
      </w:tr>
      <w:tr w:rsidR="003C2977" w:rsidRPr="003C2977" w14:paraId="689DB164" w14:textId="77777777" w:rsidTr="003C2977">
        <w:trPr>
          <w:trHeight w:val="1036"/>
        </w:trPr>
        <w:tc>
          <w:tcPr>
            <w:tcW w:w="541" w:type="dxa"/>
            <w:vMerge/>
            <w:hideMark/>
          </w:tcPr>
          <w:p w14:paraId="79A87F7F" w14:textId="77777777" w:rsidR="003C2977" w:rsidRPr="00103F29" w:rsidRDefault="003C2977" w:rsidP="00103F29"/>
        </w:tc>
        <w:tc>
          <w:tcPr>
            <w:tcW w:w="4403" w:type="dxa"/>
            <w:hideMark/>
          </w:tcPr>
          <w:p w14:paraId="503026FE" w14:textId="77777777" w:rsidR="003C2977" w:rsidRPr="00103F29" w:rsidRDefault="003C2977" w:rsidP="00103F29">
            <w:bookmarkStart w:id="241" w:name="_Toc136001876"/>
            <w:r w:rsidRPr="00103F29">
              <w:t>Przegrody zewnętrzne mają niezadowalające wartości współczynnika przenikania ciepła</w:t>
            </w:r>
            <w:bookmarkEnd w:id="241"/>
          </w:p>
        </w:tc>
        <w:tc>
          <w:tcPr>
            <w:tcW w:w="4520" w:type="dxa"/>
            <w:vMerge/>
            <w:hideMark/>
          </w:tcPr>
          <w:p w14:paraId="6254C1DA" w14:textId="77777777" w:rsidR="003C2977" w:rsidRPr="00103F29" w:rsidRDefault="003C2977" w:rsidP="00103F29"/>
        </w:tc>
      </w:tr>
      <w:tr w:rsidR="003C2977" w:rsidRPr="003C2977" w14:paraId="61A3ADB0" w14:textId="77777777" w:rsidTr="003C2977">
        <w:trPr>
          <w:trHeight w:val="1869"/>
        </w:trPr>
        <w:tc>
          <w:tcPr>
            <w:tcW w:w="541" w:type="dxa"/>
            <w:noWrap/>
            <w:hideMark/>
          </w:tcPr>
          <w:p w14:paraId="04AB4A6F" w14:textId="77777777" w:rsidR="003C2977" w:rsidRPr="00103F29" w:rsidRDefault="003C2977" w:rsidP="00103F29">
            <w:bookmarkStart w:id="242" w:name="_Toc136001877"/>
            <w:r w:rsidRPr="00103F29">
              <w:t>2</w:t>
            </w:r>
            <w:bookmarkEnd w:id="242"/>
          </w:p>
        </w:tc>
        <w:tc>
          <w:tcPr>
            <w:tcW w:w="4403" w:type="dxa"/>
            <w:hideMark/>
          </w:tcPr>
          <w:p w14:paraId="3A533687" w14:textId="77777777" w:rsidR="003C2977" w:rsidRPr="00103F29" w:rsidRDefault="003C2977" w:rsidP="00103F29">
            <w:bookmarkStart w:id="243" w:name="_Toc136001878"/>
            <w:r w:rsidRPr="00103F29">
              <w:t xml:space="preserve">Okna są </w:t>
            </w:r>
            <w:proofErr w:type="spellStart"/>
            <w:r w:rsidRPr="00103F29">
              <w:t>częsciowo</w:t>
            </w:r>
            <w:proofErr w:type="spellEnd"/>
            <w:r w:rsidRPr="00103F29">
              <w:t xml:space="preserve"> wymienione na PCV o współczynniku przenikania ciepła U = 1,5  [W/m2K] , część okien drewniana przeznaczona na wymiany o wsp.  U = 5,0 [W/m2K].  Drzwi parteru budynku stalowe ocieplone o wsp. U = 1,5  [W/m2K] , drzwi 2 kondygnacji i drzwi do werandy </w:t>
            </w:r>
            <w:proofErr w:type="spellStart"/>
            <w:r w:rsidRPr="00103F29">
              <w:t>drewnianie</w:t>
            </w:r>
            <w:proofErr w:type="spellEnd"/>
            <w:r w:rsidRPr="00103F29">
              <w:t xml:space="preserve"> nie ocieplone o wsp. U = 5,0 [W/m²K]  .</w:t>
            </w:r>
            <w:bookmarkEnd w:id="243"/>
            <w:r w:rsidRPr="00103F29">
              <w:t xml:space="preserve"> </w:t>
            </w:r>
          </w:p>
        </w:tc>
        <w:tc>
          <w:tcPr>
            <w:tcW w:w="4520" w:type="dxa"/>
            <w:hideMark/>
          </w:tcPr>
          <w:p w14:paraId="255FA758" w14:textId="77777777" w:rsidR="003C2977" w:rsidRPr="00103F29" w:rsidRDefault="003C2977" w:rsidP="00103F29">
            <w:bookmarkStart w:id="244" w:name="_Toc136001879"/>
            <w:r w:rsidRPr="00103F29">
              <w:t>Okna i drzwi w budynku  nie spełniają warunki WT 2021 . Okna drewniane  i drzwi drewniane  przewidziano do wymiany.</w:t>
            </w:r>
            <w:bookmarkEnd w:id="244"/>
          </w:p>
        </w:tc>
      </w:tr>
      <w:tr w:rsidR="003C2977" w:rsidRPr="003C2977" w14:paraId="286A48A4" w14:textId="77777777" w:rsidTr="003C2977">
        <w:trPr>
          <w:trHeight w:val="344"/>
        </w:trPr>
        <w:tc>
          <w:tcPr>
            <w:tcW w:w="541" w:type="dxa"/>
            <w:vMerge w:val="restart"/>
            <w:noWrap/>
            <w:hideMark/>
          </w:tcPr>
          <w:p w14:paraId="5F4B2728" w14:textId="77777777" w:rsidR="003C2977" w:rsidRPr="00103F29" w:rsidRDefault="003C2977" w:rsidP="00103F29">
            <w:bookmarkStart w:id="245" w:name="_Toc136001880"/>
            <w:r w:rsidRPr="00103F29">
              <w:t>3</w:t>
            </w:r>
            <w:bookmarkEnd w:id="245"/>
          </w:p>
        </w:tc>
        <w:tc>
          <w:tcPr>
            <w:tcW w:w="4403" w:type="dxa"/>
            <w:hideMark/>
          </w:tcPr>
          <w:p w14:paraId="612A0AC9" w14:textId="77777777" w:rsidR="003C2977" w:rsidRPr="00103F29" w:rsidRDefault="003C2977" w:rsidP="00103F29">
            <w:bookmarkStart w:id="246" w:name="_Toc136001881"/>
            <w:r w:rsidRPr="00103F29">
              <w:t>Wentylacja grawitacyjna.</w:t>
            </w:r>
            <w:bookmarkEnd w:id="246"/>
          </w:p>
        </w:tc>
        <w:tc>
          <w:tcPr>
            <w:tcW w:w="4520" w:type="dxa"/>
            <w:vMerge w:val="restart"/>
            <w:hideMark/>
          </w:tcPr>
          <w:p w14:paraId="24ECB862" w14:textId="7097D985" w:rsidR="003C2977" w:rsidRPr="00103F29" w:rsidRDefault="003C2977" w:rsidP="00103F29">
            <w:bookmarkStart w:id="247" w:name="_Toc136001882"/>
            <w:r w:rsidRPr="00103F29">
              <w:t xml:space="preserve">Przewiduje się </w:t>
            </w:r>
            <w:r w:rsidR="00F15526" w:rsidRPr="00103F29">
              <w:t>wymianę</w:t>
            </w:r>
            <w:r w:rsidRPr="00103F29">
              <w:t xml:space="preserve"> okien na szczelne oraz </w:t>
            </w:r>
            <w:r w:rsidR="00F15526" w:rsidRPr="00103F29">
              <w:t>montaż</w:t>
            </w:r>
            <w:r w:rsidRPr="00103F29">
              <w:t xml:space="preserve"> nawiewników</w:t>
            </w:r>
            <w:bookmarkEnd w:id="247"/>
          </w:p>
        </w:tc>
      </w:tr>
      <w:tr w:rsidR="003C2977" w:rsidRPr="003C2977" w14:paraId="590BDBE3" w14:textId="77777777" w:rsidTr="003C2977">
        <w:trPr>
          <w:trHeight w:val="1431"/>
        </w:trPr>
        <w:tc>
          <w:tcPr>
            <w:tcW w:w="541" w:type="dxa"/>
            <w:vMerge/>
            <w:hideMark/>
          </w:tcPr>
          <w:p w14:paraId="10718888" w14:textId="77777777" w:rsidR="003C2977" w:rsidRPr="00103F29" w:rsidRDefault="003C2977" w:rsidP="00103F29"/>
        </w:tc>
        <w:tc>
          <w:tcPr>
            <w:tcW w:w="4403" w:type="dxa"/>
            <w:hideMark/>
          </w:tcPr>
          <w:p w14:paraId="6E8F91C9" w14:textId="77777777" w:rsidR="003C2977" w:rsidRPr="00103F29" w:rsidRDefault="003C2977" w:rsidP="00103F29">
            <w:bookmarkStart w:id="248" w:name="_Toc136001883"/>
            <w:r w:rsidRPr="00103F29">
              <w:t xml:space="preserve">Wentylacja pomieszczeń budynku realizowana jest grawitacyjnie poprzez kratki wywiewne. Świeże powietrze infiltruje do środka przez </w:t>
            </w:r>
            <w:proofErr w:type="spellStart"/>
            <w:r w:rsidRPr="00103F29">
              <w:t>uchył</w:t>
            </w:r>
            <w:proofErr w:type="spellEnd"/>
            <w:r w:rsidRPr="00103F29">
              <w:t xml:space="preserve"> i </w:t>
            </w:r>
            <w:proofErr w:type="spellStart"/>
            <w:r w:rsidRPr="00103F29">
              <w:t>mikrouchył</w:t>
            </w:r>
            <w:proofErr w:type="spellEnd"/>
            <w:r w:rsidRPr="00103F29">
              <w:t xml:space="preserve"> okien i drzwi oraz ich nieszczelność.</w:t>
            </w:r>
            <w:bookmarkEnd w:id="248"/>
          </w:p>
        </w:tc>
        <w:tc>
          <w:tcPr>
            <w:tcW w:w="4520" w:type="dxa"/>
            <w:vMerge/>
            <w:hideMark/>
          </w:tcPr>
          <w:p w14:paraId="14D8B7B2" w14:textId="77777777" w:rsidR="003C2977" w:rsidRPr="00103F29" w:rsidRDefault="003C2977" w:rsidP="00103F29"/>
        </w:tc>
      </w:tr>
      <w:tr w:rsidR="003C2977" w:rsidRPr="003C2977" w14:paraId="30F61CC8" w14:textId="77777777" w:rsidTr="003C2977">
        <w:trPr>
          <w:trHeight w:val="318"/>
        </w:trPr>
        <w:tc>
          <w:tcPr>
            <w:tcW w:w="541" w:type="dxa"/>
            <w:vMerge w:val="restart"/>
            <w:noWrap/>
            <w:hideMark/>
          </w:tcPr>
          <w:p w14:paraId="36FF8475" w14:textId="77777777" w:rsidR="003C2977" w:rsidRPr="00103F29" w:rsidRDefault="003C2977" w:rsidP="00103F29">
            <w:bookmarkStart w:id="249" w:name="_Toc136001884"/>
            <w:r w:rsidRPr="00103F29">
              <w:t>4</w:t>
            </w:r>
            <w:bookmarkEnd w:id="249"/>
          </w:p>
        </w:tc>
        <w:tc>
          <w:tcPr>
            <w:tcW w:w="4403" w:type="dxa"/>
            <w:hideMark/>
          </w:tcPr>
          <w:p w14:paraId="0389530D" w14:textId="77777777" w:rsidR="003C2977" w:rsidRPr="00103F29" w:rsidRDefault="003C2977" w:rsidP="00103F29">
            <w:bookmarkStart w:id="250" w:name="_Toc136001885"/>
            <w:r w:rsidRPr="00103F29">
              <w:t>Instalacja ciepłej wody użytkowej</w:t>
            </w:r>
            <w:bookmarkEnd w:id="250"/>
          </w:p>
        </w:tc>
        <w:tc>
          <w:tcPr>
            <w:tcW w:w="4520" w:type="dxa"/>
            <w:vMerge w:val="restart"/>
            <w:hideMark/>
          </w:tcPr>
          <w:p w14:paraId="4643C555" w14:textId="77777777" w:rsidR="003C2977" w:rsidRPr="00103F29" w:rsidRDefault="003C2977" w:rsidP="00103F29">
            <w:bookmarkStart w:id="251" w:name="_Toc136001886"/>
            <w:r w:rsidRPr="00103F29">
              <w:t>Przewiduje się zabudowę zasobnika o poj. 2 * 100 l, podgrzewanego ciepłem z gazowej pompy ciepła</w:t>
            </w:r>
            <w:bookmarkEnd w:id="251"/>
          </w:p>
        </w:tc>
      </w:tr>
      <w:tr w:rsidR="003C2977" w:rsidRPr="003C2977" w14:paraId="6E8DCFE9" w14:textId="77777777" w:rsidTr="003C2977">
        <w:trPr>
          <w:trHeight w:val="1048"/>
        </w:trPr>
        <w:tc>
          <w:tcPr>
            <w:tcW w:w="541" w:type="dxa"/>
            <w:vMerge/>
            <w:hideMark/>
          </w:tcPr>
          <w:p w14:paraId="6CBAE265" w14:textId="77777777" w:rsidR="003C2977" w:rsidRPr="00103F29" w:rsidRDefault="003C2977" w:rsidP="00103F29"/>
        </w:tc>
        <w:tc>
          <w:tcPr>
            <w:tcW w:w="4403" w:type="dxa"/>
            <w:hideMark/>
          </w:tcPr>
          <w:p w14:paraId="588C304E" w14:textId="77777777" w:rsidR="003C2977" w:rsidRPr="00103F29" w:rsidRDefault="003C2977" w:rsidP="00103F29">
            <w:bookmarkStart w:id="252" w:name="_Toc136001887"/>
            <w:r w:rsidRPr="00103F29">
              <w:t>Ciepła woda przygotowywana w kotłach gazowych dwufunkcyjnych z 2004 r.</w:t>
            </w:r>
            <w:bookmarkEnd w:id="252"/>
          </w:p>
        </w:tc>
        <w:tc>
          <w:tcPr>
            <w:tcW w:w="4520" w:type="dxa"/>
            <w:vMerge/>
            <w:hideMark/>
          </w:tcPr>
          <w:p w14:paraId="152604AB" w14:textId="77777777" w:rsidR="003C2977" w:rsidRPr="00103F29" w:rsidRDefault="003C2977" w:rsidP="00103F29"/>
        </w:tc>
      </w:tr>
      <w:tr w:rsidR="003C2977" w:rsidRPr="003C2977" w14:paraId="53069D75" w14:textId="77777777" w:rsidTr="003C2977">
        <w:trPr>
          <w:trHeight w:val="373"/>
        </w:trPr>
        <w:tc>
          <w:tcPr>
            <w:tcW w:w="541" w:type="dxa"/>
            <w:vMerge w:val="restart"/>
            <w:noWrap/>
            <w:hideMark/>
          </w:tcPr>
          <w:p w14:paraId="516E1BE6" w14:textId="77777777" w:rsidR="003C2977" w:rsidRPr="00103F29" w:rsidRDefault="003C2977" w:rsidP="00103F29">
            <w:bookmarkStart w:id="253" w:name="_Toc136001888"/>
            <w:r w:rsidRPr="00103F29">
              <w:t>5</w:t>
            </w:r>
            <w:bookmarkEnd w:id="253"/>
          </w:p>
        </w:tc>
        <w:tc>
          <w:tcPr>
            <w:tcW w:w="4403" w:type="dxa"/>
            <w:hideMark/>
          </w:tcPr>
          <w:p w14:paraId="083122F2" w14:textId="77777777" w:rsidR="003C2977" w:rsidRPr="00103F29" w:rsidRDefault="003C2977" w:rsidP="00103F29">
            <w:bookmarkStart w:id="254" w:name="_Toc136001889"/>
            <w:r w:rsidRPr="00103F29">
              <w:t>System grzewczy</w:t>
            </w:r>
            <w:bookmarkEnd w:id="254"/>
          </w:p>
        </w:tc>
        <w:tc>
          <w:tcPr>
            <w:tcW w:w="4520" w:type="dxa"/>
            <w:vMerge w:val="restart"/>
            <w:hideMark/>
          </w:tcPr>
          <w:p w14:paraId="60164FF7" w14:textId="77777777" w:rsidR="003C2977" w:rsidRPr="00103F29" w:rsidRDefault="003C2977" w:rsidP="00103F29">
            <w:bookmarkStart w:id="255" w:name="_Toc136001890"/>
            <w:r w:rsidRPr="00103F29">
              <w:t>Przewiduje się ogrzewanie budynku ciepłem z pomp gazowych wspieranych ciepłem z odwiertów- przesył rurami preizolowanymi do budynku.</w:t>
            </w:r>
            <w:bookmarkEnd w:id="255"/>
          </w:p>
        </w:tc>
      </w:tr>
      <w:tr w:rsidR="003C2977" w:rsidRPr="003C2977" w14:paraId="0C2BC75D" w14:textId="77777777" w:rsidTr="003C2977">
        <w:trPr>
          <w:trHeight w:val="1419"/>
        </w:trPr>
        <w:tc>
          <w:tcPr>
            <w:tcW w:w="541" w:type="dxa"/>
            <w:vMerge/>
            <w:hideMark/>
          </w:tcPr>
          <w:p w14:paraId="3FD36C78" w14:textId="77777777" w:rsidR="003C2977" w:rsidRPr="00103F29" w:rsidRDefault="003C2977" w:rsidP="00103F29"/>
        </w:tc>
        <w:tc>
          <w:tcPr>
            <w:tcW w:w="4403" w:type="dxa"/>
            <w:hideMark/>
          </w:tcPr>
          <w:p w14:paraId="2CF4FEB4" w14:textId="77777777" w:rsidR="003C2977" w:rsidRPr="00103F29" w:rsidRDefault="003C2977" w:rsidP="00103F29">
            <w:bookmarkStart w:id="256" w:name="_Toc136001891"/>
            <w:r w:rsidRPr="00103F29">
              <w:t xml:space="preserve">Ciepło dostarczane z kotłów gazowych </w:t>
            </w:r>
            <w:proofErr w:type="spellStart"/>
            <w:r w:rsidRPr="00103F29">
              <w:t>Ariston</w:t>
            </w:r>
            <w:proofErr w:type="spellEnd"/>
            <w:r w:rsidRPr="00103F29">
              <w:t xml:space="preserve"> z 2004 r . Instalacja dwururowa zasilanie dolne,  małych średnic.</w:t>
            </w:r>
            <w:bookmarkEnd w:id="256"/>
            <w:r w:rsidRPr="00103F29">
              <w:t xml:space="preserve"> </w:t>
            </w:r>
          </w:p>
        </w:tc>
        <w:tc>
          <w:tcPr>
            <w:tcW w:w="4520" w:type="dxa"/>
            <w:vMerge/>
            <w:hideMark/>
          </w:tcPr>
          <w:p w14:paraId="4DDC0154" w14:textId="77777777" w:rsidR="003C2977" w:rsidRPr="003C2977" w:rsidRDefault="003C2977" w:rsidP="003C2977">
            <w:pPr>
              <w:pStyle w:val="Nagwek5"/>
              <w:spacing w:after="240"/>
              <w:rPr>
                <w:rFonts w:eastAsia="Times New Roman"/>
              </w:rPr>
            </w:pPr>
          </w:p>
        </w:tc>
      </w:tr>
    </w:tbl>
    <w:p w14:paraId="292D7BC8" w14:textId="068BF815" w:rsidR="00445DAD" w:rsidRPr="00445DAD" w:rsidRDefault="003C2977" w:rsidP="003C2977">
      <w:pPr>
        <w:pStyle w:val="Nagwek5"/>
        <w:spacing w:after="240"/>
        <w:rPr>
          <w:b/>
          <w:bCs/>
          <w:sz w:val="24"/>
          <w:szCs w:val="24"/>
        </w:rPr>
      </w:pPr>
      <w:r>
        <w:rPr>
          <w:rFonts w:eastAsia="Times New Roman"/>
        </w:rPr>
        <w:fldChar w:fldCharType="end"/>
      </w:r>
      <w:r w:rsidR="00445DAD">
        <w:rPr>
          <w:rFonts w:eastAsia="Times New Roman"/>
        </w:rPr>
        <w:fldChar w:fldCharType="begin"/>
      </w:r>
      <w:r w:rsidR="00445DAD">
        <w:rPr>
          <w:rFonts w:eastAsia="Times New Roman"/>
        </w:rPr>
        <w:instrText xml:space="preserve"> LINK Excel.Sheet.8 "C:\\Users\\User\\Desktop\\WOJNICZ\\AUDYTY p.kAZIMIERZ\\03 Audyt_energetyczny_Małego_Domu Katechetycznego_Wojnicz_2019+bms ver 03.xls" "zest_uspr!W5K1:W12K11" \a \f 4 \h  \* MERGEFORMAT </w:instrText>
      </w:r>
      <w:r w:rsidR="00445DAD">
        <w:rPr>
          <w:rFonts w:eastAsia="Times New Roman"/>
        </w:rPr>
        <w:fldChar w:fldCharType="separate"/>
      </w:r>
    </w:p>
    <w:p w14:paraId="05DC2A0B" w14:textId="7C2F5087" w:rsidR="00B2531F" w:rsidRDefault="00445DAD" w:rsidP="003C2977">
      <w:pPr>
        <w:pStyle w:val="Nagwek3"/>
        <w:rPr>
          <w:rFonts w:eastAsia="Times New Roman"/>
          <w:color w:val="auto"/>
        </w:rPr>
      </w:pPr>
      <w:r>
        <w:rPr>
          <w:rFonts w:eastAsia="Times New Roman"/>
          <w:color w:val="auto"/>
        </w:rPr>
        <w:fldChar w:fldCharType="end"/>
      </w:r>
    </w:p>
    <w:p w14:paraId="0325AEB8" w14:textId="77777777" w:rsidR="003C2977" w:rsidRPr="003C2977" w:rsidRDefault="003C2977" w:rsidP="003C2977"/>
    <w:p w14:paraId="73F95C88" w14:textId="3089FDDB" w:rsidR="0000103F" w:rsidRPr="0000103F" w:rsidRDefault="00445DAD" w:rsidP="0000103F">
      <w:pPr>
        <w:pStyle w:val="Nagwek5"/>
        <w:spacing w:after="240"/>
        <w:ind w:left="924" w:hanging="357"/>
        <w:rPr>
          <w:b/>
          <w:bCs/>
          <w:sz w:val="24"/>
          <w:szCs w:val="24"/>
        </w:rPr>
      </w:pPr>
      <w:bookmarkStart w:id="257" w:name="_Toc138173504"/>
      <w:r w:rsidRPr="002A3B30">
        <w:rPr>
          <w:b/>
          <w:bCs/>
          <w:sz w:val="24"/>
          <w:szCs w:val="24"/>
        </w:rPr>
        <w:t>1.1</w:t>
      </w:r>
      <w:r>
        <w:rPr>
          <w:b/>
          <w:bCs/>
          <w:sz w:val="24"/>
          <w:szCs w:val="24"/>
        </w:rPr>
        <w:t>5</w:t>
      </w:r>
      <w:r w:rsidRPr="002A3B30">
        <w:rPr>
          <w:b/>
          <w:bCs/>
          <w:sz w:val="24"/>
          <w:szCs w:val="24"/>
        </w:rPr>
        <w:t>.2.</w:t>
      </w:r>
      <w:r>
        <w:rPr>
          <w:b/>
          <w:bCs/>
          <w:sz w:val="24"/>
          <w:szCs w:val="24"/>
        </w:rPr>
        <w:t>4 Budynek domu katechetycznego</w:t>
      </w:r>
      <w:bookmarkEnd w:id="257"/>
      <w:r w:rsidR="0000103F">
        <w:rPr>
          <w:b/>
          <w:bCs/>
          <w:sz w:val="24"/>
          <w:szCs w:val="24"/>
        </w:rPr>
        <w:fldChar w:fldCharType="begin"/>
      </w:r>
      <w:r w:rsidR="0000103F">
        <w:rPr>
          <w:b/>
          <w:bCs/>
          <w:sz w:val="24"/>
          <w:szCs w:val="24"/>
        </w:rPr>
        <w:instrText xml:space="preserve"> LINK Excel.Sheet.8 "C:\\Users\\User\\Desktop\\WOJNICZ\\AUDYTY p.kAZIMIERZ\\04 Audyt_energetyczny_Domu Katechetycznego_2019+bms ver 03.xls" "ocena_cd!W4K1:W14K9" \a \f 5 \h  \* MERGEFORMAT </w:instrText>
      </w:r>
      <w:r w:rsidR="0000103F">
        <w:rPr>
          <w:b/>
          <w:bCs/>
          <w:sz w:val="24"/>
          <w:szCs w:val="24"/>
        </w:rPr>
        <w:fldChar w:fldCharType="separate"/>
      </w:r>
    </w:p>
    <w:tbl>
      <w:tblPr>
        <w:tblStyle w:val="Tabela-Siatka"/>
        <w:tblW w:w="9464" w:type="dxa"/>
        <w:tblLook w:val="04A0" w:firstRow="1" w:lastRow="0" w:firstColumn="1" w:lastColumn="0" w:noHBand="0" w:noVBand="1"/>
      </w:tblPr>
      <w:tblGrid>
        <w:gridCol w:w="570"/>
        <w:gridCol w:w="4358"/>
        <w:gridCol w:w="4536"/>
      </w:tblGrid>
      <w:tr w:rsidR="0000103F" w:rsidRPr="0000103F" w14:paraId="2A03518B" w14:textId="77777777" w:rsidTr="0000103F">
        <w:trPr>
          <w:trHeight w:val="261"/>
        </w:trPr>
        <w:tc>
          <w:tcPr>
            <w:tcW w:w="570" w:type="dxa"/>
            <w:noWrap/>
            <w:hideMark/>
          </w:tcPr>
          <w:p w14:paraId="2E179EE8" w14:textId="644CDE4F" w:rsidR="0000103F" w:rsidRPr="0000103F" w:rsidRDefault="0000103F" w:rsidP="00103F29">
            <w:bookmarkStart w:id="258" w:name="_Toc136001893"/>
            <w:r w:rsidRPr="0000103F">
              <w:t>Lp.</w:t>
            </w:r>
            <w:bookmarkEnd w:id="258"/>
          </w:p>
        </w:tc>
        <w:tc>
          <w:tcPr>
            <w:tcW w:w="4358" w:type="dxa"/>
            <w:noWrap/>
            <w:hideMark/>
          </w:tcPr>
          <w:p w14:paraId="5B37E7CC" w14:textId="77777777" w:rsidR="0000103F" w:rsidRPr="0000103F" w:rsidRDefault="0000103F" w:rsidP="00103F29">
            <w:bookmarkStart w:id="259" w:name="_Toc136001894"/>
            <w:r w:rsidRPr="0000103F">
              <w:t>Charakterystyka stanu istniejącego</w:t>
            </w:r>
            <w:bookmarkEnd w:id="259"/>
          </w:p>
        </w:tc>
        <w:tc>
          <w:tcPr>
            <w:tcW w:w="4536" w:type="dxa"/>
            <w:noWrap/>
            <w:hideMark/>
          </w:tcPr>
          <w:p w14:paraId="0AC45BD3" w14:textId="77777777" w:rsidR="0000103F" w:rsidRPr="0000103F" w:rsidRDefault="0000103F" w:rsidP="00103F29">
            <w:bookmarkStart w:id="260" w:name="_Toc136001895"/>
            <w:r w:rsidRPr="0000103F">
              <w:t>Możliwości i sposób poprawy</w:t>
            </w:r>
            <w:bookmarkEnd w:id="260"/>
          </w:p>
        </w:tc>
      </w:tr>
      <w:tr w:rsidR="0000103F" w:rsidRPr="0000103F" w14:paraId="331BE4E4" w14:textId="77777777" w:rsidTr="0000103F">
        <w:trPr>
          <w:trHeight w:val="261"/>
        </w:trPr>
        <w:tc>
          <w:tcPr>
            <w:tcW w:w="570" w:type="dxa"/>
            <w:noWrap/>
            <w:hideMark/>
          </w:tcPr>
          <w:p w14:paraId="5C5C1B8F" w14:textId="69B94BEC" w:rsidR="0000103F" w:rsidRPr="0000103F" w:rsidRDefault="0000103F" w:rsidP="00103F29">
            <w:pPr>
              <w:rPr>
                <w:i/>
                <w:iCs/>
              </w:rPr>
            </w:pPr>
          </w:p>
        </w:tc>
        <w:tc>
          <w:tcPr>
            <w:tcW w:w="4358" w:type="dxa"/>
            <w:noWrap/>
            <w:hideMark/>
          </w:tcPr>
          <w:p w14:paraId="549A2386" w14:textId="04A27D52" w:rsidR="0000103F" w:rsidRPr="0000103F" w:rsidRDefault="0000103F" w:rsidP="00103F29">
            <w:pPr>
              <w:rPr>
                <w:i/>
                <w:iCs/>
              </w:rPr>
            </w:pPr>
          </w:p>
        </w:tc>
        <w:tc>
          <w:tcPr>
            <w:tcW w:w="4536" w:type="dxa"/>
            <w:noWrap/>
            <w:hideMark/>
          </w:tcPr>
          <w:p w14:paraId="3851BF12" w14:textId="68AE6B6F" w:rsidR="0000103F" w:rsidRPr="0000103F" w:rsidRDefault="0000103F" w:rsidP="00103F29">
            <w:pPr>
              <w:rPr>
                <w:i/>
                <w:iCs/>
              </w:rPr>
            </w:pPr>
          </w:p>
        </w:tc>
      </w:tr>
      <w:tr w:rsidR="0000103F" w:rsidRPr="0000103F" w14:paraId="2C1CFC3B" w14:textId="77777777" w:rsidTr="0000103F">
        <w:trPr>
          <w:trHeight w:val="308"/>
        </w:trPr>
        <w:tc>
          <w:tcPr>
            <w:tcW w:w="570" w:type="dxa"/>
            <w:vMerge w:val="restart"/>
            <w:noWrap/>
            <w:hideMark/>
          </w:tcPr>
          <w:p w14:paraId="5028C004" w14:textId="77777777" w:rsidR="0000103F" w:rsidRPr="0000103F" w:rsidRDefault="0000103F" w:rsidP="00103F29">
            <w:bookmarkStart w:id="261" w:name="_Toc136001899"/>
            <w:r w:rsidRPr="0000103F">
              <w:t>1</w:t>
            </w:r>
            <w:bookmarkEnd w:id="261"/>
          </w:p>
        </w:tc>
        <w:tc>
          <w:tcPr>
            <w:tcW w:w="4358" w:type="dxa"/>
            <w:hideMark/>
          </w:tcPr>
          <w:p w14:paraId="465B3457" w14:textId="77777777" w:rsidR="0000103F" w:rsidRPr="0000103F" w:rsidRDefault="0000103F" w:rsidP="00103F29">
            <w:pPr>
              <w:rPr>
                <w:u w:val="single"/>
              </w:rPr>
            </w:pPr>
            <w:bookmarkStart w:id="262" w:name="_Toc136001900"/>
            <w:r w:rsidRPr="0000103F">
              <w:rPr>
                <w:u w:val="single"/>
              </w:rPr>
              <w:t>Przegrody zewnętrzne</w:t>
            </w:r>
            <w:bookmarkEnd w:id="262"/>
          </w:p>
        </w:tc>
        <w:tc>
          <w:tcPr>
            <w:tcW w:w="4536" w:type="dxa"/>
            <w:vMerge w:val="restart"/>
            <w:hideMark/>
          </w:tcPr>
          <w:p w14:paraId="33F3D41C" w14:textId="77777777" w:rsidR="0000103F" w:rsidRPr="0000103F" w:rsidRDefault="0000103F" w:rsidP="00103F29">
            <w:bookmarkStart w:id="263" w:name="_Toc136001901"/>
            <w:r w:rsidRPr="0000103F">
              <w:t xml:space="preserve">Należy </w:t>
            </w:r>
            <w:proofErr w:type="spellStart"/>
            <w:r w:rsidRPr="0000103F">
              <w:t>docieplić</w:t>
            </w:r>
            <w:proofErr w:type="spellEnd"/>
            <w:r w:rsidRPr="0000103F">
              <w:t xml:space="preserve"> przegrody zewnętrzne i zapewnić obecnie wymagany opór cieplny wg  WT 2021</w:t>
            </w:r>
            <w:bookmarkEnd w:id="263"/>
          </w:p>
        </w:tc>
      </w:tr>
      <w:tr w:rsidR="0000103F" w:rsidRPr="0000103F" w14:paraId="49845C9A" w14:textId="77777777" w:rsidTr="0000103F">
        <w:trPr>
          <w:trHeight w:val="1054"/>
        </w:trPr>
        <w:tc>
          <w:tcPr>
            <w:tcW w:w="570" w:type="dxa"/>
            <w:vMerge/>
            <w:hideMark/>
          </w:tcPr>
          <w:p w14:paraId="6F0536E7" w14:textId="77777777" w:rsidR="0000103F" w:rsidRPr="0000103F" w:rsidRDefault="0000103F" w:rsidP="00103F29"/>
        </w:tc>
        <w:tc>
          <w:tcPr>
            <w:tcW w:w="4358" w:type="dxa"/>
            <w:hideMark/>
          </w:tcPr>
          <w:p w14:paraId="36182318" w14:textId="77777777" w:rsidR="0000103F" w:rsidRPr="0000103F" w:rsidRDefault="0000103F" w:rsidP="00103F29">
            <w:bookmarkStart w:id="264" w:name="_Toc136001902"/>
            <w:r w:rsidRPr="0000103F">
              <w:t>Przegrody zewnętrzne mają niezadowalające wartości współczynnika przenikania ciepła</w:t>
            </w:r>
            <w:bookmarkEnd w:id="264"/>
          </w:p>
        </w:tc>
        <w:tc>
          <w:tcPr>
            <w:tcW w:w="4536" w:type="dxa"/>
            <w:vMerge/>
            <w:hideMark/>
          </w:tcPr>
          <w:p w14:paraId="57072E34" w14:textId="77777777" w:rsidR="0000103F" w:rsidRPr="0000103F" w:rsidRDefault="0000103F" w:rsidP="00103F29"/>
        </w:tc>
      </w:tr>
      <w:tr w:rsidR="0000103F" w:rsidRPr="0000103F" w14:paraId="487E6655" w14:textId="77777777" w:rsidTr="0000103F">
        <w:trPr>
          <w:trHeight w:val="1900"/>
        </w:trPr>
        <w:tc>
          <w:tcPr>
            <w:tcW w:w="570" w:type="dxa"/>
            <w:noWrap/>
            <w:hideMark/>
          </w:tcPr>
          <w:p w14:paraId="75E1665F" w14:textId="77777777" w:rsidR="0000103F" w:rsidRPr="0000103F" w:rsidRDefault="0000103F" w:rsidP="00103F29">
            <w:bookmarkStart w:id="265" w:name="_Toc136001903"/>
            <w:r w:rsidRPr="0000103F">
              <w:lastRenderedPageBreak/>
              <w:t>2</w:t>
            </w:r>
            <w:bookmarkEnd w:id="265"/>
          </w:p>
        </w:tc>
        <w:tc>
          <w:tcPr>
            <w:tcW w:w="4358" w:type="dxa"/>
            <w:hideMark/>
          </w:tcPr>
          <w:p w14:paraId="63212FF6" w14:textId="08DF7ED9" w:rsidR="0000103F" w:rsidRPr="0000103F" w:rsidRDefault="0000103F" w:rsidP="00103F29">
            <w:pPr>
              <w:rPr>
                <w:u w:val="single"/>
              </w:rPr>
            </w:pPr>
            <w:bookmarkStart w:id="266" w:name="_Toc136001904"/>
            <w:r w:rsidRPr="0000103F">
              <w:rPr>
                <w:u w:val="single"/>
              </w:rPr>
              <w:t xml:space="preserve">Okna </w:t>
            </w:r>
            <w:r w:rsidRPr="0000103F">
              <w:t xml:space="preserve">są nieszczelne w złym stanie technicznym o współczynniku przenikania ciepła </w:t>
            </w:r>
            <w:r w:rsidRPr="0000103F">
              <w:rPr>
                <w:i/>
                <w:iCs/>
              </w:rPr>
              <w:t>U</w:t>
            </w:r>
            <w:r w:rsidRPr="0000103F">
              <w:t xml:space="preserve"> = 3,26 [W/m</w:t>
            </w:r>
            <w:r w:rsidRPr="0000103F">
              <w:rPr>
                <w:vertAlign w:val="superscript"/>
              </w:rPr>
              <w:t>2</w:t>
            </w:r>
            <w:r w:rsidRPr="0000103F">
              <w:t>K] i U = 5,0 [W/m2K].  Drzwi w budynku drewniane nie ocieplone o wsp. U = 3,2 [W/m²K].</w:t>
            </w:r>
            <w:bookmarkEnd w:id="266"/>
            <w:r w:rsidRPr="0000103F">
              <w:t xml:space="preserve"> </w:t>
            </w:r>
          </w:p>
        </w:tc>
        <w:tc>
          <w:tcPr>
            <w:tcW w:w="4536" w:type="dxa"/>
            <w:hideMark/>
          </w:tcPr>
          <w:p w14:paraId="0B39EE7A" w14:textId="77777777" w:rsidR="0000103F" w:rsidRPr="0000103F" w:rsidRDefault="0000103F" w:rsidP="00103F29">
            <w:bookmarkStart w:id="267" w:name="_Toc136001905"/>
            <w:r w:rsidRPr="0000103F">
              <w:t>Okna i drzwi w budynku  nie spełniają warunki WT 2021 . Okna i drzwi przewidziano do wymiany.</w:t>
            </w:r>
            <w:bookmarkEnd w:id="267"/>
          </w:p>
        </w:tc>
      </w:tr>
      <w:tr w:rsidR="0000103F" w:rsidRPr="0000103F" w14:paraId="78B792C9" w14:textId="77777777" w:rsidTr="0000103F">
        <w:trPr>
          <w:trHeight w:val="350"/>
        </w:trPr>
        <w:tc>
          <w:tcPr>
            <w:tcW w:w="570" w:type="dxa"/>
            <w:vMerge w:val="restart"/>
            <w:noWrap/>
            <w:hideMark/>
          </w:tcPr>
          <w:p w14:paraId="3428A492" w14:textId="77777777" w:rsidR="0000103F" w:rsidRPr="0000103F" w:rsidRDefault="0000103F" w:rsidP="00103F29">
            <w:bookmarkStart w:id="268" w:name="_Toc136001906"/>
            <w:r w:rsidRPr="0000103F">
              <w:t>3</w:t>
            </w:r>
            <w:bookmarkEnd w:id="268"/>
          </w:p>
        </w:tc>
        <w:tc>
          <w:tcPr>
            <w:tcW w:w="4358" w:type="dxa"/>
            <w:hideMark/>
          </w:tcPr>
          <w:p w14:paraId="163E38C7" w14:textId="77777777" w:rsidR="0000103F" w:rsidRPr="0000103F" w:rsidRDefault="0000103F" w:rsidP="00103F29">
            <w:pPr>
              <w:rPr>
                <w:u w:val="single"/>
              </w:rPr>
            </w:pPr>
            <w:bookmarkStart w:id="269" w:name="_Toc136001907"/>
            <w:r w:rsidRPr="0000103F">
              <w:rPr>
                <w:u w:val="single"/>
              </w:rPr>
              <w:t>Wentylacja grawitacyjna</w:t>
            </w:r>
            <w:r w:rsidRPr="0000103F">
              <w:t>.</w:t>
            </w:r>
            <w:bookmarkEnd w:id="269"/>
          </w:p>
        </w:tc>
        <w:tc>
          <w:tcPr>
            <w:tcW w:w="4536" w:type="dxa"/>
            <w:vMerge w:val="restart"/>
            <w:hideMark/>
          </w:tcPr>
          <w:p w14:paraId="6C14E58F" w14:textId="2BA1151B" w:rsidR="0000103F" w:rsidRPr="0000103F" w:rsidRDefault="0000103F" w:rsidP="00103F29">
            <w:bookmarkStart w:id="270" w:name="_Toc136001908"/>
            <w:r w:rsidRPr="0000103F">
              <w:t>Przewiduje się wymianę okien na szczelne oraz montaż nawiewników</w:t>
            </w:r>
            <w:bookmarkEnd w:id="270"/>
          </w:p>
        </w:tc>
      </w:tr>
      <w:tr w:rsidR="0000103F" w:rsidRPr="0000103F" w14:paraId="5EDA28F3" w14:textId="77777777" w:rsidTr="0000103F">
        <w:trPr>
          <w:trHeight w:val="1454"/>
        </w:trPr>
        <w:tc>
          <w:tcPr>
            <w:tcW w:w="570" w:type="dxa"/>
            <w:vMerge/>
            <w:hideMark/>
          </w:tcPr>
          <w:p w14:paraId="35872254" w14:textId="77777777" w:rsidR="0000103F" w:rsidRPr="0000103F" w:rsidRDefault="0000103F" w:rsidP="00103F29"/>
        </w:tc>
        <w:tc>
          <w:tcPr>
            <w:tcW w:w="4358" w:type="dxa"/>
            <w:hideMark/>
          </w:tcPr>
          <w:p w14:paraId="1C3CCD5B" w14:textId="77777777" w:rsidR="0000103F" w:rsidRPr="0000103F" w:rsidRDefault="0000103F" w:rsidP="00103F29">
            <w:bookmarkStart w:id="271" w:name="_Toc136001909"/>
            <w:r w:rsidRPr="0000103F">
              <w:t xml:space="preserve">Wentylacja pomieszczeń budynku realizowana jest grawitacyjnie poprzez kratki wywiewne. Świeże powietrze infiltruje do środka przez </w:t>
            </w:r>
            <w:proofErr w:type="spellStart"/>
            <w:r w:rsidRPr="0000103F">
              <w:t>uchył</w:t>
            </w:r>
            <w:proofErr w:type="spellEnd"/>
            <w:r w:rsidRPr="0000103F">
              <w:t xml:space="preserve"> i </w:t>
            </w:r>
            <w:proofErr w:type="spellStart"/>
            <w:r w:rsidRPr="0000103F">
              <w:t>mikrouchył</w:t>
            </w:r>
            <w:proofErr w:type="spellEnd"/>
            <w:r w:rsidRPr="0000103F">
              <w:t xml:space="preserve"> okien i drzwi oraz ich nieszczelność.</w:t>
            </w:r>
            <w:bookmarkEnd w:id="271"/>
          </w:p>
        </w:tc>
        <w:tc>
          <w:tcPr>
            <w:tcW w:w="4536" w:type="dxa"/>
            <w:vMerge/>
            <w:hideMark/>
          </w:tcPr>
          <w:p w14:paraId="639ED18E" w14:textId="77777777" w:rsidR="0000103F" w:rsidRPr="0000103F" w:rsidRDefault="0000103F" w:rsidP="00103F29"/>
        </w:tc>
      </w:tr>
      <w:tr w:rsidR="0000103F" w:rsidRPr="0000103F" w14:paraId="32B4A12F" w14:textId="77777777" w:rsidTr="0000103F">
        <w:trPr>
          <w:trHeight w:val="323"/>
        </w:trPr>
        <w:tc>
          <w:tcPr>
            <w:tcW w:w="570" w:type="dxa"/>
            <w:vMerge w:val="restart"/>
            <w:noWrap/>
            <w:hideMark/>
          </w:tcPr>
          <w:p w14:paraId="7261CF7C" w14:textId="77777777" w:rsidR="0000103F" w:rsidRPr="0000103F" w:rsidRDefault="0000103F" w:rsidP="00103F29">
            <w:bookmarkStart w:id="272" w:name="_Toc136001910"/>
            <w:r w:rsidRPr="0000103F">
              <w:t>4</w:t>
            </w:r>
            <w:bookmarkEnd w:id="272"/>
          </w:p>
        </w:tc>
        <w:tc>
          <w:tcPr>
            <w:tcW w:w="4358" w:type="dxa"/>
            <w:hideMark/>
          </w:tcPr>
          <w:p w14:paraId="2D61C6C1" w14:textId="77777777" w:rsidR="0000103F" w:rsidRPr="00937326" w:rsidRDefault="0000103F" w:rsidP="00103F29">
            <w:bookmarkStart w:id="273" w:name="_Toc136001911"/>
            <w:r w:rsidRPr="00937326">
              <w:t>Instalacja ciepłej wody użytkowej</w:t>
            </w:r>
            <w:bookmarkEnd w:id="273"/>
          </w:p>
        </w:tc>
        <w:tc>
          <w:tcPr>
            <w:tcW w:w="4536" w:type="dxa"/>
            <w:vMerge w:val="restart"/>
            <w:hideMark/>
          </w:tcPr>
          <w:p w14:paraId="1B129396" w14:textId="77777777" w:rsidR="0000103F" w:rsidRPr="0000103F" w:rsidRDefault="0000103F" w:rsidP="00103F29">
            <w:bookmarkStart w:id="274" w:name="_Toc136001912"/>
            <w:r w:rsidRPr="0000103F">
              <w:t>Przewiduje się zabudowę zasobnika o poj. 2 * 150 l, podgrzewanego ciepłem z gazowej pompy ciepła</w:t>
            </w:r>
            <w:bookmarkEnd w:id="274"/>
          </w:p>
        </w:tc>
      </w:tr>
      <w:tr w:rsidR="0000103F" w:rsidRPr="0000103F" w14:paraId="411AD650" w14:textId="77777777" w:rsidTr="0000103F">
        <w:trPr>
          <w:trHeight w:val="1065"/>
        </w:trPr>
        <w:tc>
          <w:tcPr>
            <w:tcW w:w="570" w:type="dxa"/>
            <w:vMerge/>
            <w:hideMark/>
          </w:tcPr>
          <w:p w14:paraId="56984AAF" w14:textId="77777777" w:rsidR="0000103F" w:rsidRPr="0000103F" w:rsidRDefault="0000103F" w:rsidP="00103F29"/>
        </w:tc>
        <w:tc>
          <w:tcPr>
            <w:tcW w:w="4358" w:type="dxa"/>
            <w:hideMark/>
          </w:tcPr>
          <w:p w14:paraId="2B7607C6" w14:textId="77777777" w:rsidR="0000103F" w:rsidRPr="0000103F" w:rsidRDefault="0000103F" w:rsidP="00103F29">
            <w:bookmarkStart w:id="275" w:name="_Toc136001913"/>
            <w:r w:rsidRPr="0000103F">
              <w:t>Ciepła woda przygotowywana w kotłach gazowych dwufunkcyjnych z 2004 r.</w:t>
            </w:r>
            <w:bookmarkEnd w:id="275"/>
          </w:p>
        </w:tc>
        <w:tc>
          <w:tcPr>
            <w:tcW w:w="4536" w:type="dxa"/>
            <w:vMerge/>
            <w:hideMark/>
          </w:tcPr>
          <w:p w14:paraId="6A14F57E" w14:textId="77777777" w:rsidR="0000103F" w:rsidRPr="0000103F" w:rsidRDefault="0000103F" w:rsidP="00103F29"/>
        </w:tc>
      </w:tr>
      <w:tr w:rsidR="0000103F" w:rsidRPr="0000103F" w14:paraId="04AC0571" w14:textId="77777777" w:rsidTr="0000103F">
        <w:trPr>
          <w:trHeight w:val="380"/>
        </w:trPr>
        <w:tc>
          <w:tcPr>
            <w:tcW w:w="570" w:type="dxa"/>
            <w:vMerge w:val="restart"/>
            <w:noWrap/>
            <w:hideMark/>
          </w:tcPr>
          <w:p w14:paraId="3D9C9859" w14:textId="77777777" w:rsidR="0000103F" w:rsidRPr="0000103F" w:rsidRDefault="0000103F" w:rsidP="00103F29">
            <w:bookmarkStart w:id="276" w:name="_Toc136001914"/>
            <w:r w:rsidRPr="0000103F">
              <w:t>5</w:t>
            </w:r>
            <w:bookmarkEnd w:id="276"/>
          </w:p>
        </w:tc>
        <w:tc>
          <w:tcPr>
            <w:tcW w:w="4358" w:type="dxa"/>
            <w:hideMark/>
          </w:tcPr>
          <w:p w14:paraId="3B8D6DA4" w14:textId="77777777" w:rsidR="0000103F" w:rsidRPr="00937326" w:rsidRDefault="0000103F" w:rsidP="00103F29">
            <w:bookmarkStart w:id="277" w:name="_Toc136001915"/>
            <w:r w:rsidRPr="00937326">
              <w:t>System grzewczy</w:t>
            </w:r>
            <w:bookmarkEnd w:id="277"/>
          </w:p>
        </w:tc>
        <w:tc>
          <w:tcPr>
            <w:tcW w:w="4536" w:type="dxa"/>
            <w:vMerge w:val="restart"/>
            <w:hideMark/>
          </w:tcPr>
          <w:p w14:paraId="3BB40837" w14:textId="77777777" w:rsidR="0000103F" w:rsidRPr="0000103F" w:rsidRDefault="0000103F" w:rsidP="00103F29">
            <w:bookmarkStart w:id="278" w:name="_Toc136001916"/>
            <w:r w:rsidRPr="0000103F">
              <w:t>Przewiduje się wymianę instalacji rurowej na  cienkościenną , wymianę grzejników na płytowe, zabudowę termostatów, automatycznych odpowietrzników. Montaż nowej izolacji rur w piwnicach. Ogrzewanie budynku ciepłem z pomp gazowych wspieranych ciepłem z odwiertów- przesył rurami preizolowanymi do budynku.</w:t>
            </w:r>
            <w:bookmarkEnd w:id="278"/>
          </w:p>
        </w:tc>
      </w:tr>
      <w:tr w:rsidR="0000103F" w:rsidRPr="0000103F" w14:paraId="290CBFD2" w14:textId="77777777" w:rsidTr="0000103F">
        <w:trPr>
          <w:trHeight w:val="1443"/>
        </w:trPr>
        <w:tc>
          <w:tcPr>
            <w:tcW w:w="570" w:type="dxa"/>
            <w:vMerge/>
            <w:hideMark/>
          </w:tcPr>
          <w:p w14:paraId="56598343" w14:textId="77777777" w:rsidR="0000103F" w:rsidRPr="00937326" w:rsidRDefault="0000103F" w:rsidP="00937326"/>
        </w:tc>
        <w:tc>
          <w:tcPr>
            <w:tcW w:w="4358" w:type="dxa"/>
            <w:hideMark/>
          </w:tcPr>
          <w:p w14:paraId="430D788E" w14:textId="77777777" w:rsidR="0000103F" w:rsidRPr="00937326" w:rsidRDefault="0000103F" w:rsidP="00937326">
            <w:bookmarkStart w:id="279" w:name="_Toc136001917"/>
            <w:r w:rsidRPr="00937326">
              <w:t xml:space="preserve">Ciepło dostarczane z kotłów gazowych </w:t>
            </w:r>
            <w:proofErr w:type="spellStart"/>
            <w:r w:rsidRPr="00937326">
              <w:t>Saunier</w:t>
            </w:r>
            <w:proofErr w:type="spellEnd"/>
            <w:r w:rsidRPr="00937326">
              <w:t xml:space="preserve"> </w:t>
            </w:r>
            <w:proofErr w:type="spellStart"/>
            <w:r w:rsidRPr="00937326">
              <w:t>Duval</w:t>
            </w:r>
            <w:proofErr w:type="spellEnd"/>
            <w:r w:rsidRPr="00937326">
              <w:t xml:space="preserve"> i </w:t>
            </w:r>
            <w:proofErr w:type="spellStart"/>
            <w:r w:rsidRPr="00937326">
              <w:t>Ariston</w:t>
            </w:r>
            <w:proofErr w:type="spellEnd"/>
            <w:r w:rsidRPr="00937326">
              <w:t xml:space="preserve"> z 2004 r o mocy po 32 kW. Instalacja dwururowa zasilanie dolne. Instalacja rurowa dużych średnic z izolacją słabej jakości.</w:t>
            </w:r>
            <w:bookmarkEnd w:id="279"/>
          </w:p>
        </w:tc>
        <w:tc>
          <w:tcPr>
            <w:tcW w:w="4536" w:type="dxa"/>
            <w:vMerge/>
            <w:hideMark/>
          </w:tcPr>
          <w:p w14:paraId="76D6C9E8" w14:textId="77777777" w:rsidR="0000103F" w:rsidRPr="0000103F" w:rsidRDefault="0000103F" w:rsidP="0000103F">
            <w:pPr>
              <w:pStyle w:val="Nagwek5"/>
              <w:spacing w:after="240"/>
              <w:rPr>
                <w:b/>
                <w:bCs/>
                <w:sz w:val="24"/>
                <w:szCs w:val="24"/>
              </w:rPr>
            </w:pPr>
          </w:p>
        </w:tc>
      </w:tr>
    </w:tbl>
    <w:p w14:paraId="0816AA09" w14:textId="69279C8D" w:rsidR="00445DAD" w:rsidRPr="00445DAD" w:rsidRDefault="0000103F" w:rsidP="0000103F">
      <w:pPr>
        <w:pStyle w:val="Nagwek5"/>
        <w:spacing w:after="240"/>
        <w:rPr>
          <w:b/>
          <w:bCs/>
          <w:sz w:val="24"/>
          <w:szCs w:val="24"/>
        </w:rPr>
      </w:pPr>
      <w:r>
        <w:rPr>
          <w:b/>
          <w:bCs/>
          <w:sz w:val="24"/>
          <w:szCs w:val="24"/>
        </w:rPr>
        <w:fldChar w:fldCharType="end"/>
      </w:r>
      <w:r w:rsidR="00445DAD">
        <w:fldChar w:fldCharType="begin"/>
      </w:r>
      <w:r w:rsidR="00445DAD">
        <w:instrText xml:space="preserve"> LINK Excel.Sheet.8 "C:\\Users\\User\\Desktop\\WOJNICZ\\AUDYTY p.kAZIMIERZ\\04 Audyt_energetyczny_Domu Katechetycznego_2019+bms ver 03.xls" "zest_uspr!W5K1:W12K11" \a \f 4 \h  \* MERGEFORMAT </w:instrText>
      </w:r>
      <w:r w:rsidR="00445DAD">
        <w:fldChar w:fldCharType="separate"/>
      </w:r>
    </w:p>
    <w:p w14:paraId="6A45AAC1" w14:textId="5B12E9C6" w:rsidR="00B2531F" w:rsidRPr="0064089D" w:rsidRDefault="00445DAD" w:rsidP="00CE223C">
      <w:r>
        <w:fldChar w:fldCharType="end"/>
      </w:r>
    </w:p>
    <w:p w14:paraId="0DB4A840" w14:textId="030728AF" w:rsidR="00B2531F" w:rsidRDefault="00B2531F" w:rsidP="00CE223C">
      <w:pPr>
        <w:pStyle w:val="Nagwek4"/>
        <w:spacing w:after="240"/>
        <w:ind w:left="811" w:hanging="357"/>
        <w:rPr>
          <w:rFonts w:eastAsia="Times New Roman"/>
          <w:b/>
          <w:bCs/>
          <w:i w:val="0"/>
          <w:iCs w:val="0"/>
          <w:sz w:val="24"/>
          <w:szCs w:val="24"/>
        </w:rPr>
      </w:pPr>
      <w:bookmarkStart w:id="280" w:name="_Toc128391667"/>
      <w:bookmarkStart w:id="281" w:name="_Toc128391902"/>
      <w:bookmarkStart w:id="282" w:name="_Toc128392118"/>
      <w:bookmarkStart w:id="283" w:name="_Toc134776386"/>
      <w:bookmarkStart w:id="284" w:name="_Toc138173505"/>
      <w:r w:rsidRPr="0000103F">
        <w:rPr>
          <w:rFonts w:eastAsia="Times New Roman"/>
          <w:b/>
          <w:bCs/>
          <w:i w:val="0"/>
          <w:iCs w:val="0"/>
          <w:sz w:val="24"/>
          <w:szCs w:val="24"/>
        </w:rPr>
        <w:t>1.1</w:t>
      </w:r>
      <w:r w:rsidR="00CF7DCA" w:rsidRPr="0000103F">
        <w:rPr>
          <w:rFonts w:eastAsia="Times New Roman"/>
          <w:b/>
          <w:bCs/>
          <w:i w:val="0"/>
          <w:iCs w:val="0"/>
          <w:sz w:val="24"/>
          <w:szCs w:val="24"/>
        </w:rPr>
        <w:t>5</w:t>
      </w:r>
      <w:r w:rsidRPr="0000103F">
        <w:rPr>
          <w:rFonts w:eastAsia="Times New Roman"/>
          <w:b/>
          <w:bCs/>
          <w:i w:val="0"/>
          <w:iCs w:val="0"/>
          <w:sz w:val="24"/>
          <w:szCs w:val="24"/>
        </w:rPr>
        <w:t>.3</w:t>
      </w:r>
      <w:bookmarkStart w:id="285" w:name="_Hlk123049007"/>
      <w:r w:rsidR="00CF7DCA" w:rsidRPr="0000103F">
        <w:rPr>
          <w:rFonts w:eastAsia="Times New Roman"/>
          <w:b/>
          <w:bCs/>
          <w:i w:val="0"/>
          <w:iCs w:val="0"/>
          <w:sz w:val="24"/>
          <w:szCs w:val="24"/>
        </w:rPr>
        <w:t xml:space="preserve"> </w:t>
      </w:r>
      <w:r w:rsidRPr="0000103F">
        <w:rPr>
          <w:rFonts w:eastAsia="Times New Roman"/>
          <w:b/>
          <w:bCs/>
          <w:i w:val="0"/>
          <w:iCs w:val="0"/>
          <w:sz w:val="24"/>
          <w:szCs w:val="24"/>
        </w:rPr>
        <w:t>Wykaz rodzaju usprawnień i przedsięwzięć termomodernizacyjnych    wybranych na podstawie oceny stanu technicznego</w:t>
      </w:r>
      <w:bookmarkEnd w:id="280"/>
      <w:bookmarkEnd w:id="281"/>
      <w:bookmarkEnd w:id="282"/>
      <w:bookmarkEnd w:id="283"/>
      <w:bookmarkEnd w:id="285"/>
      <w:bookmarkEnd w:id="284"/>
    </w:p>
    <w:p w14:paraId="3E28C0AF" w14:textId="77777777" w:rsidR="00103F29" w:rsidRDefault="00103F29" w:rsidP="00103F29"/>
    <w:p w14:paraId="6A550A5D" w14:textId="77777777" w:rsidR="00103F29" w:rsidRDefault="00103F29" w:rsidP="00103F29"/>
    <w:p w14:paraId="00BF7FFB" w14:textId="77777777" w:rsidR="00103F29" w:rsidRPr="00103F29" w:rsidRDefault="00103F29" w:rsidP="00103F29"/>
    <w:p w14:paraId="4C191228" w14:textId="4A6AF252" w:rsidR="000159BF" w:rsidRPr="000159BF" w:rsidRDefault="00B2531F" w:rsidP="000159BF">
      <w:pPr>
        <w:pStyle w:val="Nagwek5"/>
        <w:spacing w:after="240"/>
        <w:ind w:left="924" w:hanging="357"/>
        <w:rPr>
          <w:b/>
          <w:bCs/>
          <w:sz w:val="24"/>
          <w:szCs w:val="24"/>
        </w:rPr>
      </w:pPr>
      <w:bookmarkStart w:id="286" w:name="_Toc128391668"/>
      <w:bookmarkStart w:id="287" w:name="_Toc128391903"/>
      <w:bookmarkStart w:id="288" w:name="_Toc128392119"/>
      <w:bookmarkStart w:id="289" w:name="_Toc134776387"/>
      <w:bookmarkStart w:id="290" w:name="_Toc138173506"/>
      <w:r w:rsidRPr="002A3B30">
        <w:rPr>
          <w:b/>
          <w:bCs/>
          <w:sz w:val="24"/>
          <w:szCs w:val="24"/>
        </w:rPr>
        <w:t>1.1</w:t>
      </w:r>
      <w:r w:rsidR="00CF7DCA">
        <w:rPr>
          <w:b/>
          <w:bCs/>
          <w:sz w:val="24"/>
          <w:szCs w:val="24"/>
        </w:rPr>
        <w:t>5</w:t>
      </w:r>
      <w:r w:rsidRPr="002A3B30">
        <w:rPr>
          <w:b/>
          <w:bCs/>
          <w:sz w:val="24"/>
          <w:szCs w:val="24"/>
        </w:rPr>
        <w:t>.3.1</w:t>
      </w:r>
      <w:r w:rsidR="00CF7DCA">
        <w:rPr>
          <w:b/>
          <w:bCs/>
          <w:sz w:val="24"/>
          <w:szCs w:val="24"/>
        </w:rPr>
        <w:t xml:space="preserve"> </w:t>
      </w:r>
      <w:r w:rsidRPr="002A3B30">
        <w:rPr>
          <w:b/>
          <w:bCs/>
          <w:sz w:val="24"/>
          <w:szCs w:val="24"/>
        </w:rPr>
        <w:t>Budynek Kościoła</w:t>
      </w:r>
      <w:bookmarkEnd w:id="286"/>
      <w:bookmarkEnd w:id="287"/>
      <w:bookmarkEnd w:id="288"/>
      <w:bookmarkEnd w:id="289"/>
      <w:bookmarkEnd w:id="290"/>
      <w:r w:rsidR="000159BF">
        <w:fldChar w:fldCharType="begin"/>
      </w:r>
      <w:r w:rsidR="000159BF">
        <w:instrText xml:space="preserve"> LINK Excel.Sheet.8 "C:\\Users\\User\\Desktop\\WOJNICZ\\AUDYTY p.kAZIMIERZ\\Audyt_Kościół_Wojnicz_2019.xls" "zest_uspr!W5K1:W13K11" \a \f 5 \h  \* MERGEFORMAT </w:instrText>
      </w:r>
      <w:r w:rsidR="000159BF">
        <w:fldChar w:fldCharType="separate"/>
      </w:r>
    </w:p>
    <w:tbl>
      <w:tblPr>
        <w:tblStyle w:val="Tabela-Siatka"/>
        <w:tblW w:w="9214" w:type="dxa"/>
        <w:tblInd w:w="250" w:type="dxa"/>
        <w:tblLook w:val="04A0" w:firstRow="1" w:lastRow="0" w:firstColumn="1" w:lastColumn="0" w:noHBand="0" w:noVBand="1"/>
      </w:tblPr>
      <w:tblGrid>
        <w:gridCol w:w="709"/>
        <w:gridCol w:w="4221"/>
        <w:gridCol w:w="4284"/>
      </w:tblGrid>
      <w:tr w:rsidR="000159BF" w:rsidRPr="000159BF" w14:paraId="0DFB6A35" w14:textId="77777777" w:rsidTr="00DA1933">
        <w:trPr>
          <w:trHeight w:val="242"/>
        </w:trPr>
        <w:tc>
          <w:tcPr>
            <w:tcW w:w="709" w:type="dxa"/>
            <w:noWrap/>
            <w:hideMark/>
          </w:tcPr>
          <w:p w14:paraId="11A9523B" w14:textId="3873C353" w:rsidR="000159BF" w:rsidRPr="000159BF" w:rsidRDefault="000159BF" w:rsidP="00103F29">
            <w:r w:rsidRPr="000159BF">
              <w:t>L.p.</w:t>
            </w:r>
          </w:p>
        </w:tc>
        <w:tc>
          <w:tcPr>
            <w:tcW w:w="4221" w:type="dxa"/>
            <w:noWrap/>
            <w:hideMark/>
          </w:tcPr>
          <w:p w14:paraId="27C45297" w14:textId="77777777" w:rsidR="000159BF" w:rsidRPr="000159BF" w:rsidRDefault="000159BF" w:rsidP="00103F29">
            <w:r w:rsidRPr="000159BF">
              <w:t>Rodzaj usprawnień lub przedsięwzięć</w:t>
            </w:r>
          </w:p>
        </w:tc>
        <w:tc>
          <w:tcPr>
            <w:tcW w:w="4284" w:type="dxa"/>
            <w:noWrap/>
            <w:hideMark/>
          </w:tcPr>
          <w:p w14:paraId="31A12454" w14:textId="77777777" w:rsidR="000159BF" w:rsidRPr="000159BF" w:rsidRDefault="000159BF" w:rsidP="00103F29">
            <w:r w:rsidRPr="000159BF">
              <w:t>Sposób realizacji</w:t>
            </w:r>
          </w:p>
        </w:tc>
      </w:tr>
      <w:tr w:rsidR="000159BF" w:rsidRPr="000159BF" w14:paraId="748669B6" w14:textId="77777777" w:rsidTr="00DA1933">
        <w:trPr>
          <w:trHeight w:val="242"/>
        </w:trPr>
        <w:tc>
          <w:tcPr>
            <w:tcW w:w="709" w:type="dxa"/>
            <w:noWrap/>
            <w:hideMark/>
          </w:tcPr>
          <w:p w14:paraId="012635DF" w14:textId="065C6775" w:rsidR="000159BF" w:rsidRPr="000159BF" w:rsidRDefault="000159BF" w:rsidP="00103F29">
            <w:pPr>
              <w:rPr>
                <w:i/>
                <w:iCs/>
              </w:rPr>
            </w:pPr>
          </w:p>
        </w:tc>
        <w:tc>
          <w:tcPr>
            <w:tcW w:w="4221" w:type="dxa"/>
            <w:noWrap/>
            <w:hideMark/>
          </w:tcPr>
          <w:p w14:paraId="31ED4B7C" w14:textId="21F996B9" w:rsidR="000159BF" w:rsidRPr="000159BF" w:rsidRDefault="000159BF" w:rsidP="00103F29">
            <w:pPr>
              <w:rPr>
                <w:i/>
                <w:iCs/>
              </w:rPr>
            </w:pPr>
          </w:p>
        </w:tc>
        <w:tc>
          <w:tcPr>
            <w:tcW w:w="4284" w:type="dxa"/>
            <w:noWrap/>
            <w:hideMark/>
          </w:tcPr>
          <w:p w14:paraId="7775929C" w14:textId="7F17F8EA" w:rsidR="000159BF" w:rsidRPr="000159BF" w:rsidRDefault="000159BF" w:rsidP="00103F29">
            <w:pPr>
              <w:rPr>
                <w:i/>
                <w:iCs/>
              </w:rPr>
            </w:pPr>
          </w:p>
        </w:tc>
      </w:tr>
      <w:tr w:rsidR="000159BF" w:rsidRPr="000159BF" w14:paraId="6C413758" w14:textId="77777777" w:rsidTr="00DA1933">
        <w:trPr>
          <w:trHeight w:val="567"/>
        </w:trPr>
        <w:tc>
          <w:tcPr>
            <w:tcW w:w="709" w:type="dxa"/>
            <w:hideMark/>
          </w:tcPr>
          <w:p w14:paraId="63925716" w14:textId="77777777" w:rsidR="000159BF" w:rsidRPr="000159BF" w:rsidRDefault="000159BF" w:rsidP="00103F29">
            <w:r w:rsidRPr="000159BF">
              <w:t>1</w:t>
            </w:r>
          </w:p>
        </w:tc>
        <w:tc>
          <w:tcPr>
            <w:tcW w:w="4221" w:type="dxa"/>
            <w:hideMark/>
          </w:tcPr>
          <w:p w14:paraId="0023DD75" w14:textId="77777777" w:rsidR="000159BF" w:rsidRPr="000159BF" w:rsidRDefault="000159BF" w:rsidP="00103F29">
            <w:r w:rsidRPr="000159BF">
              <w:t>Zmniejszenie strat przez przenikanie przez ściany zewnętrzne</w:t>
            </w:r>
          </w:p>
        </w:tc>
        <w:tc>
          <w:tcPr>
            <w:tcW w:w="4284" w:type="dxa"/>
            <w:hideMark/>
          </w:tcPr>
          <w:p w14:paraId="7AF38BA5" w14:textId="77777777" w:rsidR="000159BF" w:rsidRPr="000159BF" w:rsidRDefault="000159BF" w:rsidP="00103F29">
            <w:r w:rsidRPr="000159BF">
              <w:t>Ocieplenie ścian - nie przewiduje się</w:t>
            </w:r>
          </w:p>
        </w:tc>
      </w:tr>
      <w:tr w:rsidR="000159BF" w:rsidRPr="000159BF" w14:paraId="3A6C8913" w14:textId="77777777" w:rsidTr="00DA1933">
        <w:trPr>
          <w:trHeight w:val="793"/>
        </w:trPr>
        <w:tc>
          <w:tcPr>
            <w:tcW w:w="709" w:type="dxa"/>
            <w:hideMark/>
          </w:tcPr>
          <w:p w14:paraId="1CF523AE" w14:textId="77777777" w:rsidR="000159BF" w:rsidRPr="000159BF" w:rsidRDefault="000159BF" w:rsidP="00103F29">
            <w:r w:rsidRPr="000159BF">
              <w:t>2.</w:t>
            </w:r>
          </w:p>
        </w:tc>
        <w:tc>
          <w:tcPr>
            <w:tcW w:w="4221" w:type="dxa"/>
            <w:hideMark/>
          </w:tcPr>
          <w:p w14:paraId="036695AB" w14:textId="77777777" w:rsidR="000159BF" w:rsidRPr="000159BF" w:rsidRDefault="000159BF" w:rsidP="00103F29">
            <w:r w:rsidRPr="000159BF">
              <w:t>jw. przez strop</w:t>
            </w:r>
          </w:p>
        </w:tc>
        <w:tc>
          <w:tcPr>
            <w:tcW w:w="4284" w:type="dxa"/>
            <w:hideMark/>
          </w:tcPr>
          <w:p w14:paraId="1188713A" w14:textId="77777777" w:rsidR="000159BF" w:rsidRPr="000159BF" w:rsidRDefault="000159BF" w:rsidP="00103F29">
            <w:r w:rsidRPr="000159BF">
              <w:t>Ocieplenie stropu - izolacja termiczna wełna mineralna</w:t>
            </w:r>
          </w:p>
        </w:tc>
      </w:tr>
      <w:tr w:rsidR="000159BF" w:rsidRPr="000159BF" w14:paraId="2D575FCE" w14:textId="77777777" w:rsidTr="00DA1933">
        <w:trPr>
          <w:trHeight w:val="567"/>
        </w:trPr>
        <w:tc>
          <w:tcPr>
            <w:tcW w:w="709" w:type="dxa"/>
            <w:hideMark/>
          </w:tcPr>
          <w:p w14:paraId="70D370EC" w14:textId="77777777" w:rsidR="000159BF" w:rsidRPr="000159BF" w:rsidRDefault="000159BF" w:rsidP="00103F29">
            <w:r w:rsidRPr="000159BF">
              <w:t>3.</w:t>
            </w:r>
          </w:p>
        </w:tc>
        <w:tc>
          <w:tcPr>
            <w:tcW w:w="4221" w:type="dxa"/>
            <w:hideMark/>
          </w:tcPr>
          <w:p w14:paraId="7A9FF176" w14:textId="77777777" w:rsidR="000159BF" w:rsidRPr="000159BF" w:rsidRDefault="000159BF" w:rsidP="00103F29">
            <w:r w:rsidRPr="000159BF">
              <w:t>jw. przez stropy - zewnętrzny</w:t>
            </w:r>
          </w:p>
        </w:tc>
        <w:tc>
          <w:tcPr>
            <w:tcW w:w="4284" w:type="dxa"/>
            <w:hideMark/>
          </w:tcPr>
          <w:p w14:paraId="64FF3314" w14:textId="77777777" w:rsidR="000159BF" w:rsidRPr="000159BF" w:rsidRDefault="000159BF" w:rsidP="00103F29">
            <w:r w:rsidRPr="000159BF">
              <w:t>nie dotyczy</w:t>
            </w:r>
          </w:p>
        </w:tc>
      </w:tr>
      <w:tr w:rsidR="000159BF" w:rsidRPr="000159BF" w14:paraId="4AB14444" w14:textId="77777777" w:rsidTr="00DA1933">
        <w:trPr>
          <w:trHeight w:val="821"/>
        </w:trPr>
        <w:tc>
          <w:tcPr>
            <w:tcW w:w="709" w:type="dxa"/>
            <w:hideMark/>
          </w:tcPr>
          <w:p w14:paraId="0C033E00" w14:textId="77777777" w:rsidR="000159BF" w:rsidRPr="000159BF" w:rsidRDefault="000159BF" w:rsidP="00103F29">
            <w:r w:rsidRPr="000159BF">
              <w:t>4.</w:t>
            </w:r>
          </w:p>
        </w:tc>
        <w:tc>
          <w:tcPr>
            <w:tcW w:w="4221" w:type="dxa"/>
            <w:hideMark/>
          </w:tcPr>
          <w:p w14:paraId="736E4982" w14:textId="77777777" w:rsidR="000159BF" w:rsidRPr="000159BF" w:rsidRDefault="000159BF" w:rsidP="00103F29">
            <w:r w:rsidRPr="000159BF">
              <w:t xml:space="preserve">Zmniejszenie strat przez przenikanie przez okna oraz zmniejszenie strat na podgrzanie powietrza wentylacyjnego </w:t>
            </w:r>
          </w:p>
        </w:tc>
        <w:tc>
          <w:tcPr>
            <w:tcW w:w="4284" w:type="dxa"/>
            <w:hideMark/>
          </w:tcPr>
          <w:p w14:paraId="6906F350" w14:textId="77777777" w:rsidR="000159BF" w:rsidRPr="000159BF" w:rsidRDefault="000159BF" w:rsidP="00103F29">
            <w:r w:rsidRPr="000159BF">
              <w:t xml:space="preserve">Wymiana części okien </w:t>
            </w:r>
          </w:p>
        </w:tc>
      </w:tr>
      <w:tr w:rsidR="000159BF" w:rsidRPr="000159BF" w14:paraId="78046636" w14:textId="77777777" w:rsidTr="00DA1933">
        <w:trPr>
          <w:trHeight w:val="385"/>
        </w:trPr>
        <w:tc>
          <w:tcPr>
            <w:tcW w:w="709" w:type="dxa"/>
            <w:hideMark/>
          </w:tcPr>
          <w:p w14:paraId="0D94B661" w14:textId="77777777" w:rsidR="000159BF" w:rsidRPr="000159BF" w:rsidRDefault="000159BF" w:rsidP="00103F29">
            <w:r w:rsidRPr="000159BF">
              <w:lastRenderedPageBreak/>
              <w:t>5.</w:t>
            </w:r>
          </w:p>
        </w:tc>
        <w:tc>
          <w:tcPr>
            <w:tcW w:w="4221" w:type="dxa"/>
            <w:hideMark/>
          </w:tcPr>
          <w:p w14:paraId="1D255A44" w14:textId="77777777" w:rsidR="000159BF" w:rsidRPr="000159BF" w:rsidRDefault="000159BF" w:rsidP="00103F29">
            <w:r w:rsidRPr="000159BF">
              <w:t>jw. drzwi</w:t>
            </w:r>
          </w:p>
        </w:tc>
        <w:tc>
          <w:tcPr>
            <w:tcW w:w="4284" w:type="dxa"/>
            <w:hideMark/>
          </w:tcPr>
          <w:p w14:paraId="3D04B0EE" w14:textId="77777777" w:rsidR="000159BF" w:rsidRPr="000159BF" w:rsidRDefault="000159BF" w:rsidP="00103F29">
            <w:r w:rsidRPr="000159BF">
              <w:t>Nie przewiduje się.</w:t>
            </w:r>
          </w:p>
        </w:tc>
      </w:tr>
      <w:tr w:rsidR="000159BF" w:rsidRPr="000159BF" w14:paraId="4D50E6F9" w14:textId="77777777" w:rsidTr="00DA1933">
        <w:trPr>
          <w:trHeight w:val="567"/>
        </w:trPr>
        <w:tc>
          <w:tcPr>
            <w:tcW w:w="709" w:type="dxa"/>
            <w:hideMark/>
          </w:tcPr>
          <w:p w14:paraId="5BD217F5" w14:textId="77777777" w:rsidR="000159BF" w:rsidRPr="000159BF" w:rsidRDefault="000159BF" w:rsidP="00103F29">
            <w:r w:rsidRPr="000159BF">
              <w:t>6.</w:t>
            </w:r>
          </w:p>
        </w:tc>
        <w:tc>
          <w:tcPr>
            <w:tcW w:w="4221" w:type="dxa"/>
            <w:hideMark/>
          </w:tcPr>
          <w:p w14:paraId="25EDF30A" w14:textId="77777777" w:rsidR="000159BF" w:rsidRPr="000159BF" w:rsidRDefault="000159BF" w:rsidP="00103F29">
            <w:r w:rsidRPr="000159BF">
              <w:t>Zmniejszenie strat na podgrzanie ciepłej wody użytkowej</w:t>
            </w:r>
          </w:p>
        </w:tc>
        <w:tc>
          <w:tcPr>
            <w:tcW w:w="4284" w:type="dxa"/>
            <w:hideMark/>
          </w:tcPr>
          <w:p w14:paraId="349182BA" w14:textId="77777777" w:rsidR="000159BF" w:rsidRPr="000159BF" w:rsidRDefault="000159BF" w:rsidP="00103F29">
            <w:r w:rsidRPr="000159BF">
              <w:t>Nie przewiduje się zmian</w:t>
            </w:r>
          </w:p>
        </w:tc>
      </w:tr>
      <w:tr w:rsidR="000159BF" w:rsidRPr="000159BF" w14:paraId="7EAE9F50" w14:textId="77777777" w:rsidTr="00DA1933">
        <w:trPr>
          <w:trHeight w:val="771"/>
        </w:trPr>
        <w:tc>
          <w:tcPr>
            <w:tcW w:w="709" w:type="dxa"/>
            <w:hideMark/>
          </w:tcPr>
          <w:p w14:paraId="33B9AA49" w14:textId="77777777" w:rsidR="000159BF" w:rsidRPr="000159BF" w:rsidRDefault="000159BF" w:rsidP="00103F29">
            <w:r w:rsidRPr="000159BF">
              <w:t>7.</w:t>
            </w:r>
          </w:p>
        </w:tc>
        <w:tc>
          <w:tcPr>
            <w:tcW w:w="4221" w:type="dxa"/>
            <w:hideMark/>
          </w:tcPr>
          <w:p w14:paraId="74C68576" w14:textId="77777777" w:rsidR="000159BF" w:rsidRPr="000159BF" w:rsidRDefault="000159BF" w:rsidP="00103F29">
            <w:r w:rsidRPr="000159BF">
              <w:t>Podwyższenie sprawności instalacji ogrzewania</w:t>
            </w:r>
          </w:p>
        </w:tc>
        <w:tc>
          <w:tcPr>
            <w:tcW w:w="4284" w:type="dxa"/>
            <w:hideMark/>
          </w:tcPr>
          <w:p w14:paraId="7EFB02FD" w14:textId="402BC8E1" w:rsidR="000159BF" w:rsidRPr="000159BF" w:rsidRDefault="000159BF" w:rsidP="00103F29">
            <w:r w:rsidRPr="000159BF">
              <w:t>Kompleksowa wymiana instalacji  grzewczej na powietrzną z centrali grzewczo wentylacyjnej  wraz z montażem gruntowej pompy ciepła oraz pompy gazowej absorpcyjnej.</w:t>
            </w:r>
          </w:p>
        </w:tc>
      </w:tr>
    </w:tbl>
    <w:p w14:paraId="7B4024F8" w14:textId="0C22C690" w:rsidR="000159BF" w:rsidRPr="000159BF" w:rsidRDefault="000159BF" w:rsidP="000159BF">
      <w:r>
        <w:fldChar w:fldCharType="end"/>
      </w:r>
    </w:p>
    <w:p w14:paraId="3C8AB654" w14:textId="66D7275E" w:rsidR="00B2531F" w:rsidRDefault="00B2531F" w:rsidP="00CE223C">
      <w:pPr>
        <w:spacing w:after="0" w:line="288" w:lineRule="auto"/>
        <w:jc w:val="center"/>
        <w:rPr>
          <w:rFonts w:ascii="Times New Roman" w:hAnsi="Times New Roman" w:cs="Times New Roman"/>
          <w:sz w:val="24"/>
          <w:szCs w:val="24"/>
        </w:rPr>
      </w:pPr>
    </w:p>
    <w:p w14:paraId="30818AC2" w14:textId="670E22EE" w:rsidR="00B2531F" w:rsidRDefault="00B2531F" w:rsidP="00CE223C">
      <w:pPr>
        <w:jc w:val="center"/>
      </w:pPr>
    </w:p>
    <w:p w14:paraId="74B510EF" w14:textId="77777777" w:rsidR="00B2531F" w:rsidRDefault="00B2531F" w:rsidP="00CE223C">
      <w:pPr>
        <w:spacing w:after="0" w:line="288" w:lineRule="auto"/>
        <w:jc w:val="both"/>
        <w:rPr>
          <w:rFonts w:ascii="Times New Roman" w:hAnsi="Times New Roman" w:cs="Times New Roman"/>
          <w:sz w:val="24"/>
          <w:szCs w:val="24"/>
        </w:rPr>
      </w:pPr>
    </w:p>
    <w:p w14:paraId="6157A692" w14:textId="77777777" w:rsidR="00B2531F" w:rsidRDefault="00B2531F" w:rsidP="00CE223C">
      <w:pPr>
        <w:spacing w:after="0" w:line="288" w:lineRule="auto"/>
        <w:jc w:val="both"/>
        <w:rPr>
          <w:rFonts w:ascii="Times New Roman" w:hAnsi="Times New Roman" w:cs="Times New Roman"/>
          <w:sz w:val="24"/>
          <w:szCs w:val="24"/>
        </w:rPr>
      </w:pPr>
    </w:p>
    <w:p w14:paraId="5B71D91F" w14:textId="77777777" w:rsidR="00B2531F" w:rsidRDefault="00B2531F" w:rsidP="00CE223C">
      <w:pPr>
        <w:spacing w:after="0" w:line="288" w:lineRule="auto"/>
        <w:jc w:val="both"/>
        <w:rPr>
          <w:rFonts w:ascii="Times New Roman" w:hAnsi="Times New Roman" w:cs="Times New Roman"/>
          <w:sz w:val="24"/>
          <w:szCs w:val="24"/>
        </w:rPr>
      </w:pPr>
    </w:p>
    <w:p w14:paraId="4A1D3810" w14:textId="77777777" w:rsidR="003C2977" w:rsidRDefault="003C2977" w:rsidP="00CE223C">
      <w:pPr>
        <w:spacing w:after="0" w:line="288" w:lineRule="auto"/>
        <w:jc w:val="both"/>
        <w:rPr>
          <w:rFonts w:ascii="Times New Roman" w:hAnsi="Times New Roman" w:cs="Times New Roman"/>
          <w:sz w:val="24"/>
          <w:szCs w:val="24"/>
        </w:rPr>
      </w:pPr>
    </w:p>
    <w:p w14:paraId="3C2ACC2C" w14:textId="77777777" w:rsidR="003C2977" w:rsidRDefault="003C2977" w:rsidP="00CE223C">
      <w:pPr>
        <w:spacing w:after="0" w:line="288" w:lineRule="auto"/>
        <w:jc w:val="both"/>
        <w:rPr>
          <w:rFonts w:ascii="Times New Roman" w:hAnsi="Times New Roman" w:cs="Times New Roman"/>
          <w:sz w:val="24"/>
          <w:szCs w:val="24"/>
        </w:rPr>
      </w:pPr>
    </w:p>
    <w:p w14:paraId="0D62D094" w14:textId="77777777" w:rsidR="003C2977" w:rsidRDefault="003C2977" w:rsidP="00CE223C">
      <w:pPr>
        <w:spacing w:after="0" w:line="288" w:lineRule="auto"/>
        <w:jc w:val="both"/>
        <w:rPr>
          <w:rFonts w:ascii="Times New Roman" w:hAnsi="Times New Roman" w:cs="Times New Roman"/>
          <w:sz w:val="24"/>
          <w:szCs w:val="24"/>
        </w:rPr>
      </w:pPr>
    </w:p>
    <w:p w14:paraId="1EABCE59" w14:textId="77777777" w:rsidR="003C2977" w:rsidRDefault="003C2977" w:rsidP="00CE223C">
      <w:pPr>
        <w:spacing w:after="0" w:line="288" w:lineRule="auto"/>
        <w:jc w:val="both"/>
        <w:rPr>
          <w:rFonts w:ascii="Times New Roman" w:hAnsi="Times New Roman" w:cs="Times New Roman"/>
          <w:sz w:val="24"/>
          <w:szCs w:val="24"/>
        </w:rPr>
      </w:pPr>
    </w:p>
    <w:p w14:paraId="5912C0F3" w14:textId="77777777" w:rsidR="003C2977" w:rsidRDefault="003C2977" w:rsidP="00CE223C">
      <w:pPr>
        <w:spacing w:after="0" w:line="288" w:lineRule="auto"/>
        <w:jc w:val="both"/>
        <w:rPr>
          <w:rFonts w:ascii="Times New Roman" w:hAnsi="Times New Roman" w:cs="Times New Roman"/>
          <w:sz w:val="24"/>
          <w:szCs w:val="24"/>
        </w:rPr>
      </w:pPr>
    </w:p>
    <w:p w14:paraId="690D4438" w14:textId="77777777" w:rsidR="003C2977" w:rsidRDefault="003C2977" w:rsidP="00CE223C">
      <w:pPr>
        <w:spacing w:after="0" w:line="288" w:lineRule="auto"/>
        <w:jc w:val="both"/>
        <w:rPr>
          <w:rFonts w:ascii="Times New Roman" w:hAnsi="Times New Roman" w:cs="Times New Roman"/>
          <w:sz w:val="24"/>
          <w:szCs w:val="24"/>
        </w:rPr>
      </w:pPr>
    </w:p>
    <w:p w14:paraId="702DEB67" w14:textId="77777777" w:rsidR="003C2977" w:rsidRDefault="003C2977" w:rsidP="00CE223C">
      <w:pPr>
        <w:spacing w:after="0" w:line="288" w:lineRule="auto"/>
        <w:jc w:val="both"/>
        <w:rPr>
          <w:rFonts w:ascii="Times New Roman" w:hAnsi="Times New Roman" w:cs="Times New Roman"/>
          <w:sz w:val="24"/>
          <w:szCs w:val="24"/>
        </w:rPr>
      </w:pPr>
    </w:p>
    <w:p w14:paraId="19F8481F" w14:textId="77777777" w:rsidR="003C2977" w:rsidRDefault="003C2977" w:rsidP="00CE223C">
      <w:pPr>
        <w:spacing w:after="0" w:line="288" w:lineRule="auto"/>
        <w:jc w:val="both"/>
        <w:rPr>
          <w:rFonts w:ascii="Times New Roman" w:hAnsi="Times New Roman" w:cs="Times New Roman"/>
          <w:sz w:val="24"/>
          <w:szCs w:val="24"/>
        </w:rPr>
      </w:pPr>
    </w:p>
    <w:p w14:paraId="45DFE341" w14:textId="77777777" w:rsidR="003C2977" w:rsidRDefault="003C2977" w:rsidP="00CE223C">
      <w:pPr>
        <w:spacing w:after="0" w:line="288" w:lineRule="auto"/>
        <w:jc w:val="both"/>
        <w:rPr>
          <w:rFonts w:ascii="Times New Roman" w:hAnsi="Times New Roman" w:cs="Times New Roman"/>
          <w:sz w:val="24"/>
          <w:szCs w:val="24"/>
        </w:rPr>
      </w:pPr>
    </w:p>
    <w:p w14:paraId="25E0C735" w14:textId="77777777" w:rsidR="007601A2" w:rsidRDefault="007601A2" w:rsidP="00CE223C">
      <w:pPr>
        <w:spacing w:after="0" w:line="288" w:lineRule="auto"/>
        <w:jc w:val="both"/>
        <w:rPr>
          <w:rFonts w:ascii="Times New Roman" w:hAnsi="Times New Roman" w:cs="Times New Roman"/>
          <w:sz w:val="24"/>
          <w:szCs w:val="24"/>
        </w:rPr>
      </w:pPr>
    </w:p>
    <w:p w14:paraId="2F783BCA" w14:textId="77777777" w:rsidR="007601A2" w:rsidRDefault="007601A2" w:rsidP="00CE223C">
      <w:pPr>
        <w:spacing w:after="0" w:line="288" w:lineRule="auto"/>
        <w:jc w:val="both"/>
        <w:rPr>
          <w:rFonts w:ascii="Times New Roman" w:hAnsi="Times New Roman" w:cs="Times New Roman"/>
          <w:sz w:val="24"/>
          <w:szCs w:val="24"/>
        </w:rPr>
      </w:pPr>
    </w:p>
    <w:p w14:paraId="6EE46BA7" w14:textId="77777777" w:rsidR="007601A2" w:rsidRDefault="007601A2" w:rsidP="00CE223C">
      <w:pPr>
        <w:spacing w:after="0" w:line="288" w:lineRule="auto"/>
        <w:jc w:val="both"/>
        <w:rPr>
          <w:rFonts w:ascii="Times New Roman" w:hAnsi="Times New Roman" w:cs="Times New Roman"/>
          <w:sz w:val="24"/>
          <w:szCs w:val="24"/>
        </w:rPr>
      </w:pPr>
    </w:p>
    <w:p w14:paraId="22C9D556" w14:textId="77777777" w:rsidR="007601A2" w:rsidRDefault="007601A2" w:rsidP="00CE223C">
      <w:pPr>
        <w:spacing w:after="0" w:line="288" w:lineRule="auto"/>
        <w:jc w:val="both"/>
        <w:rPr>
          <w:rFonts w:ascii="Times New Roman" w:hAnsi="Times New Roman" w:cs="Times New Roman"/>
          <w:sz w:val="24"/>
          <w:szCs w:val="24"/>
        </w:rPr>
      </w:pPr>
    </w:p>
    <w:p w14:paraId="7DAD7CCC" w14:textId="77777777" w:rsidR="007601A2" w:rsidRDefault="007601A2" w:rsidP="00CE223C">
      <w:pPr>
        <w:spacing w:after="0" w:line="288" w:lineRule="auto"/>
        <w:jc w:val="both"/>
        <w:rPr>
          <w:rFonts w:ascii="Times New Roman" w:hAnsi="Times New Roman" w:cs="Times New Roman"/>
          <w:sz w:val="24"/>
          <w:szCs w:val="24"/>
        </w:rPr>
      </w:pPr>
    </w:p>
    <w:p w14:paraId="35D1669A" w14:textId="77777777" w:rsidR="007601A2" w:rsidRDefault="007601A2" w:rsidP="00CE223C">
      <w:pPr>
        <w:spacing w:after="0" w:line="288" w:lineRule="auto"/>
        <w:jc w:val="both"/>
        <w:rPr>
          <w:rFonts w:ascii="Times New Roman" w:hAnsi="Times New Roman" w:cs="Times New Roman"/>
          <w:sz w:val="24"/>
          <w:szCs w:val="24"/>
        </w:rPr>
      </w:pPr>
    </w:p>
    <w:p w14:paraId="36C0EA60" w14:textId="77777777" w:rsidR="003C2977" w:rsidRDefault="003C2977" w:rsidP="00CE223C">
      <w:pPr>
        <w:spacing w:after="0" w:line="288" w:lineRule="auto"/>
        <w:jc w:val="both"/>
        <w:rPr>
          <w:rFonts w:ascii="Times New Roman" w:hAnsi="Times New Roman" w:cs="Times New Roman"/>
          <w:sz w:val="24"/>
          <w:szCs w:val="24"/>
        </w:rPr>
      </w:pPr>
    </w:p>
    <w:p w14:paraId="68BB59D8" w14:textId="6AC6408B" w:rsidR="003C2977" w:rsidRPr="003C2977" w:rsidRDefault="00B2531F" w:rsidP="003C2977">
      <w:pPr>
        <w:pStyle w:val="Nagwek5"/>
        <w:spacing w:after="240"/>
        <w:ind w:left="924" w:hanging="357"/>
        <w:rPr>
          <w:b/>
          <w:bCs/>
          <w:sz w:val="24"/>
          <w:szCs w:val="24"/>
        </w:rPr>
      </w:pPr>
      <w:bookmarkStart w:id="291" w:name="_Toc128391669"/>
      <w:bookmarkStart w:id="292" w:name="_Toc128391904"/>
      <w:bookmarkStart w:id="293" w:name="_Toc128392120"/>
      <w:bookmarkStart w:id="294" w:name="_Toc134776388"/>
      <w:bookmarkStart w:id="295" w:name="_Toc138173507"/>
      <w:r w:rsidRPr="003958E9">
        <w:rPr>
          <w:b/>
          <w:bCs/>
          <w:sz w:val="24"/>
          <w:szCs w:val="24"/>
        </w:rPr>
        <w:t>1.1</w:t>
      </w:r>
      <w:r w:rsidR="00CF7DCA">
        <w:rPr>
          <w:b/>
          <w:bCs/>
          <w:sz w:val="24"/>
          <w:szCs w:val="24"/>
        </w:rPr>
        <w:t>5</w:t>
      </w:r>
      <w:r w:rsidRPr="003958E9">
        <w:rPr>
          <w:b/>
          <w:bCs/>
          <w:sz w:val="24"/>
          <w:szCs w:val="24"/>
        </w:rPr>
        <w:t>.3.2 Budynek plebanii</w:t>
      </w:r>
      <w:bookmarkEnd w:id="291"/>
      <w:bookmarkEnd w:id="292"/>
      <w:bookmarkEnd w:id="293"/>
      <w:bookmarkEnd w:id="294"/>
      <w:bookmarkEnd w:id="295"/>
      <w:r w:rsidR="003C2977">
        <w:rPr>
          <w:rFonts w:cs="Times New Roman"/>
          <w:sz w:val="24"/>
          <w:szCs w:val="24"/>
        </w:rPr>
        <w:fldChar w:fldCharType="begin"/>
      </w:r>
      <w:r w:rsidR="003C2977">
        <w:rPr>
          <w:rFonts w:cs="Times New Roman"/>
          <w:sz w:val="24"/>
          <w:szCs w:val="24"/>
        </w:rPr>
        <w:instrText xml:space="preserve"> LINK Excel.Sheet.8 "C:\\Users\\User\\Desktop\\WOJNICZ\\AUDYTY p.kAZIMIERZ\\02 Audyt_energetyczny_Plebania_Wojnicz_2019 + bms ver 03.xls" "zest_uspr!W5K1:W12K11" \a \f 5 \h  \* MERGEFORMAT </w:instrText>
      </w:r>
      <w:r w:rsidR="003C2977">
        <w:rPr>
          <w:rFonts w:cs="Times New Roman"/>
          <w:sz w:val="24"/>
          <w:szCs w:val="24"/>
        </w:rPr>
        <w:fldChar w:fldCharType="separate"/>
      </w:r>
    </w:p>
    <w:tbl>
      <w:tblPr>
        <w:tblStyle w:val="Tabela-Siatka"/>
        <w:tblW w:w="9322" w:type="dxa"/>
        <w:tblInd w:w="250" w:type="dxa"/>
        <w:tblLook w:val="04A0" w:firstRow="1" w:lastRow="0" w:firstColumn="1" w:lastColumn="0" w:noHBand="0" w:noVBand="1"/>
      </w:tblPr>
      <w:tblGrid>
        <w:gridCol w:w="709"/>
        <w:gridCol w:w="4262"/>
        <w:gridCol w:w="4351"/>
      </w:tblGrid>
      <w:tr w:rsidR="003C2977" w:rsidRPr="003C2977" w14:paraId="06DBFA26" w14:textId="77777777" w:rsidTr="003C2977">
        <w:trPr>
          <w:trHeight w:val="264"/>
        </w:trPr>
        <w:tc>
          <w:tcPr>
            <w:tcW w:w="709" w:type="dxa"/>
            <w:noWrap/>
            <w:hideMark/>
          </w:tcPr>
          <w:p w14:paraId="40EA416B" w14:textId="6EC077A8" w:rsidR="003C2977" w:rsidRPr="003C2977" w:rsidRDefault="003C2977" w:rsidP="00103F29">
            <w:r w:rsidRPr="003C2977">
              <w:t>L.p.</w:t>
            </w:r>
          </w:p>
        </w:tc>
        <w:tc>
          <w:tcPr>
            <w:tcW w:w="4262" w:type="dxa"/>
            <w:noWrap/>
            <w:hideMark/>
          </w:tcPr>
          <w:p w14:paraId="75DC82EE" w14:textId="77777777" w:rsidR="003C2977" w:rsidRPr="003C2977" w:rsidRDefault="003C2977" w:rsidP="00103F29">
            <w:r w:rsidRPr="003C2977">
              <w:t>Rodzaj usprawnień lub przedsięwzięć</w:t>
            </w:r>
          </w:p>
        </w:tc>
        <w:tc>
          <w:tcPr>
            <w:tcW w:w="4351" w:type="dxa"/>
            <w:noWrap/>
            <w:hideMark/>
          </w:tcPr>
          <w:p w14:paraId="2797D53B" w14:textId="77777777" w:rsidR="003C2977" w:rsidRPr="003C2977" w:rsidRDefault="003C2977" w:rsidP="00103F29">
            <w:r w:rsidRPr="003C2977">
              <w:t>Sposób realizacji</w:t>
            </w:r>
          </w:p>
        </w:tc>
      </w:tr>
      <w:tr w:rsidR="003C2977" w:rsidRPr="003C2977" w14:paraId="6ACA7F2D" w14:textId="77777777" w:rsidTr="003C2977">
        <w:trPr>
          <w:trHeight w:val="264"/>
        </w:trPr>
        <w:tc>
          <w:tcPr>
            <w:tcW w:w="709" w:type="dxa"/>
            <w:noWrap/>
            <w:hideMark/>
          </w:tcPr>
          <w:p w14:paraId="401842BF" w14:textId="77777777" w:rsidR="003C2977" w:rsidRPr="003C2977" w:rsidRDefault="003C2977" w:rsidP="00103F29">
            <w:pPr>
              <w:rPr>
                <w:i/>
                <w:iCs/>
              </w:rPr>
            </w:pPr>
            <w:r w:rsidRPr="003C2977">
              <w:rPr>
                <w:i/>
                <w:iCs/>
              </w:rPr>
              <w:t>1</w:t>
            </w:r>
          </w:p>
        </w:tc>
        <w:tc>
          <w:tcPr>
            <w:tcW w:w="4262" w:type="dxa"/>
            <w:noWrap/>
            <w:hideMark/>
          </w:tcPr>
          <w:p w14:paraId="7DC5630A" w14:textId="77777777" w:rsidR="003C2977" w:rsidRPr="003C2977" w:rsidRDefault="003C2977" w:rsidP="00103F29">
            <w:pPr>
              <w:rPr>
                <w:i/>
                <w:iCs/>
              </w:rPr>
            </w:pPr>
            <w:r w:rsidRPr="003C2977">
              <w:rPr>
                <w:i/>
                <w:iCs/>
              </w:rPr>
              <w:t>2</w:t>
            </w:r>
          </w:p>
        </w:tc>
        <w:tc>
          <w:tcPr>
            <w:tcW w:w="4351" w:type="dxa"/>
            <w:noWrap/>
            <w:hideMark/>
          </w:tcPr>
          <w:p w14:paraId="187565AE" w14:textId="77777777" w:rsidR="003C2977" w:rsidRPr="003C2977" w:rsidRDefault="003C2977" w:rsidP="00103F29">
            <w:pPr>
              <w:rPr>
                <w:i/>
                <w:iCs/>
              </w:rPr>
            </w:pPr>
            <w:r w:rsidRPr="003C2977">
              <w:rPr>
                <w:i/>
                <w:iCs/>
              </w:rPr>
              <w:t>3</w:t>
            </w:r>
          </w:p>
        </w:tc>
      </w:tr>
      <w:tr w:rsidR="003C2977" w:rsidRPr="003C2977" w14:paraId="072BAA04" w14:textId="77777777" w:rsidTr="003C2977">
        <w:trPr>
          <w:trHeight w:val="618"/>
        </w:trPr>
        <w:tc>
          <w:tcPr>
            <w:tcW w:w="709" w:type="dxa"/>
            <w:hideMark/>
          </w:tcPr>
          <w:p w14:paraId="757DDFAD" w14:textId="77777777" w:rsidR="003C2977" w:rsidRPr="003C2977" w:rsidRDefault="003C2977" w:rsidP="00103F29">
            <w:r w:rsidRPr="003C2977">
              <w:t>1</w:t>
            </w:r>
          </w:p>
        </w:tc>
        <w:tc>
          <w:tcPr>
            <w:tcW w:w="4262" w:type="dxa"/>
            <w:hideMark/>
          </w:tcPr>
          <w:p w14:paraId="78FAD346" w14:textId="77777777" w:rsidR="003C2977" w:rsidRPr="003C2977" w:rsidRDefault="003C2977" w:rsidP="00103F29">
            <w:r w:rsidRPr="003C2977">
              <w:t>Zmniejszenie strat przez przenikanie przez ściany zewnętrzne</w:t>
            </w:r>
          </w:p>
        </w:tc>
        <w:tc>
          <w:tcPr>
            <w:tcW w:w="4351" w:type="dxa"/>
            <w:hideMark/>
          </w:tcPr>
          <w:p w14:paraId="49882621" w14:textId="77777777" w:rsidR="003C2977" w:rsidRPr="003C2977" w:rsidRDefault="003C2977" w:rsidP="00103F29">
            <w:r w:rsidRPr="003C2977">
              <w:t>Nie przewiduje się zmian.</w:t>
            </w:r>
          </w:p>
        </w:tc>
      </w:tr>
      <w:tr w:rsidR="003C2977" w:rsidRPr="003C2977" w14:paraId="2206E87B" w14:textId="77777777" w:rsidTr="003C2977">
        <w:trPr>
          <w:trHeight w:val="864"/>
        </w:trPr>
        <w:tc>
          <w:tcPr>
            <w:tcW w:w="709" w:type="dxa"/>
            <w:hideMark/>
          </w:tcPr>
          <w:p w14:paraId="31260FC1" w14:textId="77777777" w:rsidR="003C2977" w:rsidRPr="003C2977" w:rsidRDefault="003C2977" w:rsidP="00103F29">
            <w:r w:rsidRPr="003C2977">
              <w:t>2.</w:t>
            </w:r>
          </w:p>
        </w:tc>
        <w:tc>
          <w:tcPr>
            <w:tcW w:w="4262" w:type="dxa"/>
            <w:hideMark/>
          </w:tcPr>
          <w:p w14:paraId="1C3730B6" w14:textId="77777777" w:rsidR="003C2977" w:rsidRPr="003C2977" w:rsidRDefault="003C2977" w:rsidP="00103F29">
            <w:r w:rsidRPr="003C2977">
              <w:t>jw. przez strop</w:t>
            </w:r>
          </w:p>
        </w:tc>
        <w:tc>
          <w:tcPr>
            <w:tcW w:w="4351" w:type="dxa"/>
            <w:hideMark/>
          </w:tcPr>
          <w:p w14:paraId="0C54888B" w14:textId="77777777" w:rsidR="003C2977" w:rsidRPr="003C2977" w:rsidRDefault="003C2977" w:rsidP="00103F29">
            <w:r w:rsidRPr="003C2977">
              <w:t>Nie przewiduje się zmian.</w:t>
            </w:r>
          </w:p>
        </w:tc>
      </w:tr>
      <w:tr w:rsidR="003C2977" w:rsidRPr="003C2977" w14:paraId="6F5A26F4" w14:textId="77777777" w:rsidTr="003C2977">
        <w:trPr>
          <w:trHeight w:val="894"/>
        </w:trPr>
        <w:tc>
          <w:tcPr>
            <w:tcW w:w="709" w:type="dxa"/>
            <w:hideMark/>
          </w:tcPr>
          <w:p w14:paraId="7E11820F" w14:textId="77777777" w:rsidR="003C2977" w:rsidRPr="003C2977" w:rsidRDefault="003C2977" w:rsidP="00103F29">
            <w:r w:rsidRPr="003C2977">
              <w:t>3.</w:t>
            </w:r>
          </w:p>
        </w:tc>
        <w:tc>
          <w:tcPr>
            <w:tcW w:w="4262" w:type="dxa"/>
            <w:hideMark/>
          </w:tcPr>
          <w:p w14:paraId="00B76F51" w14:textId="77777777" w:rsidR="003C2977" w:rsidRPr="003C2977" w:rsidRDefault="003C2977" w:rsidP="00103F29">
            <w:r w:rsidRPr="003C2977">
              <w:t xml:space="preserve">Zmniejszenie strat przez przenikanie przez okna oraz zmniejszenie strat na podgrzanie powietrza wentylacyjnego </w:t>
            </w:r>
          </w:p>
        </w:tc>
        <w:tc>
          <w:tcPr>
            <w:tcW w:w="4351" w:type="dxa"/>
            <w:hideMark/>
          </w:tcPr>
          <w:p w14:paraId="18361F44" w14:textId="77777777" w:rsidR="003C2977" w:rsidRPr="003C2977" w:rsidRDefault="003C2977" w:rsidP="00103F29">
            <w:r w:rsidRPr="003C2977">
              <w:t>Nie przewiduje się zmian.</w:t>
            </w:r>
          </w:p>
        </w:tc>
      </w:tr>
      <w:tr w:rsidR="003C2977" w:rsidRPr="003C2977" w14:paraId="673DDCFA" w14:textId="77777777" w:rsidTr="003C2977">
        <w:trPr>
          <w:trHeight w:val="420"/>
        </w:trPr>
        <w:tc>
          <w:tcPr>
            <w:tcW w:w="709" w:type="dxa"/>
            <w:hideMark/>
          </w:tcPr>
          <w:p w14:paraId="70954D45" w14:textId="77777777" w:rsidR="003C2977" w:rsidRPr="003C2977" w:rsidRDefault="003C2977" w:rsidP="00103F29">
            <w:r w:rsidRPr="003C2977">
              <w:t>4.</w:t>
            </w:r>
          </w:p>
        </w:tc>
        <w:tc>
          <w:tcPr>
            <w:tcW w:w="4262" w:type="dxa"/>
            <w:hideMark/>
          </w:tcPr>
          <w:p w14:paraId="2AC24495" w14:textId="77777777" w:rsidR="003C2977" w:rsidRPr="003C2977" w:rsidRDefault="003C2977" w:rsidP="00103F29">
            <w:r w:rsidRPr="003C2977">
              <w:t>jw. drzwi</w:t>
            </w:r>
          </w:p>
        </w:tc>
        <w:tc>
          <w:tcPr>
            <w:tcW w:w="4351" w:type="dxa"/>
            <w:hideMark/>
          </w:tcPr>
          <w:p w14:paraId="79CDCCFC" w14:textId="77777777" w:rsidR="003C2977" w:rsidRPr="003C2977" w:rsidRDefault="003C2977" w:rsidP="00103F29">
            <w:r w:rsidRPr="003C2977">
              <w:t>Nie przewiduje się zmian.</w:t>
            </w:r>
          </w:p>
        </w:tc>
      </w:tr>
      <w:tr w:rsidR="003C2977" w:rsidRPr="003C2977" w14:paraId="3837BA34" w14:textId="77777777" w:rsidTr="003C2977">
        <w:trPr>
          <w:trHeight w:val="618"/>
        </w:trPr>
        <w:tc>
          <w:tcPr>
            <w:tcW w:w="709" w:type="dxa"/>
            <w:hideMark/>
          </w:tcPr>
          <w:p w14:paraId="4B533F5B" w14:textId="77777777" w:rsidR="003C2977" w:rsidRPr="003C2977" w:rsidRDefault="003C2977" w:rsidP="00103F29">
            <w:r w:rsidRPr="003C2977">
              <w:lastRenderedPageBreak/>
              <w:t>5.</w:t>
            </w:r>
          </w:p>
        </w:tc>
        <w:tc>
          <w:tcPr>
            <w:tcW w:w="4262" w:type="dxa"/>
            <w:hideMark/>
          </w:tcPr>
          <w:p w14:paraId="53B26C69" w14:textId="77777777" w:rsidR="003C2977" w:rsidRPr="003C2977" w:rsidRDefault="003C2977" w:rsidP="00103F29">
            <w:r w:rsidRPr="003C2977">
              <w:t>Zmniejszenie strat na podgrzanie ciepłej wody użytkowej</w:t>
            </w:r>
          </w:p>
        </w:tc>
        <w:tc>
          <w:tcPr>
            <w:tcW w:w="4351" w:type="dxa"/>
            <w:hideMark/>
          </w:tcPr>
          <w:p w14:paraId="7EF5D6A0" w14:textId="77777777" w:rsidR="003C2977" w:rsidRPr="003C2977" w:rsidRDefault="003C2977" w:rsidP="00103F29">
            <w:r w:rsidRPr="003C2977">
              <w:t>Przewiduje się podgrzewanie zasobnika gazową pompą ciepła.</w:t>
            </w:r>
          </w:p>
        </w:tc>
      </w:tr>
      <w:tr w:rsidR="003C2977" w:rsidRPr="003C2977" w14:paraId="2B309F81" w14:textId="77777777" w:rsidTr="003C2977">
        <w:trPr>
          <w:trHeight w:val="1875"/>
        </w:trPr>
        <w:tc>
          <w:tcPr>
            <w:tcW w:w="709" w:type="dxa"/>
            <w:hideMark/>
          </w:tcPr>
          <w:p w14:paraId="4CEF1CF4" w14:textId="77777777" w:rsidR="003C2977" w:rsidRPr="003C2977" w:rsidRDefault="003C2977" w:rsidP="00103F29">
            <w:r w:rsidRPr="003C2977">
              <w:t>6.</w:t>
            </w:r>
          </w:p>
        </w:tc>
        <w:tc>
          <w:tcPr>
            <w:tcW w:w="4262" w:type="dxa"/>
            <w:hideMark/>
          </w:tcPr>
          <w:p w14:paraId="0C36A219" w14:textId="77777777" w:rsidR="003C2977" w:rsidRPr="003C2977" w:rsidRDefault="003C2977" w:rsidP="00103F29">
            <w:r w:rsidRPr="003C2977">
              <w:t>Podwyższenie sprawności instalacji c.o.</w:t>
            </w:r>
          </w:p>
        </w:tc>
        <w:tc>
          <w:tcPr>
            <w:tcW w:w="4351" w:type="dxa"/>
            <w:hideMark/>
          </w:tcPr>
          <w:p w14:paraId="26F54A50" w14:textId="77777777" w:rsidR="003C2977" w:rsidRPr="003C2977" w:rsidRDefault="003C2977" w:rsidP="00103F29">
            <w:r w:rsidRPr="003C2977">
              <w:t>Przewiduje się ogrzewanie budynku ciepłem z pomp gazowych wspieranych ciepłem z odwiertów- przesył rurami preizolowanymi do budynku.</w:t>
            </w:r>
          </w:p>
        </w:tc>
      </w:tr>
    </w:tbl>
    <w:p w14:paraId="2CF3A000" w14:textId="39E4A311" w:rsidR="00B2531F" w:rsidRPr="003C2977" w:rsidRDefault="003C2977" w:rsidP="00CE223C">
      <w:pPr>
        <w:rPr>
          <w:rFonts w:ascii="Times New Roman" w:hAnsi="Times New Roman" w:cs="Times New Roman"/>
          <w:sz w:val="24"/>
          <w:szCs w:val="24"/>
        </w:rPr>
      </w:pPr>
      <w:r>
        <w:rPr>
          <w:rFonts w:ascii="Times New Roman" w:hAnsi="Times New Roman" w:cs="Times New Roman"/>
          <w:sz w:val="24"/>
          <w:szCs w:val="24"/>
        </w:rPr>
        <w:fldChar w:fldCharType="end"/>
      </w:r>
    </w:p>
    <w:p w14:paraId="194DE550" w14:textId="66D8B493" w:rsidR="00B2531F" w:rsidRDefault="00B2531F" w:rsidP="00CE223C">
      <w:pPr>
        <w:pStyle w:val="Nagwek5"/>
        <w:spacing w:after="240"/>
        <w:ind w:left="924" w:hanging="357"/>
        <w:rPr>
          <w:b/>
          <w:bCs/>
          <w:sz w:val="24"/>
          <w:szCs w:val="24"/>
        </w:rPr>
      </w:pPr>
      <w:bookmarkStart w:id="296" w:name="_Toc128391670"/>
      <w:bookmarkStart w:id="297" w:name="_Toc128391905"/>
      <w:bookmarkStart w:id="298" w:name="_Toc128392121"/>
      <w:bookmarkStart w:id="299" w:name="_Toc134776389"/>
      <w:bookmarkStart w:id="300" w:name="_Toc138173508"/>
      <w:r w:rsidRPr="003958E9">
        <w:rPr>
          <w:b/>
          <w:bCs/>
          <w:sz w:val="24"/>
          <w:szCs w:val="24"/>
        </w:rPr>
        <w:t>1.1</w:t>
      </w:r>
      <w:r w:rsidR="00CF7DCA">
        <w:rPr>
          <w:b/>
          <w:bCs/>
          <w:sz w:val="24"/>
          <w:szCs w:val="24"/>
        </w:rPr>
        <w:t>5</w:t>
      </w:r>
      <w:r w:rsidRPr="003958E9">
        <w:rPr>
          <w:b/>
          <w:bCs/>
          <w:sz w:val="24"/>
          <w:szCs w:val="24"/>
        </w:rPr>
        <w:t>.3.3</w:t>
      </w:r>
      <w:r w:rsidR="00CF7DCA">
        <w:rPr>
          <w:b/>
          <w:bCs/>
          <w:sz w:val="24"/>
          <w:szCs w:val="24"/>
        </w:rPr>
        <w:t xml:space="preserve"> </w:t>
      </w:r>
      <w:r w:rsidR="003C2977">
        <w:rPr>
          <w:b/>
          <w:bCs/>
          <w:sz w:val="24"/>
          <w:szCs w:val="24"/>
        </w:rPr>
        <w:t>Budynek małego domu katechetycznego</w:t>
      </w:r>
      <w:bookmarkEnd w:id="296"/>
      <w:bookmarkEnd w:id="297"/>
      <w:bookmarkEnd w:id="298"/>
      <w:bookmarkEnd w:id="299"/>
      <w:bookmarkEnd w:id="300"/>
    </w:p>
    <w:tbl>
      <w:tblPr>
        <w:tblW w:w="9356" w:type="dxa"/>
        <w:tblInd w:w="212" w:type="dxa"/>
        <w:tblCellMar>
          <w:left w:w="70" w:type="dxa"/>
          <w:right w:w="70" w:type="dxa"/>
        </w:tblCellMar>
        <w:tblLook w:val="04A0" w:firstRow="1" w:lastRow="0" w:firstColumn="1" w:lastColumn="0" w:noHBand="0" w:noVBand="1"/>
      </w:tblPr>
      <w:tblGrid>
        <w:gridCol w:w="554"/>
        <w:gridCol w:w="4323"/>
        <w:gridCol w:w="4479"/>
      </w:tblGrid>
      <w:tr w:rsidR="003C2977" w:rsidRPr="00445DAD" w14:paraId="5C74B8A2" w14:textId="77777777" w:rsidTr="00DA1933">
        <w:trPr>
          <w:trHeight w:val="245"/>
        </w:trPr>
        <w:tc>
          <w:tcPr>
            <w:tcW w:w="5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9496CC" w14:textId="77777777" w:rsidR="003C2977" w:rsidRPr="00445DAD" w:rsidRDefault="003C2977" w:rsidP="00103F29">
            <w:r w:rsidRPr="00445DAD">
              <w:t>L.p.</w:t>
            </w:r>
          </w:p>
        </w:tc>
        <w:tc>
          <w:tcPr>
            <w:tcW w:w="4323" w:type="dxa"/>
            <w:tcBorders>
              <w:top w:val="single" w:sz="4" w:space="0" w:color="auto"/>
              <w:left w:val="nil"/>
              <w:bottom w:val="single" w:sz="4" w:space="0" w:color="auto"/>
              <w:right w:val="single" w:sz="4" w:space="0" w:color="auto"/>
            </w:tcBorders>
            <w:shd w:val="clear" w:color="auto" w:fill="auto"/>
            <w:noWrap/>
            <w:vAlign w:val="bottom"/>
            <w:hideMark/>
          </w:tcPr>
          <w:p w14:paraId="4169E3CE" w14:textId="77777777" w:rsidR="003C2977" w:rsidRPr="00445DAD" w:rsidRDefault="003C2977" w:rsidP="00103F29">
            <w:r w:rsidRPr="00445DAD">
              <w:t>Rodzaj usprawnień lub przedsięwzięć</w:t>
            </w:r>
          </w:p>
        </w:tc>
        <w:tc>
          <w:tcPr>
            <w:tcW w:w="4479" w:type="dxa"/>
            <w:tcBorders>
              <w:top w:val="single" w:sz="4" w:space="0" w:color="auto"/>
              <w:left w:val="nil"/>
              <w:bottom w:val="single" w:sz="4" w:space="0" w:color="auto"/>
              <w:right w:val="single" w:sz="4" w:space="0" w:color="auto"/>
            </w:tcBorders>
            <w:shd w:val="clear" w:color="auto" w:fill="auto"/>
            <w:noWrap/>
            <w:vAlign w:val="bottom"/>
            <w:hideMark/>
          </w:tcPr>
          <w:p w14:paraId="16552B8F" w14:textId="77777777" w:rsidR="003C2977" w:rsidRPr="00445DAD" w:rsidRDefault="003C2977" w:rsidP="00103F29">
            <w:r w:rsidRPr="00445DAD">
              <w:t>Sposób realizacji</w:t>
            </w:r>
          </w:p>
        </w:tc>
      </w:tr>
      <w:tr w:rsidR="003C2977" w:rsidRPr="00445DAD" w14:paraId="5FD9C44F" w14:textId="77777777" w:rsidTr="00DA1933">
        <w:trPr>
          <w:trHeight w:val="245"/>
        </w:trPr>
        <w:tc>
          <w:tcPr>
            <w:tcW w:w="554" w:type="dxa"/>
            <w:tcBorders>
              <w:top w:val="nil"/>
              <w:left w:val="single" w:sz="4" w:space="0" w:color="auto"/>
              <w:bottom w:val="single" w:sz="4" w:space="0" w:color="auto"/>
              <w:right w:val="single" w:sz="4" w:space="0" w:color="auto"/>
            </w:tcBorders>
            <w:shd w:val="clear" w:color="auto" w:fill="auto"/>
            <w:noWrap/>
            <w:vAlign w:val="bottom"/>
            <w:hideMark/>
          </w:tcPr>
          <w:p w14:paraId="04DBF4B9" w14:textId="77777777" w:rsidR="003C2977" w:rsidRPr="00445DAD" w:rsidRDefault="003C2977" w:rsidP="00103F29">
            <w:pPr>
              <w:rPr>
                <w:i/>
                <w:iCs/>
              </w:rPr>
            </w:pPr>
            <w:r w:rsidRPr="00445DAD">
              <w:rPr>
                <w:i/>
                <w:iCs/>
              </w:rPr>
              <w:t>1</w:t>
            </w:r>
          </w:p>
        </w:tc>
        <w:tc>
          <w:tcPr>
            <w:tcW w:w="4323" w:type="dxa"/>
            <w:tcBorders>
              <w:top w:val="single" w:sz="4" w:space="0" w:color="auto"/>
              <w:left w:val="nil"/>
              <w:bottom w:val="single" w:sz="4" w:space="0" w:color="auto"/>
              <w:right w:val="single" w:sz="4" w:space="0" w:color="auto"/>
            </w:tcBorders>
            <w:shd w:val="clear" w:color="auto" w:fill="auto"/>
            <w:noWrap/>
            <w:vAlign w:val="bottom"/>
            <w:hideMark/>
          </w:tcPr>
          <w:p w14:paraId="054816D5" w14:textId="77777777" w:rsidR="003C2977" w:rsidRPr="00445DAD" w:rsidRDefault="003C2977" w:rsidP="00103F29">
            <w:pPr>
              <w:rPr>
                <w:i/>
                <w:iCs/>
              </w:rPr>
            </w:pPr>
            <w:r w:rsidRPr="00445DAD">
              <w:rPr>
                <w:i/>
                <w:iCs/>
              </w:rPr>
              <w:t>2</w:t>
            </w:r>
          </w:p>
        </w:tc>
        <w:tc>
          <w:tcPr>
            <w:tcW w:w="4479" w:type="dxa"/>
            <w:tcBorders>
              <w:top w:val="single" w:sz="4" w:space="0" w:color="auto"/>
              <w:left w:val="nil"/>
              <w:bottom w:val="single" w:sz="4" w:space="0" w:color="auto"/>
              <w:right w:val="single" w:sz="4" w:space="0" w:color="auto"/>
            </w:tcBorders>
            <w:shd w:val="clear" w:color="auto" w:fill="auto"/>
            <w:noWrap/>
            <w:vAlign w:val="bottom"/>
            <w:hideMark/>
          </w:tcPr>
          <w:p w14:paraId="39A090A4" w14:textId="77777777" w:rsidR="003C2977" w:rsidRPr="00445DAD" w:rsidRDefault="003C2977" w:rsidP="00103F29">
            <w:pPr>
              <w:rPr>
                <w:i/>
                <w:iCs/>
              </w:rPr>
            </w:pPr>
            <w:r w:rsidRPr="00445DAD">
              <w:rPr>
                <w:i/>
                <w:iCs/>
              </w:rPr>
              <w:t>3</w:t>
            </w:r>
          </w:p>
        </w:tc>
      </w:tr>
      <w:tr w:rsidR="003C2977" w:rsidRPr="00445DAD" w14:paraId="48FB6600" w14:textId="77777777" w:rsidTr="00DA1933">
        <w:trPr>
          <w:trHeight w:val="573"/>
        </w:trPr>
        <w:tc>
          <w:tcPr>
            <w:tcW w:w="554" w:type="dxa"/>
            <w:tcBorders>
              <w:top w:val="nil"/>
              <w:left w:val="single" w:sz="4" w:space="0" w:color="auto"/>
              <w:bottom w:val="single" w:sz="4" w:space="0" w:color="auto"/>
              <w:right w:val="single" w:sz="4" w:space="0" w:color="auto"/>
            </w:tcBorders>
            <w:shd w:val="clear" w:color="auto" w:fill="auto"/>
            <w:hideMark/>
          </w:tcPr>
          <w:p w14:paraId="404CF7A5" w14:textId="77777777" w:rsidR="003C2977" w:rsidRPr="00445DAD" w:rsidRDefault="003C2977" w:rsidP="00103F29">
            <w:r w:rsidRPr="00445DAD">
              <w:t>1</w:t>
            </w:r>
          </w:p>
        </w:tc>
        <w:tc>
          <w:tcPr>
            <w:tcW w:w="4323" w:type="dxa"/>
            <w:tcBorders>
              <w:top w:val="single" w:sz="4" w:space="0" w:color="auto"/>
              <w:left w:val="nil"/>
              <w:bottom w:val="single" w:sz="4" w:space="0" w:color="auto"/>
              <w:right w:val="single" w:sz="4" w:space="0" w:color="auto"/>
            </w:tcBorders>
            <w:shd w:val="clear" w:color="auto" w:fill="auto"/>
            <w:hideMark/>
          </w:tcPr>
          <w:p w14:paraId="63C552D3" w14:textId="77777777" w:rsidR="003C2977" w:rsidRPr="00445DAD" w:rsidRDefault="003C2977" w:rsidP="00103F29">
            <w:r w:rsidRPr="00445DAD">
              <w:t>Zmniejszenie strat przez przenikanie przez ściany zewnętrzne</w:t>
            </w:r>
          </w:p>
        </w:tc>
        <w:tc>
          <w:tcPr>
            <w:tcW w:w="4479" w:type="dxa"/>
            <w:tcBorders>
              <w:top w:val="single" w:sz="4" w:space="0" w:color="auto"/>
              <w:left w:val="nil"/>
              <w:bottom w:val="single" w:sz="4" w:space="0" w:color="auto"/>
              <w:right w:val="single" w:sz="4" w:space="0" w:color="auto"/>
            </w:tcBorders>
            <w:shd w:val="clear" w:color="auto" w:fill="auto"/>
            <w:hideMark/>
          </w:tcPr>
          <w:p w14:paraId="24075959" w14:textId="77777777" w:rsidR="003C2977" w:rsidRPr="00445DAD" w:rsidRDefault="003C2977" w:rsidP="00103F29">
            <w:r w:rsidRPr="00445DAD">
              <w:t>Ocieplenie ścian - metoda bezspoinowa (styropian FASADA)</w:t>
            </w:r>
          </w:p>
        </w:tc>
      </w:tr>
      <w:tr w:rsidR="003C2977" w:rsidRPr="00445DAD" w14:paraId="7E65A1FC" w14:textId="77777777" w:rsidTr="00DA1933">
        <w:trPr>
          <w:trHeight w:val="802"/>
        </w:trPr>
        <w:tc>
          <w:tcPr>
            <w:tcW w:w="554" w:type="dxa"/>
            <w:tcBorders>
              <w:top w:val="nil"/>
              <w:left w:val="single" w:sz="4" w:space="0" w:color="auto"/>
              <w:bottom w:val="single" w:sz="4" w:space="0" w:color="auto"/>
              <w:right w:val="single" w:sz="4" w:space="0" w:color="auto"/>
            </w:tcBorders>
            <w:shd w:val="clear" w:color="auto" w:fill="auto"/>
            <w:hideMark/>
          </w:tcPr>
          <w:p w14:paraId="6F84F074" w14:textId="77777777" w:rsidR="003C2977" w:rsidRPr="00445DAD" w:rsidRDefault="003C2977" w:rsidP="00103F29">
            <w:r w:rsidRPr="00445DAD">
              <w:t>2.</w:t>
            </w:r>
          </w:p>
        </w:tc>
        <w:tc>
          <w:tcPr>
            <w:tcW w:w="4323" w:type="dxa"/>
            <w:tcBorders>
              <w:top w:val="single" w:sz="4" w:space="0" w:color="auto"/>
              <w:left w:val="nil"/>
              <w:bottom w:val="single" w:sz="4" w:space="0" w:color="auto"/>
              <w:right w:val="single" w:sz="4" w:space="0" w:color="auto"/>
            </w:tcBorders>
            <w:shd w:val="clear" w:color="auto" w:fill="auto"/>
            <w:hideMark/>
          </w:tcPr>
          <w:p w14:paraId="5A0985E7" w14:textId="77777777" w:rsidR="003C2977" w:rsidRPr="00445DAD" w:rsidRDefault="003C2977" w:rsidP="00103F29">
            <w:r w:rsidRPr="00445DAD">
              <w:t>jw. przez stropodach</w:t>
            </w:r>
          </w:p>
        </w:tc>
        <w:tc>
          <w:tcPr>
            <w:tcW w:w="4479" w:type="dxa"/>
            <w:tcBorders>
              <w:top w:val="single" w:sz="4" w:space="0" w:color="auto"/>
              <w:left w:val="nil"/>
              <w:bottom w:val="single" w:sz="4" w:space="0" w:color="auto"/>
              <w:right w:val="single" w:sz="4" w:space="0" w:color="auto"/>
            </w:tcBorders>
            <w:shd w:val="clear" w:color="auto" w:fill="auto"/>
            <w:hideMark/>
          </w:tcPr>
          <w:p w14:paraId="3A62E12F" w14:textId="77777777" w:rsidR="003C2977" w:rsidRPr="00445DAD" w:rsidRDefault="003C2977" w:rsidP="00103F29">
            <w:r w:rsidRPr="00445DAD">
              <w:t>Ocieplenie stropodachu - izolacja termiczna wełną mineralną wdmuchiwaną.</w:t>
            </w:r>
          </w:p>
        </w:tc>
      </w:tr>
      <w:tr w:rsidR="003C2977" w:rsidRPr="00445DAD" w14:paraId="4C99E5FF" w14:textId="77777777" w:rsidTr="00DA1933">
        <w:trPr>
          <w:trHeight w:val="830"/>
        </w:trPr>
        <w:tc>
          <w:tcPr>
            <w:tcW w:w="554" w:type="dxa"/>
            <w:tcBorders>
              <w:top w:val="nil"/>
              <w:left w:val="single" w:sz="4" w:space="0" w:color="auto"/>
              <w:bottom w:val="single" w:sz="4" w:space="0" w:color="auto"/>
              <w:right w:val="single" w:sz="4" w:space="0" w:color="auto"/>
            </w:tcBorders>
            <w:shd w:val="clear" w:color="auto" w:fill="auto"/>
            <w:hideMark/>
          </w:tcPr>
          <w:p w14:paraId="1C043F8E" w14:textId="77777777" w:rsidR="003C2977" w:rsidRPr="00445DAD" w:rsidRDefault="003C2977" w:rsidP="00103F29">
            <w:r w:rsidRPr="00445DAD">
              <w:t>3.</w:t>
            </w:r>
          </w:p>
        </w:tc>
        <w:tc>
          <w:tcPr>
            <w:tcW w:w="4323" w:type="dxa"/>
            <w:tcBorders>
              <w:top w:val="single" w:sz="4" w:space="0" w:color="auto"/>
              <w:left w:val="nil"/>
              <w:bottom w:val="single" w:sz="4" w:space="0" w:color="auto"/>
              <w:right w:val="single" w:sz="4" w:space="0" w:color="auto"/>
            </w:tcBorders>
            <w:shd w:val="clear" w:color="auto" w:fill="auto"/>
            <w:hideMark/>
          </w:tcPr>
          <w:p w14:paraId="6A06D990" w14:textId="77777777" w:rsidR="003C2977" w:rsidRPr="00445DAD" w:rsidRDefault="003C2977" w:rsidP="00103F29">
            <w:r w:rsidRPr="00445DAD">
              <w:t xml:space="preserve">Zmniejszenie strat przez przenikanie przez okna oraz zmniejszenie strat na podgrzanie powietrza wentylacyjnego </w:t>
            </w:r>
          </w:p>
        </w:tc>
        <w:tc>
          <w:tcPr>
            <w:tcW w:w="4479" w:type="dxa"/>
            <w:tcBorders>
              <w:top w:val="single" w:sz="4" w:space="0" w:color="auto"/>
              <w:left w:val="nil"/>
              <w:bottom w:val="single" w:sz="4" w:space="0" w:color="auto"/>
              <w:right w:val="single" w:sz="4" w:space="0" w:color="auto"/>
            </w:tcBorders>
            <w:shd w:val="clear" w:color="auto" w:fill="auto"/>
            <w:hideMark/>
          </w:tcPr>
          <w:p w14:paraId="23D5653F" w14:textId="77777777" w:rsidR="003C2977" w:rsidRPr="00445DAD" w:rsidRDefault="003C2977" w:rsidP="00103F29">
            <w:r w:rsidRPr="00445DAD">
              <w:t>Wymiana okien, montaż nawiewników.</w:t>
            </w:r>
          </w:p>
        </w:tc>
      </w:tr>
      <w:tr w:rsidR="003C2977" w:rsidRPr="00445DAD" w14:paraId="605EAE8A" w14:textId="77777777" w:rsidTr="00DA1933">
        <w:trPr>
          <w:trHeight w:val="390"/>
        </w:trPr>
        <w:tc>
          <w:tcPr>
            <w:tcW w:w="554" w:type="dxa"/>
            <w:tcBorders>
              <w:top w:val="nil"/>
              <w:left w:val="single" w:sz="4" w:space="0" w:color="auto"/>
              <w:bottom w:val="single" w:sz="4" w:space="0" w:color="auto"/>
              <w:right w:val="single" w:sz="4" w:space="0" w:color="auto"/>
            </w:tcBorders>
            <w:shd w:val="clear" w:color="auto" w:fill="auto"/>
            <w:hideMark/>
          </w:tcPr>
          <w:p w14:paraId="471945BF" w14:textId="77777777" w:rsidR="003C2977" w:rsidRPr="00445DAD" w:rsidRDefault="003C2977" w:rsidP="00103F29">
            <w:r w:rsidRPr="00445DAD">
              <w:t>4.</w:t>
            </w:r>
          </w:p>
        </w:tc>
        <w:tc>
          <w:tcPr>
            <w:tcW w:w="4323" w:type="dxa"/>
            <w:tcBorders>
              <w:top w:val="single" w:sz="4" w:space="0" w:color="auto"/>
              <w:left w:val="nil"/>
              <w:bottom w:val="single" w:sz="4" w:space="0" w:color="auto"/>
              <w:right w:val="single" w:sz="4" w:space="0" w:color="auto"/>
            </w:tcBorders>
            <w:shd w:val="clear" w:color="auto" w:fill="auto"/>
            <w:hideMark/>
          </w:tcPr>
          <w:p w14:paraId="2F958F9F" w14:textId="77777777" w:rsidR="003C2977" w:rsidRPr="00445DAD" w:rsidRDefault="003C2977" w:rsidP="00103F29">
            <w:r w:rsidRPr="00445DAD">
              <w:t>jw. drzwi</w:t>
            </w:r>
          </w:p>
        </w:tc>
        <w:tc>
          <w:tcPr>
            <w:tcW w:w="4479" w:type="dxa"/>
            <w:tcBorders>
              <w:top w:val="single" w:sz="4" w:space="0" w:color="auto"/>
              <w:left w:val="nil"/>
              <w:bottom w:val="single" w:sz="4" w:space="0" w:color="auto"/>
              <w:right w:val="single" w:sz="4" w:space="0" w:color="auto"/>
            </w:tcBorders>
            <w:shd w:val="clear" w:color="auto" w:fill="auto"/>
            <w:hideMark/>
          </w:tcPr>
          <w:p w14:paraId="17B39B6F" w14:textId="77777777" w:rsidR="003C2977" w:rsidRPr="00445DAD" w:rsidRDefault="003C2977" w:rsidP="00103F29">
            <w:r w:rsidRPr="00445DAD">
              <w:t>Wymiana drzwi 2 szt.</w:t>
            </w:r>
          </w:p>
        </w:tc>
      </w:tr>
      <w:tr w:rsidR="003C2977" w:rsidRPr="00445DAD" w14:paraId="77B4B307" w14:textId="77777777" w:rsidTr="00DA1933">
        <w:trPr>
          <w:trHeight w:val="573"/>
        </w:trPr>
        <w:tc>
          <w:tcPr>
            <w:tcW w:w="554" w:type="dxa"/>
            <w:tcBorders>
              <w:top w:val="nil"/>
              <w:left w:val="single" w:sz="4" w:space="0" w:color="auto"/>
              <w:bottom w:val="single" w:sz="4" w:space="0" w:color="auto"/>
              <w:right w:val="single" w:sz="4" w:space="0" w:color="auto"/>
            </w:tcBorders>
            <w:shd w:val="clear" w:color="auto" w:fill="auto"/>
            <w:hideMark/>
          </w:tcPr>
          <w:p w14:paraId="2B5ACD55" w14:textId="77777777" w:rsidR="003C2977" w:rsidRPr="00445DAD" w:rsidRDefault="003C2977" w:rsidP="00103F29">
            <w:r w:rsidRPr="00445DAD">
              <w:t>5.</w:t>
            </w:r>
          </w:p>
        </w:tc>
        <w:tc>
          <w:tcPr>
            <w:tcW w:w="4323" w:type="dxa"/>
            <w:tcBorders>
              <w:top w:val="single" w:sz="4" w:space="0" w:color="auto"/>
              <w:left w:val="nil"/>
              <w:bottom w:val="single" w:sz="4" w:space="0" w:color="auto"/>
              <w:right w:val="single" w:sz="4" w:space="0" w:color="auto"/>
            </w:tcBorders>
            <w:shd w:val="clear" w:color="auto" w:fill="auto"/>
            <w:hideMark/>
          </w:tcPr>
          <w:p w14:paraId="5584109E" w14:textId="77777777" w:rsidR="003C2977" w:rsidRPr="00445DAD" w:rsidRDefault="003C2977" w:rsidP="00103F29">
            <w:r w:rsidRPr="00445DAD">
              <w:t>Zmniejszenie strat na podgrzanie ciepłej wody użytkowej</w:t>
            </w:r>
          </w:p>
        </w:tc>
        <w:tc>
          <w:tcPr>
            <w:tcW w:w="4479" w:type="dxa"/>
            <w:tcBorders>
              <w:top w:val="single" w:sz="4" w:space="0" w:color="auto"/>
              <w:left w:val="nil"/>
              <w:bottom w:val="single" w:sz="4" w:space="0" w:color="auto"/>
              <w:right w:val="single" w:sz="4" w:space="0" w:color="auto"/>
            </w:tcBorders>
            <w:shd w:val="clear" w:color="auto" w:fill="auto"/>
            <w:hideMark/>
          </w:tcPr>
          <w:p w14:paraId="467E55F7" w14:textId="77777777" w:rsidR="003C2977" w:rsidRPr="00445DAD" w:rsidRDefault="003C2977" w:rsidP="00103F29">
            <w:r w:rsidRPr="00445DAD">
              <w:t>Przewiduje się zabudowę zasobnika o poj. 2 * 100 l, podgrzewanego ciepłem z gazowej pompy ciepła</w:t>
            </w:r>
          </w:p>
        </w:tc>
      </w:tr>
      <w:tr w:rsidR="003C2977" w:rsidRPr="00445DAD" w14:paraId="620F1337" w14:textId="77777777" w:rsidTr="00DA1933">
        <w:trPr>
          <w:trHeight w:val="1741"/>
        </w:trPr>
        <w:tc>
          <w:tcPr>
            <w:tcW w:w="554" w:type="dxa"/>
            <w:tcBorders>
              <w:top w:val="nil"/>
              <w:left w:val="single" w:sz="4" w:space="0" w:color="auto"/>
              <w:bottom w:val="single" w:sz="4" w:space="0" w:color="auto"/>
              <w:right w:val="single" w:sz="4" w:space="0" w:color="auto"/>
            </w:tcBorders>
            <w:shd w:val="clear" w:color="auto" w:fill="auto"/>
            <w:hideMark/>
          </w:tcPr>
          <w:p w14:paraId="6A450CA0" w14:textId="77777777" w:rsidR="003C2977" w:rsidRPr="00445DAD" w:rsidRDefault="003C2977" w:rsidP="00103F29">
            <w:r w:rsidRPr="00445DAD">
              <w:t>6.</w:t>
            </w:r>
          </w:p>
        </w:tc>
        <w:tc>
          <w:tcPr>
            <w:tcW w:w="4323" w:type="dxa"/>
            <w:tcBorders>
              <w:top w:val="single" w:sz="4" w:space="0" w:color="auto"/>
              <w:left w:val="nil"/>
              <w:bottom w:val="single" w:sz="4" w:space="0" w:color="auto"/>
              <w:right w:val="single" w:sz="4" w:space="0" w:color="auto"/>
            </w:tcBorders>
            <w:shd w:val="clear" w:color="auto" w:fill="auto"/>
            <w:hideMark/>
          </w:tcPr>
          <w:p w14:paraId="76024457" w14:textId="77777777" w:rsidR="003C2977" w:rsidRPr="00445DAD" w:rsidRDefault="003C2977" w:rsidP="00103F29">
            <w:r w:rsidRPr="00445DAD">
              <w:t>Podwyższenie sprawności instalacji c.o.</w:t>
            </w:r>
          </w:p>
        </w:tc>
        <w:tc>
          <w:tcPr>
            <w:tcW w:w="4479" w:type="dxa"/>
            <w:tcBorders>
              <w:top w:val="single" w:sz="4" w:space="0" w:color="auto"/>
              <w:left w:val="nil"/>
              <w:bottom w:val="single" w:sz="4" w:space="0" w:color="auto"/>
              <w:right w:val="single" w:sz="4" w:space="0" w:color="auto"/>
            </w:tcBorders>
            <w:shd w:val="clear" w:color="auto" w:fill="auto"/>
            <w:hideMark/>
          </w:tcPr>
          <w:p w14:paraId="5004C53A" w14:textId="77777777" w:rsidR="003C2977" w:rsidRPr="00445DAD" w:rsidRDefault="003C2977" w:rsidP="00103F29">
            <w:r w:rsidRPr="00445DAD">
              <w:t>Przewiduje się ogrzewanie budynku ciepłem z pomp gazowych wspieranych ciepłem z odwiertów- przesył rurami preizolowanymi do budynku.</w:t>
            </w:r>
          </w:p>
        </w:tc>
      </w:tr>
    </w:tbl>
    <w:p w14:paraId="45E03872" w14:textId="77777777" w:rsidR="003C2977" w:rsidRDefault="003C2977" w:rsidP="00CE223C">
      <w:pPr>
        <w:rPr>
          <w:rFonts w:ascii="Times New Roman" w:hAnsi="Times New Roman" w:cs="Times New Roman"/>
          <w:b/>
          <w:bCs/>
          <w:sz w:val="24"/>
          <w:szCs w:val="24"/>
        </w:rPr>
      </w:pPr>
    </w:p>
    <w:p w14:paraId="15C00FAF" w14:textId="79CB570D" w:rsidR="003C2977" w:rsidRPr="003C2977" w:rsidRDefault="003C2977" w:rsidP="003C2977">
      <w:pPr>
        <w:pStyle w:val="Nagwek5"/>
        <w:spacing w:after="240"/>
        <w:ind w:left="924" w:hanging="357"/>
        <w:rPr>
          <w:b/>
          <w:bCs/>
          <w:sz w:val="24"/>
          <w:szCs w:val="24"/>
        </w:rPr>
      </w:pPr>
      <w:bookmarkStart w:id="301" w:name="_Toc138173509"/>
      <w:r w:rsidRPr="003958E9">
        <w:rPr>
          <w:b/>
          <w:bCs/>
          <w:sz w:val="24"/>
          <w:szCs w:val="24"/>
        </w:rPr>
        <w:t>1.1</w:t>
      </w:r>
      <w:r>
        <w:rPr>
          <w:b/>
          <w:bCs/>
          <w:sz w:val="24"/>
          <w:szCs w:val="24"/>
        </w:rPr>
        <w:t>5</w:t>
      </w:r>
      <w:r w:rsidRPr="003958E9">
        <w:rPr>
          <w:b/>
          <w:bCs/>
          <w:sz w:val="24"/>
          <w:szCs w:val="24"/>
        </w:rPr>
        <w:t>.3.</w:t>
      </w:r>
      <w:r>
        <w:rPr>
          <w:b/>
          <w:bCs/>
          <w:sz w:val="24"/>
          <w:szCs w:val="24"/>
        </w:rPr>
        <w:t>4 Budynek domu katechetycznego</w:t>
      </w:r>
      <w:bookmarkEnd w:id="301"/>
    </w:p>
    <w:tbl>
      <w:tblPr>
        <w:tblW w:w="9356" w:type="dxa"/>
        <w:tblInd w:w="212" w:type="dxa"/>
        <w:tblCellMar>
          <w:left w:w="70" w:type="dxa"/>
          <w:right w:w="70" w:type="dxa"/>
        </w:tblCellMar>
        <w:tblLook w:val="04A0" w:firstRow="1" w:lastRow="0" w:firstColumn="1" w:lastColumn="0" w:noHBand="0" w:noVBand="1"/>
      </w:tblPr>
      <w:tblGrid>
        <w:gridCol w:w="567"/>
        <w:gridCol w:w="4394"/>
        <w:gridCol w:w="4395"/>
      </w:tblGrid>
      <w:tr w:rsidR="003C2977" w:rsidRPr="00445DAD" w14:paraId="5E75D8A6" w14:textId="77777777" w:rsidTr="00DA1933">
        <w:trPr>
          <w:trHeight w:val="24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D307BA" w14:textId="77777777" w:rsidR="003C2977" w:rsidRPr="00445DAD" w:rsidRDefault="003C2977" w:rsidP="00103F29">
            <w:r w:rsidRPr="00445DAD">
              <w:t>L.p.</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14:paraId="1DDC367A" w14:textId="77777777" w:rsidR="003C2977" w:rsidRPr="00445DAD" w:rsidRDefault="003C2977" w:rsidP="00103F29">
            <w:r w:rsidRPr="00445DAD">
              <w:t>Rodzaj usprawnień lub przedsięwzięć</w:t>
            </w:r>
          </w:p>
        </w:tc>
        <w:tc>
          <w:tcPr>
            <w:tcW w:w="4395" w:type="dxa"/>
            <w:tcBorders>
              <w:top w:val="single" w:sz="4" w:space="0" w:color="auto"/>
              <w:left w:val="nil"/>
              <w:bottom w:val="single" w:sz="4" w:space="0" w:color="auto"/>
              <w:right w:val="single" w:sz="4" w:space="0" w:color="auto"/>
            </w:tcBorders>
            <w:shd w:val="clear" w:color="auto" w:fill="auto"/>
            <w:noWrap/>
            <w:vAlign w:val="bottom"/>
            <w:hideMark/>
          </w:tcPr>
          <w:p w14:paraId="242299DF" w14:textId="77777777" w:rsidR="003C2977" w:rsidRPr="00445DAD" w:rsidRDefault="003C2977" w:rsidP="00103F29">
            <w:r w:rsidRPr="00445DAD">
              <w:t>Sposób realizacji</w:t>
            </w:r>
          </w:p>
        </w:tc>
      </w:tr>
      <w:tr w:rsidR="003C2977" w:rsidRPr="00445DAD" w14:paraId="576469C5" w14:textId="77777777" w:rsidTr="00DA1933">
        <w:trPr>
          <w:trHeight w:val="24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6A0553EF" w14:textId="77777777" w:rsidR="003C2977" w:rsidRPr="00445DAD" w:rsidRDefault="003C2977" w:rsidP="00103F29">
            <w:pPr>
              <w:rPr>
                <w:i/>
                <w:iCs/>
              </w:rPr>
            </w:pPr>
            <w:r w:rsidRPr="00445DAD">
              <w:rPr>
                <w:i/>
                <w:iCs/>
              </w:rPr>
              <w:t>1</w:t>
            </w:r>
          </w:p>
        </w:tc>
        <w:tc>
          <w:tcPr>
            <w:tcW w:w="4394" w:type="dxa"/>
            <w:tcBorders>
              <w:top w:val="single" w:sz="4" w:space="0" w:color="auto"/>
              <w:left w:val="nil"/>
              <w:bottom w:val="single" w:sz="4" w:space="0" w:color="auto"/>
              <w:right w:val="single" w:sz="4" w:space="0" w:color="auto"/>
            </w:tcBorders>
            <w:shd w:val="clear" w:color="auto" w:fill="auto"/>
            <w:noWrap/>
            <w:vAlign w:val="bottom"/>
            <w:hideMark/>
          </w:tcPr>
          <w:p w14:paraId="6971ECC9" w14:textId="77777777" w:rsidR="003C2977" w:rsidRPr="00445DAD" w:rsidRDefault="003C2977" w:rsidP="00103F29">
            <w:pPr>
              <w:rPr>
                <w:i/>
                <w:iCs/>
              </w:rPr>
            </w:pPr>
            <w:r w:rsidRPr="00445DAD">
              <w:rPr>
                <w:i/>
                <w:iCs/>
              </w:rPr>
              <w:t>2</w:t>
            </w:r>
          </w:p>
        </w:tc>
        <w:tc>
          <w:tcPr>
            <w:tcW w:w="4395" w:type="dxa"/>
            <w:tcBorders>
              <w:top w:val="single" w:sz="4" w:space="0" w:color="auto"/>
              <w:left w:val="nil"/>
              <w:bottom w:val="single" w:sz="4" w:space="0" w:color="auto"/>
              <w:right w:val="single" w:sz="4" w:space="0" w:color="auto"/>
            </w:tcBorders>
            <w:shd w:val="clear" w:color="auto" w:fill="auto"/>
            <w:noWrap/>
            <w:vAlign w:val="bottom"/>
            <w:hideMark/>
          </w:tcPr>
          <w:p w14:paraId="5295C99D" w14:textId="77777777" w:rsidR="003C2977" w:rsidRPr="00445DAD" w:rsidRDefault="003C2977" w:rsidP="00103F29">
            <w:pPr>
              <w:rPr>
                <w:i/>
                <w:iCs/>
              </w:rPr>
            </w:pPr>
            <w:r w:rsidRPr="00445DAD">
              <w:rPr>
                <w:i/>
                <w:iCs/>
              </w:rPr>
              <w:t>3</w:t>
            </w:r>
          </w:p>
        </w:tc>
      </w:tr>
      <w:tr w:rsidR="003C2977" w:rsidRPr="00445DAD" w14:paraId="62F459C2" w14:textId="77777777" w:rsidTr="00DA1933">
        <w:trPr>
          <w:trHeight w:val="571"/>
        </w:trPr>
        <w:tc>
          <w:tcPr>
            <w:tcW w:w="567" w:type="dxa"/>
            <w:tcBorders>
              <w:top w:val="nil"/>
              <w:left w:val="single" w:sz="4" w:space="0" w:color="auto"/>
              <w:bottom w:val="single" w:sz="4" w:space="0" w:color="auto"/>
              <w:right w:val="single" w:sz="4" w:space="0" w:color="auto"/>
            </w:tcBorders>
            <w:shd w:val="clear" w:color="auto" w:fill="auto"/>
            <w:hideMark/>
          </w:tcPr>
          <w:p w14:paraId="423A8D52" w14:textId="77777777" w:rsidR="003C2977" w:rsidRPr="00445DAD" w:rsidRDefault="003C2977" w:rsidP="00103F29">
            <w:r w:rsidRPr="00445DAD">
              <w:t>1</w:t>
            </w:r>
          </w:p>
        </w:tc>
        <w:tc>
          <w:tcPr>
            <w:tcW w:w="4394" w:type="dxa"/>
            <w:tcBorders>
              <w:top w:val="single" w:sz="4" w:space="0" w:color="auto"/>
              <w:left w:val="nil"/>
              <w:bottom w:val="single" w:sz="4" w:space="0" w:color="auto"/>
              <w:right w:val="single" w:sz="4" w:space="0" w:color="auto"/>
            </w:tcBorders>
            <w:shd w:val="clear" w:color="auto" w:fill="auto"/>
            <w:hideMark/>
          </w:tcPr>
          <w:p w14:paraId="5B4C6C10" w14:textId="77777777" w:rsidR="003C2977" w:rsidRPr="00445DAD" w:rsidRDefault="003C2977" w:rsidP="00103F29">
            <w:r w:rsidRPr="00445DAD">
              <w:t>Zmniejszenie strat przez przenikanie przez ściany zewnętrzne</w:t>
            </w:r>
          </w:p>
        </w:tc>
        <w:tc>
          <w:tcPr>
            <w:tcW w:w="4395" w:type="dxa"/>
            <w:tcBorders>
              <w:top w:val="single" w:sz="4" w:space="0" w:color="auto"/>
              <w:left w:val="nil"/>
              <w:bottom w:val="single" w:sz="4" w:space="0" w:color="auto"/>
              <w:right w:val="single" w:sz="4" w:space="0" w:color="auto"/>
            </w:tcBorders>
            <w:shd w:val="clear" w:color="auto" w:fill="auto"/>
            <w:hideMark/>
          </w:tcPr>
          <w:p w14:paraId="1DDA8385" w14:textId="77777777" w:rsidR="003C2977" w:rsidRPr="00445DAD" w:rsidRDefault="003C2977" w:rsidP="00103F29">
            <w:r w:rsidRPr="00445DAD">
              <w:t>Ocieplenie ścian - metoda bezspoinowa (styropian FASADA)</w:t>
            </w:r>
          </w:p>
        </w:tc>
      </w:tr>
      <w:tr w:rsidR="003C2977" w:rsidRPr="00445DAD" w14:paraId="17E283CA" w14:textId="77777777" w:rsidTr="00DA1933">
        <w:trPr>
          <w:trHeight w:val="798"/>
        </w:trPr>
        <w:tc>
          <w:tcPr>
            <w:tcW w:w="567" w:type="dxa"/>
            <w:tcBorders>
              <w:top w:val="nil"/>
              <w:left w:val="single" w:sz="4" w:space="0" w:color="auto"/>
              <w:bottom w:val="single" w:sz="4" w:space="0" w:color="auto"/>
              <w:right w:val="single" w:sz="4" w:space="0" w:color="auto"/>
            </w:tcBorders>
            <w:shd w:val="clear" w:color="auto" w:fill="auto"/>
            <w:hideMark/>
          </w:tcPr>
          <w:p w14:paraId="53245C84" w14:textId="77777777" w:rsidR="003C2977" w:rsidRPr="00445DAD" w:rsidRDefault="003C2977" w:rsidP="00103F29">
            <w:r w:rsidRPr="00445DAD">
              <w:t>2.</w:t>
            </w:r>
          </w:p>
        </w:tc>
        <w:tc>
          <w:tcPr>
            <w:tcW w:w="4394" w:type="dxa"/>
            <w:tcBorders>
              <w:top w:val="single" w:sz="4" w:space="0" w:color="auto"/>
              <w:left w:val="nil"/>
              <w:bottom w:val="single" w:sz="4" w:space="0" w:color="auto"/>
              <w:right w:val="single" w:sz="4" w:space="0" w:color="auto"/>
            </w:tcBorders>
            <w:shd w:val="clear" w:color="auto" w:fill="auto"/>
            <w:hideMark/>
          </w:tcPr>
          <w:p w14:paraId="34FE0327" w14:textId="77777777" w:rsidR="003C2977" w:rsidRPr="00445DAD" w:rsidRDefault="003C2977" w:rsidP="00103F29">
            <w:r w:rsidRPr="00445DAD">
              <w:t>jw. przez strop</w:t>
            </w:r>
          </w:p>
        </w:tc>
        <w:tc>
          <w:tcPr>
            <w:tcW w:w="4395" w:type="dxa"/>
            <w:tcBorders>
              <w:top w:val="single" w:sz="4" w:space="0" w:color="auto"/>
              <w:left w:val="nil"/>
              <w:bottom w:val="single" w:sz="4" w:space="0" w:color="auto"/>
              <w:right w:val="single" w:sz="4" w:space="0" w:color="auto"/>
            </w:tcBorders>
            <w:shd w:val="clear" w:color="auto" w:fill="auto"/>
            <w:hideMark/>
          </w:tcPr>
          <w:p w14:paraId="0FCBC8C9" w14:textId="502ACFD0" w:rsidR="003C2977" w:rsidRPr="00445DAD" w:rsidRDefault="003C2977" w:rsidP="00103F29">
            <w:r w:rsidRPr="00445DAD">
              <w:t xml:space="preserve">Ocieplenie stropu - izolacja termiczna styropian twardy pokryty wylewka cementową. </w:t>
            </w:r>
          </w:p>
        </w:tc>
      </w:tr>
      <w:tr w:rsidR="003C2977" w:rsidRPr="00445DAD" w14:paraId="6CCBBB22" w14:textId="77777777" w:rsidTr="00DA1933">
        <w:trPr>
          <w:trHeight w:val="826"/>
        </w:trPr>
        <w:tc>
          <w:tcPr>
            <w:tcW w:w="567" w:type="dxa"/>
            <w:tcBorders>
              <w:top w:val="nil"/>
              <w:left w:val="single" w:sz="4" w:space="0" w:color="auto"/>
              <w:bottom w:val="single" w:sz="4" w:space="0" w:color="auto"/>
              <w:right w:val="single" w:sz="4" w:space="0" w:color="auto"/>
            </w:tcBorders>
            <w:shd w:val="clear" w:color="auto" w:fill="auto"/>
            <w:hideMark/>
          </w:tcPr>
          <w:p w14:paraId="67E69BC5" w14:textId="77777777" w:rsidR="003C2977" w:rsidRPr="00445DAD" w:rsidRDefault="003C2977" w:rsidP="00103F29">
            <w:r w:rsidRPr="00445DAD">
              <w:lastRenderedPageBreak/>
              <w:t>3.</w:t>
            </w:r>
          </w:p>
        </w:tc>
        <w:tc>
          <w:tcPr>
            <w:tcW w:w="4394" w:type="dxa"/>
            <w:tcBorders>
              <w:top w:val="single" w:sz="4" w:space="0" w:color="auto"/>
              <w:left w:val="nil"/>
              <w:bottom w:val="single" w:sz="4" w:space="0" w:color="auto"/>
              <w:right w:val="single" w:sz="4" w:space="0" w:color="auto"/>
            </w:tcBorders>
            <w:shd w:val="clear" w:color="auto" w:fill="auto"/>
            <w:hideMark/>
          </w:tcPr>
          <w:p w14:paraId="14F2C809" w14:textId="77777777" w:rsidR="003C2977" w:rsidRPr="00445DAD" w:rsidRDefault="003C2977" w:rsidP="00103F29">
            <w:r w:rsidRPr="00445DAD">
              <w:t xml:space="preserve">Zmniejszenie strat przez przenikanie przez okna oraz zmniejszenie strat na podgrzanie powietrza wentylacyjnego </w:t>
            </w:r>
          </w:p>
        </w:tc>
        <w:tc>
          <w:tcPr>
            <w:tcW w:w="4395" w:type="dxa"/>
            <w:tcBorders>
              <w:top w:val="single" w:sz="4" w:space="0" w:color="auto"/>
              <w:left w:val="nil"/>
              <w:bottom w:val="single" w:sz="4" w:space="0" w:color="auto"/>
              <w:right w:val="single" w:sz="4" w:space="0" w:color="auto"/>
            </w:tcBorders>
            <w:shd w:val="clear" w:color="auto" w:fill="auto"/>
            <w:hideMark/>
          </w:tcPr>
          <w:p w14:paraId="40F0B139" w14:textId="08B62EB7" w:rsidR="003C2977" w:rsidRPr="00445DAD" w:rsidRDefault="003C2977" w:rsidP="00103F29">
            <w:r w:rsidRPr="00445DAD">
              <w:t>Wymiana okien, mont</w:t>
            </w:r>
            <w:r w:rsidR="007601A2">
              <w:t>aż</w:t>
            </w:r>
            <w:r w:rsidRPr="00445DAD">
              <w:t xml:space="preserve"> nawiewników.</w:t>
            </w:r>
          </w:p>
        </w:tc>
      </w:tr>
      <w:tr w:rsidR="003C2977" w:rsidRPr="00445DAD" w14:paraId="2B881929" w14:textId="77777777" w:rsidTr="00DA1933">
        <w:trPr>
          <w:trHeight w:val="388"/>
        </w:trPr>
        <w:tc>
          <w:tcPr>
            <w:tcW w:w="567" w:type="dxa"/>
            <w:tcBorders>
              <w:top w:val="nil"/>
              <w:left w:val="single" w:sz="4" w:space="0" w:color="auto"/>
              <w:bottom w:val="single" w:sz="4" w:space="0" w:color="auto"/>
              <w:right w:val="single" w:sz="4" w:space="0" w:color="auto"/>
            </w:tcBorders>
            <w:shd w:val="clear" w:color="auto" w:fill="auto"/>
            <w:hideMark/>
          </w:tcPr>
          <w:p w14:paraId="5ED708FA" w14:textId="77777777" w:rsidR="003C2977" w:rsidRPr="00445DAD" w:rsidRDefault="003C2977" w:rsidP="00103F29">
            <w:r w:rsidRPr="00445DAD">
              <w:t>4.</w:t>
            </w:r>
          </w:p>
        </w:tc>
        <w:tc>
          <w:tcPr>
            <w:tcW w:w="4394" w:type="dxa"/>
            <w:tcBorders>
              <w:top w:val="single" w:sz="4" w:space="0" w:color="auto"/>
              <w:left w:val="nil"/>
              <w:bottom w:val="single" w:sz="4" w:space="0" w:color="auto"/>
              <w:right w:val="single" w:sz="4" w:space="0" w:color="auto"/>
            </w:tcBorders>
            <w:shd w:val="clear" w:color="auto" w:fill="auto"/>
            <w:hideMark/>
          </w:tcPr>
          <w:p w14:paraId="7A8041F2" w14:textId="77777777" w:rsidR="003C2977" w:rsidRPr="00445DAD" w:rsidRDefault="003C2977" w:rsidP="00103F29">
            <w:r w:rsidRPr="00445DAD">
              <w:t>jw. drzwi</w:t>
            </w:r>
          </w:p>
        </w:tc>
        <w:tc>
          <w:tcPr>
            <w:tcW w:w="4395" w:type="dxa"/>
            <w:tcBorders>
              <w:top w:val="single" w:sz="4" w:space="0" w:color="auto"/>
              <w:left w:val="nil"/>
              <w:bottom w:val="single" w:sz="4" w:space="0" w:color="auto"/>
              <w:right w:val="single" w:sz="4" w:space="0" w:color="auto"/>
            </w:tcBorders>
            <w:shd w:val="clear" w:color="auto" w:fill="auto"/>
            <w:hideMark/>
          </w:tcPr>
          <w:p w14:paraId="256EED08" w14:textId="77777777" w:rsidR="003C2977" w:rsidRPr="00445DAD" w:rsidRDefault="003C2977" w:rsidP="00103F29">
            <w:r w:rsidRPr="00445DAD">
              <w:t>Wymiana drzwi 2 szt.</w:t>
            </w:r>
          </w:p>
        </w:tc>
      </w:tr>
      <w:tr w:rsidR="003C2977" w:rsidRPr="00445DAD" w14:paraId="177DA2A5" w14:textId="77777777" w:rsidTr="00DA1933">
        <w:trPr>
          <w:trHeight w:val="571"/>
        </w:trPr>
        <w:tc>
          <w:tcPr>
            <w:tcW w:w="567" w:type="dxa"/>
            <w:tcBorders>
              <w:top w:val="nil"/>
              <w:left w:val="single" w:sz="4" w:space="0" w:color="auto"/>
              <w:bottom w:val="single" w:sz="4" w:space="0" w:color="auto"/>
              <w:right w:val="single" w:sz="4" w:space="0" w:color="auto"/>
            </w:tcBorders>
            <w:shd w:val="clear" w:color="auto" w:fill="auto"/>
            <w:hideMark/>
          </w:tcPr>
          <w:p w14:paraId="1F39F7CA" w14:textId="77777777" w:rsidR="003C2977" w:rsidRPr="00445DAD" w:rsidRDefault="003C2977" w:rsidP="00103F29">
            <w:r w:rsidRPr="00445DAD">
              <w:t>5.</w:t>
            </w:r>
          </w:p>
        </w:tc>
        <w:tc>
          <w:tcPr>
            <w:tcW w:w="4394" w:type="dxa"/>
            <w:tcBorders>
              <w:top w:val="single" w:sz="4" w:space="0" w:color="auto"/>
              <w:left w:val="nil"/>
              <w:bottom w:val="single" w:sz="4" w:space="0" w:color="auto"/>
              <w:right w:val="single" w:sz="4" w:space="0" w:color="auto"/>
            </w:tcBorders>
            <w:shd w:val="clear" w:color="auto" w:fill="auto"/>
            <w:hideMark/>
          </w:tcPr>
          <w:p w14:paraId="0DE3B536" w14:textId="77777777" w:rsidR="003C2977" w:rsidRPr="00445DAD" w:rsidRDefault="003C2977" w:rsidP="00103F29">
            <w:r w:rsidRPr="00445DAD">
              <w:t>Zmniejszenie strat na podgrzanie ciepłej wody użytkowej</w:t>
            </w:r>
          </w:p>
        </w:tc>
        <w:tc>
          <w:tcPr>
            <w:tcW w:w="4395" w:type="dxa"/>
            <w:tcBorders>
              <w:top w:val="single" w:sz="4" w:space="0" w:color="auto"/>
              <w:left w:val="nil"/>
              <w:bottom w:val="single" w:sz="4" w:space="0" w:color="auto"/>
              <w:right w:val="single" w:sz="4" w:space="0" w:color="auto"/>
            </w:tcBorders>
            <w:shd w:val="clear" w:color="auto" w:fill="auto"/>
            <w:hideMark/>
          </w:tcPr>
          <w:p w14:paraId="73AB8E43" w14:textId="77777777" w:rsidR="003C2977" w:rsidRPr="00445DAD" w:rsidRDefault="003C2977" w:rsidP="00103F29">
            <w:r w:rsidRPr="00445DAD">
              <w:t>Przewiduje się zabudowę zasobnika o poj. 2 * 150 l, podgrzewanego ciepłem z gazowej pompy ciepła</w:t>
            </w:r>
          </w:p>
        </w:tc>
      </w:tr>
      <w:tr w:rsidR="003C2977" w:rsidRPr="00445DAD" w14:paraId="75402BB6" w14:textId="77777777" w:rsidTr="00DA1933">
        <w:trPr>
          <w:trHeight w:val="1733"/>
        </w:trPr>
        <w:tc>
          <w:tcPr>
            <w:tcW w:w="567" w:type="dxa"/>
            <w:tcBorders>
              <w:top w:val="nil"/>
              <w:left w:val="single" w:sz="4" w:space="0" w:color="auto"/>
              <w:bottom w:val="single" w:sz="4" w:space="0" w:color="auto"/>
              <w:right w:val="single" w:sz="4" w:space="0" w:color="auto"/>
            </w:tcBorders>
            <w:shd w:val="clear" w:color="auto" w:fill="auto"/>
            <w:hideMark/>
          </w:tcPr>
          <w:p w14:paraId="49D5429F" w14:textId="77777777" w:rsidR="003C2977" w:rsidRPr="00445DAD" w:rsidRDefault="003C2977" w:rsidP="00103F29">
            <w:r w:rsidRPr="00445DAD">
              <w:t>6.</w:t>
            </w:r>
          </w:p>
        </w:tc>
        <w:tc>
          <w:tcPr>
            <w:tcW w:w="4394" w:type="dxa"/>
            <w:tcBorders>
              <w:top w:val="single" w:sz="4" w:space="0" w:color="auto"/>
              <w:left w:val="nil"/>
              <w:bottom w:val="single" w:sz="4" w:space="0" w:color="auto"/>
              <w:right w:val="single" w:sz="4" w:space="0" w:color="auto"/>
            </w:tcBorders>
            <w:shd w:val="clear" w:color="auto" w:fill="auto"/>
            <w:hideMark/>
          </w:tcPr>
          <w:p w14:paraId="1569ADD3" w14:textId="77777777" w:rsidR="003C2977" w:rsidRPr="00445DAD" w:rsidRDefault="003C2977" w:rsidP="00103F29">
            <w:r w:rsidRPr="00445DAD">
              <w:t>Podwyższenie sprawności instalacji c.o.</w:t>
            </w:r>
          </w:p>
        </w:tc>
        <w:tc>
          <w:tcPr>
            <w:tcW w:w="4395" w:type="dxa"/>
            <w:tcBorders>
              <w:top w:val="single" w:sz="4" w:space="0" w:color="auto"/>
              <w:left w:val="nil"/>
              <w:bottom w:val="single" w:sz="4" w:space="0" w:color="auto"/>
              <w:right w:val="single" w:sz="4" w:space="0" w:color="auto"/>
            </w:tcBorders>
            <w:shd w:val="clear" w:color="auto" w:fill="auto"/>
            <w:hideMark/>
          </w:tcPr>
          <w:p w14:paraId="123E25E3" w14:textId="77777777" w:rsidR="003C2977" w:rsidRPr="00445DAD" w:rsidRDefault="003C2977" w:rsidP="00103F29">
            <w:r w:rsidRPr="00445DAD">
              <w:t>Przewiduje się wymianę instalacji rurowej na  cienkościenną , wymianę grzejników na płytowe, zabudowę termostatów, automatycznych odpowietrzników. Montaż nowej izolacji rur w piwnicach. Ogrzewanie budynku ciepłem z pomp gazowych wspieranych ciepłem z odwiertów- przesył rurami preizolowanymi do budynku.</w:t>
            </w:r>
          </w:p>
        </w:tc>
      </w:tr>
    </w:tbl>
    <w:p w14:paraId="3F26CA25" w14:textId="77777777" w:rsidR="003C2977" w:rsidRDefault="003C2977" w:rsidP="00CE223C">
      <w:pPr>
        <w:rPr>
          <w:rFonts w:ascii="Times New Roman" w:hAnsi="Times New Roman" w:cs="Times New Roman"/>
          <w:b/>
          <w:bCs/>
          <w:sz w:val="24"/>
          <w:szCs w:val="24"/>
        </w:rPr>
      </w:pPr>
    </w:p>
    <w:p w14:paraId="5EBC451E" w14:textId="77777777" w:rsidR="00B2531F" w:rsidRPr="003958E9" w:rsidRDefault="00B2531F" w:rsidP="00DF6FBC">
      <w:pPr>
        <w:pStyle w:val="Nagwek2"/>
        <w:numPr>
          <w:ilvl w:val="0"/>
          <w:numId w:val="43"/>
        </w:numPr>
        <w:spacing w:after="240"/>
        <w:ind w:left="584" w:hanging="357"/>
        <w:rPr>
          <w:rFonts w:eastAsia="Times New Roman"/>
          <w:b/>
          <w:color w:val="auto"/>
        </w:rPr>
      </w:pPr>
      <w:bookmarkStart w:id="302" w:name="_Toc128391671"/>
      <w:bookmarkStart w:id="303" w:name="_Toc128391906"/>
      <w:bookmarkStart w:id="304" w:name="_Toc128392122"/>
      <w:bookmarkStart w:id="305" w:name="_Toc134776390"/>
      <w:bookmarkStart w:id="306" w:name="_Hlk123049122"/>
      <w:bookmarkStart w:id="307" w:name="_Toc138173510"/>
      <w:r w:rsidRPr="00AF6765">
        <w:rPr>
          <w:rFonts w:eastAsia="Times New Roman"/>
          <w:b/>
          <w:color w:val="auto"/>
        </w:rPr>
        <w:t>Opis wymagań Zamawiającego w stosunku do przedmiotu zamówienia</w:t>
      </w:r>
      <w:bookmarkEnd w:id="302"/>
      <w:bookmarkEnd w:id="303"/>
      <w:bookmarkEnd w:id="304"/>
      <w:bookmarkEnd w:id="305"/>
      <w:bookmarkEnd w:id="307"/>
    </w:p>
    <w:p w14:paraId="77B488AE" w14:textId="77777777" w:rsidR="00B2531F" w:rsidRPr="003958E9" w:rsidRDefault="00B2531F" w:rsidP="00DF6FBC">
      <w:pPr>
        <w:pStyle w:val="Nagwek3"/>
        <w:numPr>
          <w:ilvl w:val="1"/>
          <w:numId w:val="45"/>
        </w:numPr>
        <w:spacing w:after="240"/>
        <w:ind w:left="697" w:hanging="357"/>
        <w:rPr>
          <w:rFonts w:eastAsia="Times New Roman"/>
        </w:rPr>
      </w:pPr>
      <w:bookmarkStart w:id="308" w:name="_Toc128391672"/>
      <w:bookmarkStart w:id="309" w:name="_Toc128391907"/>
      <w:bookmarkStart w:id="310" w:name="_Toc128392123"/>
      <w:bookmarkStart w:id="311" w:name="_Toc134776391"/>
      <w:bookmarkStart w:id="312" w:name="_Hlk123049156"/>
      <w:bookmarkStart w:id="313" w:name="_Toc138173511"/>
      <w:bookmarkEnd w:id="306"/>
      <w:r w:rsidRPr="00B04E4C">
        <w:rPr>
          <w:rFonts w:eastAsia="Times New Roman"/>
        </w:rPr>
        <w:t xml:space="preserve">Cechy obiektu dotyczące rozwiązań budowlano-konstrukcyjnych </w:t>
      </w:r>
      <w:r w:rsidRPr="00B04E4C">
        <w:rPr>
          <w:rFonts w:eastAsia="Times New Roman"/>
        </w:rPr>
        <w:br/>
        <w:t>i wskaźników ekonomicznych</w:t>
      </w:r>
      <w:bookmarkEnd w:id="308"/>
      <w:bookmarkEnd w:id="309"/>
      <w:bookmarkEnd w:id="310"/>
      <w:bookmarkEnd w:id="311"/>
      <w:bookmarkEnd w:id="313"/>
    </w:p>
    <w:p w14:paraId="63EC73EB" w14:textId="77777777" w:rsidR="00B2531F" w:rsidRPr="003958E9" w:rsidRDefault="00B2531F" w:rsidP="00DF6FBC">
      <w:pPr>
        <w:pStyle w:val="Nagwek4"/>
        <w:numPr>
          <w:ilvl w:val="2"/>
          <w:numId w:val="45"/>
        </w:numPr>
        <w:spacing w:after="240"/>
        <w:ind w:left="567" w:hanging="113"/>
        <w:rPr>
          <w:rFonts w:eastAsia="Times New Roman"/>
          <w:b/>
          <w:bCs/>
          <w:i w:val="0"/>
          <w:iCs w:val="0"/>
          <w:sz w:val="24"/>
          <w:szCs w:val="24"/>
        </w:rPr>
      </w:pPr>
      <w:bookmarkStart w:id="314" w:name="_Toc128391673"/>
      <w:bookmarkStart w:id="315" w:name="_Toc128391908"/>
      <w:bookmarkStart w:id="316" w:name="_Toc128392124"/>
      <w:bookmarkStart w:id="317" w:name="_Toc134776392"/>
      <w:bookmarkStart w:id="318" w:name="_Hlk123049213"/>
      <w:bookmarkStart w:id="319" w:name="_Toc138173512"/>
      <w:bookmarkEnd w:id="312"/>
      <w:r w:rsidRPr="003958E9">
        <w:rPr>
          <w:rFonts w:eastAsia="Times New Roman"/>
          <w:b/>
          <w:bCs/>
          <w:i w:val="0"/>
          <w:iCs w:val="0"/>
          <w:sz w:val="24"/>
          <w:szCs w:val="24"/>
        </w:rPr>
        <w:t>Wymagania ogólne</w:t>
      </w:r>
      <w:bookmarkEnd w:id="314"/>
      <w:bookmarkEnd w:id="315"/>
      <w:bookmarkEnd w:id="316"/>
      <w:bookmarkEnd w:id="317"/>
      <w:bookmarkEnd w:id="319"/>
    </w:p>
    <w:p w14:paraId="0127F031"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320" w:name="_Hlk123049230"/>
      <w:bookmarkEnd w:id="318"/>
      <w:r w:rsidRPr="00B074C9">
        <w:rPr>
          <w:rFonts w:ascii="Times New Roman" w:eastAsia="Times New Roman" w:hAnsi="Times New Roman" w:cs="Times New Roman"/>
          <w:sz w:val="24"/>
          <w:szCs w:val="24"/>
        </w:rPr>
        <w:t xml:space="preserve">W ramach realizacji przedmiotu zamówienia należy: </w:t>
      </w:r>
    </w:p>
    <w:p w14:paraId="743637E7" w14:textId="77777777" w:rsidR="00B2531F" w:rsidRPr="00B074C9" w:rsidRDefault="00B2531F" w:rsidP="00DF6FBC">
      <w:pPr>
        <w:numPr>
          <w:ilvl w:val="0"/>
          <w:numId w:val="40"/>
        </w:numPr>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Wykonać projekt budowlany wraz z wszystkimi opracowaniami niezbędnymi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do wykonania zamówienia. </w:t>
      </w:r>
    </w:p>
    <w:p w14:paraId="5F0B8A49" w14:textId="77777777" w:rsidR="00B2531F" w:rsidRPr="00B074C9" w:rsidRDefault="00B2531F" w:rsidP="00DF6FBC">
      <w:pPr>
        <w:numPr>
          <w:ilvl w:val="0"/>
          <w:numId w:val="40"/>
        </w:numPr>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Uzyskać wszelkie wymagane pozwolenia, których obowiązek posiadania wynika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z obowiązujących przepisów prawa, niezbędne do przeprowadzenia prac budowlanych objętych przedmiotem zamówienia. Koszty administracyjne opłaty za wydanie decyzji ponosi Zamawiający. </w:t>
      </w:r>
    </w:p>
    <w:p w14:paraId="58C4F127" w14:textId="77777777" w:rsidR="00B2531F" w:rsidRPr="00B074C9" w:rsidRDefault="00B2531F" w:rsidP="00DF6FBC">
      <w:pPr>
        <w:numPr>
          <w:ilvl w:val="0"/>
          <w:numId w:val="40"/>
        </w:numPr>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Wykonać roboty budowlane zgodnie z zatwierdzonym projektem budowlanym oraz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ze sztuką budowlaną i obowiązującymi przepisami prawa. </w:t>
      </w:r>
    </w:p>
    <w:p w14:paraId="16644ED2" w14:textId="77777777" w:rsidR="00B2531F" w:rsidRPr="00B074C9" w:rsidRDefault="00B2531F" w:rsidP="00DF6FBC">
      <w:pPr>
        <w:numPr>
          <w:ilvl w:val="0"/>
          <w:numId w:val="40"/>
        </w:numPr>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Wykonać inwentaryzację i  dokumentację powykonawczą. </w:t>
      </w:r>
    </w:p>
    <w:p w14:paraId="2130861D" w14:textId="77777777" w:rsidR="00B2531F" w:rsidRPr="00B074C9" w:rsidRDefault="00B2531F" w:rsidP="00CE223C">
      <w:pPr>
        <w:spacing w:after="0" w:line="288" w:lineRule="auto"/>
        <w:ind w:left="567"/>
        <w:jc w:val="both"/>
        <w:rPr>
          <w:rFonts w:ascii="Times New Roman" w:eastAsia="Times New Roman" w:hAnsi="Times New Roman" w:cs="Times New Roman"/>
          <w:sz w:val="24"/>
          <w:szCs w:val="24"/>
          <w:highlight w:val="yellow"/>
        </w:rPr>
      </w:pPr>
    </w:p>
    <w:p w14:paraId="5D95C65F"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zapewni wszelkie konieczne materiały do zrealizowania inwestycji, w tym materiały niezbędne do odtworzenia stanu pierwotnego.</w:t>
      </w:r>
    </w:p>
    <w:p w14:paraId="4557103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3814E71E"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 xml:space="preserve">Wykonawca zabezpieczy stanowiska pracy w ekrany, przegrody i urządzenia pochłaniające pył budowlany tak aby przestrzeń użytkowa budynków nie przenosiła pyłów na wyposażenie, wystrój i obiekty kultu. </w:t>
      </w:r>
    </w:p>
    <w:p w14:paraId="14F33009" w14:textId="510B9E80" w:rsidR="00B2531F" w:rsidRPr="00B074C9" w:rsidRDefault="00B2531F" w:rsidP="00CE223C">
      <w:p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 xml:space="preserve">Jakiekolwiek ślady tego typu zanieczyszczeń będą usunięte staraniem i na koszt </w:t>
      </w:r>
      <w:r w:rsidR="00E65C79">
        <w:rPr>
          <w:rFonts w:ascii="Times New Roman" w:eastAsia="Times New Roman" w:hAnsi="Times New Roman" w:cs="Times New Roman"/>
          <w:b/>
          <w:sz w:val="24"/>
          <w:szCs w:val="24"/>
        </w:rPr>
        <w:t>W</w:t>
      </w:r>
      <w:r w:rsidRPr="00B074C9">
        <w:rPr>
          <w:rFonts w:ascii="Times New Roman" w:eastAsia="Times New Roman" w:hAnsi="Times New Roman" w:cs="Times New Roman"/>
          <w:b/>
          <w:sz w:val="24"/>
          <w:szCs w:val="24"/>
        </w:rPr>
        <w:t>ykonawcy.</w:t>
      </w:r>
    </w:p>
    <w:p w14:paraId="50867D58"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 xml:space="preserve">Roboty muszą być zaprojektowane i wykonane zgodnie z wymaganiami obowiązujących polskich przepisów, norm i instrukcji, które są w jakikolwiek sposób związane z przedmiotem zamówienia w szczególności: </w:t>
      </w:r>
    </w:p>
    <w:p w14:paraId="52837C06" w14:textId="77777777" w:rsidR="00B2531F" w:rsidRPr="00B074C9" w:rsidRDefault="00B2531F" w:rsidP="00CE223C">
      <w:pPr>
        <w:numPr>
          <w:ilvl w:val="0"/>
          <w:numId w:val="2"/>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Projekt musi bazować na najnowszych rozwiązaniach technicznych. </w:t>
      </w:r>
    </w:p>
    <w:p w14:paraId="1939D0F7" w14:textId="77777777" w:rsidR="00B2531F" w:rsidRPr="00B074C9" w:rsidRDefault="00B2531F" w:rsidP="00CE223C">
      <w:pPr>
        <w:numPr>
          <w:ilvl w:val="0"/>
          <w:numId w:val="2"/>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Projekt musi być wykonany z wykorzystaniem rozwiązań opierających się o zasady poszanowania energii i ekologii.</w:t>
      </w:r>
    </w:p>
    <w:p w14:paraId="5A1264F4" w14:textId="77777777" w:rsidR="00B2531F" w:rsidRPr="00B074C9" w:rsidRDefault="00B2531F" w:rsidP="00CE223C">
      <w:pPr>
        <w:numPr>
          <w:ilvl w:val="0"/>
          <w:numId w:val="2"/>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Rozwiązania wynikające z oferowanego "taniego wykonania", dla których istnieje uzasadnione podejrzenie, że mogą w przyszłości powodować problemy z eksploatacją i utrzymaniem, nie zostaną zaakceptowane.</w:t>
      </w:r>
    </w:p>
    <w:p w14:paraId="0EB7BA96" w14:textId="77777777" w:rsidR="00B2531F" w:rsidRPr="00B074C9" w:rsidRDefault="00B2531F" w:rsidP="00CE223C">
      <w:pPr>
        <w:numPr>
          <w:ilvl w:val="0"/>
          <w:numId w:val="2"/>
        </w:numPr>
        <w:tabs>
          <w:tab w:val="left" w:pos="284"/>
        </w:tabs>
        <w:spacing w:after="0" w:line="288" w:lineRule="auto"/>
        <w:ind w:left="284" w:firstLine="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do:</w:t>
      </w:r>
    </w:p>
    <w:p w14:paraId="397DCD15" w14:textId="77777777" w:rsidR="00B2531F" w:rsidRPr="00B074C9" w:rsidRDefault="00B2531F" w:rsidP="00DF6FBC">
      <w:pPr>
        <w:numPr>
          <w:ilvl w:val="0"/>
          <w:numId w:val="41"/>
        </w:numPr>
        <w:pBdr>
          <w:top w:val="nil"/>
          <w:left w:val="nil"/>
          <w:bottom w:val="nil"/>
          <w:right w:val="nil"/>
          <w:between w:val="nil"/>
        </w:pBdr>
        <w:spacing w:after="0" w:line="288" w:lineRule="auto"/>
        <w:ind w:left="851" w:hanging="142"/>
        <w:jc w:val="both"/>
        <w:rPr>
          <w:rFonts w:ascii="Times New Roman" w:eastAsia="Times New Roman" w:hAnsi="Times New Roman" w:cs="Times New Roman"/>
          <w:sz w:val="24"/>
          <w:szCs w:val="24"/>
        </w:rPr>
      </w:pPr>
      <w:bookmarkStart w:id="321" w:name="_Hlk123049265"/>
      <w:bookmarkEnd w:id="320"/>
      <w:r w:rsidRPr="00B074C9">
        <w:rPr>
          <w:rFonts w:ascii="Times New Roman" w:eastAsia="Times New Roman" w:hAnsi="Times New Roman" w:cs="Times New Roman"/>
          <w:sz w:val="24"/>
          <w:szCs w:val="24"/>
        </w:rPr>
        <w:t xml:space="preserve"> wykonania wizji lokalnej obiektu, oceny stanu technicznego oraz inwentaryzacji instalacji w zakresie niezbędnym do wykonania instalacji c.o. i wymiany źródła ciepła,</w:t>
      </w:r>
    </w:p>
    <w:p w14:paraId="2A316823" w14:textId="77777777" w:rsidR="00B2531F" w:rsidRPr="00B074C9" w:rsidRDefault="00B2531F" w:rsidP="00DF6FBC">
      <w:pPr>
        <w:numPr>
          <w:ilvl w:val="0"/>
          <w:numId w:val="19"/>
        </w:numPr>
        <w:tabs>
          <w:tab w:val="left" w:pos="709"/>
          <w:tab w:val="left" w:pos="1134"/>
        </w:tabs>
        <w:spacing w:after="0" w:line="288" w:lineRule="auto"/>
        <w:ind w:left="1134"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przeprowadzenia konsultacji z Zamawiającym na etapie wykonania założeń projektowych,</w:t>
      </w:r>
    </w:p>
    <w:p w14:paraId="4474C175" w14:textId="77777777" w:rsidR="00B2531F" w:rsidRPr="00B074C9" w:rsidRDefault="00B2531F" w:rsidP="00DF6FBC">
      <w:pPr>
        <w:numPr>
          <w:ilvl w:val="0"/>
          <w:numId w:val="19"/>
        </w:numPr>
        <w:tabs>
          <w:tab w:val="left" w:pos="709"/>
          <w:tab w:val="left" w:pos="1134"/>
        </w:tabs>
        <w:spacing w:after="0" w:line="288" w:lineRule="auto"/>
        <w:ind w:left="1134"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uzyskania akceptacji Zamawiającego dla tych założeń na podstawie koncepcji programowo przestrzennej,</w:t>
      </w:r>
    </w:p>
    <w:p w14:paraId="4E2E8EED" w14:textId="77777777" w:rsidR="00B2531F" w:rsidRPr="00B074C9" w:rsidRDefault="00B2531F" w:rsidP="00DF6FBC">
      <w:pPr>
        <w:numPr>
          <w:ilvl w:val="0"/>
          <w:numId w:val="19"/>
        </w:numPr>
        <w:tabs>
          <w:tab w:val="left" w:pos="709"/>
          <w:tab w:val="left" w:pos="1134"/>
        </w:tabs>
        <w:spacing w:after="0" w:line="288" w:lineRule="auto"/>
        <w:ind w:left="1134"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akceptacja koncepcji upoważnia dopiero Wykonawcę do dalszej realizacji prac projektowych. </w:t>
      </w:r>
    </w:p>
    <w:p w14:paraId="6B2E09BD" w14:textId="446FEC55" w:rsidR="00B2531F" w:rsidRPr="00B074C9" w:rsidRDefault="00B2531F" w:rsidP="00CE223C">
      <w:pPr>
        <w:numPr>
          <w:ilvl w:val="0"/>
          <w:numId w:val="2"/>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odpowiedzialny m.in.:</w:t>
      </w:r>
      <w:r w:rsidR="005374D1">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za prawidłowe przygotowanie projektu      budowlanego, projektów wykonawczych oraz za przygotowanie wszystkich dokumentów niezbędnych do końcowego uzyskania decyzji pozwolenia na budowę.</w:t>
      </w:r>
    </w:p>
    <w:p w14:paraId="60388A39" w14:textId="36A77502" w:rsidR="00B2531F" w:rsidRPr="00B074C9" w:rsidRDefault="00B2531F" w:rsidP="00CE223C">
      <w:pPr>
        <w:numPr>
          <w:ilvl w:val="0"/>
          <w:numId w:val="2"/>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do wykonania założeń projektowych, projektu          budowlanego, projektów wykonawczych, projektów powykonawczych oraz wszelkich innych opracowań wymagających formy pisemnej i graficznej w formie drukowanej i elektronicznej</w:t>
      </w:r>
      <w:r w:rsidR="007601A2">
        <w:rPr>
          <w:rFonts w:ascii="Times New Roman" w:eastAsia="Times New Roman" w:hAnsi="Times New Roman" w:cs="Times New Roman"/>
          <w:sz w:val="24"/>
          <w:szCs w:val="24"/>
        </w:rPr>
        <w:t xml:space="preserve"> na</w:t>
      </w:r>
      <w:r w:rsidRPr="00B074C9">
        <w:rPr>
          <w:rFonts w:ascii="Times New Roman" w:eastAsia="Times New Roman" w:hAnsi="Times New Roman" w:cs="Times New Roman"/>
          <w:sz w:val="24"/>
          <w:szCs w:val="24"/>
        </w:rPr>
        <w:t xml:space="preserve"> nośniku pamięci, np. pendrive USB.</w:t>
      </w:r>
    </w:p>
    <w:p w14:paraId="741BA291" w14:textId="77777777" w:rsidR="00B2531F" w:rsidRPr="00B074C9" w:rsidRDefault="00B2531F" w:rsidP="00CE223C">
      <w:pPr>
        <w:numPr>
          <w:ilvl w:val="0"/>
          <w:numId w:val="2"/>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jest zobowiązany do końcowego złożenia wymaganych prawem klauzul i oświadczeń do projektu. </w:t>
      </w:r>
    </w:p>
    <w:p w14:paraId="63388A29" w14:textId="77777777" w:rsidR="00B2531F" w:rsidRPr="00B074C9" w:rsidRDefault="00B2531F" w:rsidP="00CE223C">
      <w:pPr>
        <w:numPr>
          <w:ilvl w:val="0"/>
          <w:numId w:val="2"/>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przedstawi Zamawiającemu opracowanie w formach wymaganych przez właściwy organ do przyjęcia zgłoszenia lub udzielenia pozwolenia na budowę.</w:t>
      </w:r>
    </w:p>
    <w:p w14:paraId="0B193FE8" w14:textId="77777777" w:rsidR="00B2531F" w:rsidRPr="00B074C9" w:rsidRDefault="00B2531F" w:rsidP="00DF6FBC">
      <w:pPr>
        <w:numPr>
          <w:ilvl w:val="0"/>
          <w:numId w:val="30"/>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przedstawi do akceptacji przez Zamawiającego harmonogram realizacji inwestycji.</w:t>
      </w:r>
    </w:p>
    <w:p w14:paraId="62B5682B" w14:textId="77777777" w:rsidR="00B2531F" w:rsidRPr="00B074C9" w:rsidRDefault="00B2531F" w:rsidP="00CE223C">
      <w:pPr>
        <w:pBdr>
          <w:top w:val="nil"/>
          <w:left w:val="nil"/>
          <w:bottom w:val="nil"/>
          <w:right w:val="nil"/>
          <w:between w:val="nil"/>
        </w:pBdr>
        <w:spacing w:after="0" w:line="288" w:lineRule="auto"/>
        <w:ind w:left="720"/>
        <w:jc w:val="both"/>
        <w:rPr>
          <w:rFonts w:ascii="Times New Roman" w:eastAsia="Times New Roman" w:hAnsi="Times New Roman" w:cs="Times New Roman"/>
          <w:sz w:val="24"/>
          <w:szCs w:val="24"/>
        </w:rPr>
      </w:pPr>
    </w:p>
    <w:p w14:paraId="646A1EF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 ramach przekazania placu budowy Zamawiający przekaże Wykonawcy całość terenu objętego lokalizacją obiektu. </w:t>
      </w:r>
    </w:p>
    <w:p w14:paraId="5634139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Nie wyszczególnienie w niniejszych wymaganiach Zamawiającego jakichkolwiek obowiązujących aktów prawnych nie zwalnia Wykonawcy od ich stosowania.</w:t>
      </w:r>
    </w:p>
    <w:p w14:paraId="26E1A5B0"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399E0C22"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Zamawiający zaleca przeprowadzenie przez Wykonawcę inspekcji przyszłych terenów budowy i ich otoczenia w celu dodatkowego (ponad informacje zawarte w PFU) oszacowania na własną odpowiedzialność, kosztu i ryzyka oraz wszelkich danych, jakie mogą okazać się niezbędne do wykonania przedmiotu zamówienia i jego wyceny z punktu widzenia Wykonawcy.</w:t>
      </w:r>
    </w:p>
    <w:p w14:paraId="7F443ADB"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 xml:space="preserve">Wykonawca przy projektowaniu zabiegów termomodernizacyjnych zadba, aby plan ogólny, detale projektowe oraz aspekty funkcjonalne umożliwiały długoletnią eksploatację bez ponoszenia dodatkowych kosztów. Wszystkie elementy poddane termomodernizacji powinny charakteryzować się wytrzymałą konstrukcją oraz odpornością na działanie obciążeń, którym mogą zostać poddane w trakcie eksploatacji. </w:t>
      </w:r>
    </w:p>
    <w:p w14:paraId="7792E0D6" w14:textId="77777777" w:rsidR="00B2531F"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Wszystkie zastosowane materiały muszą posiadać atesty, certyfikaty lub stosowne świadectwa dopuszczające do stosowania w budownictwie. </w:t>
      </w:r>
      <w:bookmarkEnd w:id="321"/>
    </w:p>
    <w:p w14:paraId="58C8668E"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1B133652"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u w:val="single"/>
        </w:rPr>
      </w:pPr>
      <w:bookmarkStart w:id="322" w:name="_Hlk123049408"/>
      <w:r w:rsidRPr="00B074C9">
        <w:rPr>
          <w:rFonts w:ascii="Times New Roman" w:eastAsia="Times New Roman" w:hAnsi="Times New Roman" w:cs="Times New Roman"/>
          <w:sz w:val="24"/>
          <w:szCs w:val="24"/>
          <w:u w:val="single"/>
        </w:rPr>
        <w:t xml:space="preserve">Zaplecze budowy: </w:t>
      </w:r>
    </w:p>
    <w:p w14:paraId="4B17AE5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Przy wykonywaniu zaplecza budowlanego Wykonawca powinien zapewnić estetyczny wygląd i czystość pomieszczeń przeznaczonych do pracy i wypoczynku w czasie przerw. Pomieszczenia do przebywania ludzi muszą być regularnie sprzątane, a odpady regularnie usuwane. </w:t>
      </w:r>
    </w:p>
    <w:p w14:paraId="66895065"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3CDE2362"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u w:val="single"/>
        </w:rPr>
      </w:pPr>
      <w:r w:rsidRPr="00B074C9">
        <w:rPr>
          <w:rFonts w:ascii="Times New Roman" w:eastAsia="Times New Roman" w:hAnsi="Times New Roman" w:cs="Times New Roman"/>
          <w:sz w:val="24"/>
          <w:szCs w:val="24"/>
          <w:u w:val="single"/>
        </w:rPr>
        <w:t xml:space="preserve">Zasilanie elektryczne, wodne i kanalizacyjne: </w:t>
      </w:r>
    </w:p>
    <w:p w14:paraId="310047A3" w14:textId="77777777" w:rsidR="00B2531F"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ma zapewnić we własnym zakresie dopływ prądu elektrycznego, zasilanie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w wodę oraz odbiór ścieków konieczne do prowadzenia robót związanych z kontraktem. Wykonawca odpowiedzialny będzie za powzięcie wszelkich środków bezpieczeństwa wobec pracowników korzystających z energii elektrycznej.</w:t>
      </w:r>
    </w:p>
    <w:p w14:paraId="5C284CAB" w14:textId="77777777" w:rsidR="00092181" w:rsidRPr="00B074C9" w:rsidRDefault="00092181" w:rsidP="00CE223C">
      <w:pPr>
        <w:tabs>
          <w:tab w:val="left" w:pos="0"/>
        </w:tabs>
        <w:spacing w:after="0" w:line="288" w:lineRule="auto"/>
        <w:jc w:val="both"/>
        <w:rPr>
          <w:rFonts w:ascii="Times New Roman" w:eastAsia="Times New Roman" w:hAnsi="Times New Roman" w:cs="Times New Roman"/>
          <w:sz w:val="24"/>
          <w:szCs w:val="24"/>
        </w:rPr>
      </w:pPr>
    </w:p>
    <w:p w14:paraId="72C8F44E"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u w:val="single"/>
        </w:rPr>
      </w:pPr>
      <w:r w:rsidRPr="00B074C9">
        <w:rPr>
          <w:rFonts w:ascii="Times New Roman" w:eastAsia="Times New Roman" w:hAnsi="Times New Roman" w:cs="Times New Roman"/>
          <w:sz w:val="24"/>
          <w:szCs w:val="24"/>
          <w:u w:val="single"/>
        </w:rPr>
        <w:t xml:space="preserve">Bezpieczeństwo i higiena pracy: </w:t>
      </w:r>
    </w:p>
    <w:p w14:paraId="2251481A"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Podczas realizacji robót Wykonawca będzie przestrzegać przepisów dotyczących bezpieczeństwa i higieny pracy oraz przepisy planu BIOZ. W szczególności Wykonawca ma obowiązek zadbać, aby personel nie wykonywał pracy w warunkach niebezpiecznych, szkodliwych dla zdrowia oraz niespełniających odpowiednich wymagań sanitarnych. Wykonawca zapewni i będzie utrzymywał wszelkie urządzenia zabezpieczające, socjalne oraz sprzęt i odpowiednią odzież dla ochrony życia i zdrowia osób zatrudnionych na budowie oraz dla zapewnienia bezpieczeństwa publicznego. </w:t>
      </w:r>
    </w:p>
    <w:p w14:paraId="2347D95A"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zapewni co najmniej: </w:t>
      </w:r>
    </w:p>
    <w:p w14:paraId="166A0540" w14:textId="77777777" w:rsidR="00B2531F" w:rsidRPr="00B074C9" w:rsidRDefault="00B2531F" w:rsidP="00DF6FBC">
      <w:pPr>
        <w:numPr>
          <w:ilvl w:val="0"/>
          <w:numId w:val="21"/>
        </w:numPr>
        <w:tabs>
          <w:tab w:val="left" w:pos="0"/>
        </w:tabs>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środki pierwszej pomocy, </w:t>
      </w:r>
    </w:p>
    <w:p w14:paraId="7C581A86" w14:textId="77777777" w:rsidR="00B2531F" w:rsidRPr="00B074C9" w:rsidRDefault="00B2531F" w:rsidP="00DF6FBC">
      <w:pPr>
        <w:numPr>
          <w:ilvl w:val="0"/>
          <w:numId w:val="21"/>
        </w:numPr>
        <w:tabs>
          <w:tab w:val="left" w:pos="0"/>
        </w:tabs>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osoby przeszkolone w zapewnieniu pierwszej pomocy, </w:t>
      </w:r>
    </w:p>
    <w:p w14:paraId="5AFE824F" w14:textId="77777777" w:rsidR="00B2531F" w:rsidRPr="00B074C9" w:rsidRDefault="00B2531F" w:rsidP="00DF6FBC">
      <w:pPr>
        <w:numPr>
          <w:ilvl w:val="0"/>
          <w:numId w:val="21"/>
        </w:numPr>
        <w:tabs>
          <w:tab w:val="left" w:pos="0"/>
        </w:tabs>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odpowiednie środki komunikacji i transportu na okoliczność wypadku, oraz sprzęt p.poż, </w:t>
      </w:r>
    </w:p>
    <w:p w14:paraId="70DA05CF" w14:textId="77777777" w:rsidR="00B2531F" w:rsidRPr="00B074C9" w:rsidRDefault="00B2531F" w:rsidP="00DF6FBC">
      <w:pPr>
        <w:numPr>
          <w:ilvl w:val="0"/>
          <w:numId w:val="21"/>
        </w:numPr>
        <w:tabs>
          <w:tab w:val="left" w:pos="0"/>
        </w:tabs>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łączność ze strażą pożarna, pogotowiem i policją. </w:t>
      </w:r>
    </w:p>
    <w:p w14:paraId="771DD2BA" w14:textId="77777777" w:rsidR="00B2531F"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Wyposażenie powinno być regularnie kontrolowane i utrzymywane w sprawności.</w:t>
      </w:r>
    </w:p>
    <w:p w14:paraId="4E2A2593" w14:textId="77777777" w:rsidR="00B2531F" w:rsidRDefault="00B2531F" w:rsidP="00CE223C">
      <w:pPr>
        <w:tabs>
          <w:tab w:val="left" w:pos="0"/>
        </w:tabs>
        <w:spacing w:after="0" w:line="288" w:lineRule="auto"/>
        <w:jc w:val="both"/>
        <w:rPr>
          <w:rFonts w:ascii="Times New Roman" w:eastAsia="Times New Roman" w:hAnsi="Times New Roman" w:cs="Times New Roman"/>
          <w:b/>
          <w:sz w:val="24"/>
          <w:szCs w:val="24"/>
        </w:rPr>
      </w:pPr>
    </w:p>
    <w:p w14:paraId="41F069EB" w14:textId="31D9C2C0" w:rsidR="00B2531F" w:rsidRPr="00B074C9" w:rsidRDefault="00B2531F" w:rsidP="00CE223C">
      <w:pPr>
        <w:tabs>
          <w:tab w:val="left" w:pos="0"/>
        </w:tabs>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Wykonawca dostosuje organizację placu budowy do uwarunkowań czynnego obiektu sakralnego</w:t>
      </w:r>
      <w:r w:rsidR="005374D1">
        <w:rPr>
          <w:rFonts w:ascii="Times New Roman" w:eastAsia="Times New Roman" w:hAnsi="Times New Roman" w:cs="Times New Roman"/>
          <w:b/>
          <w:sz w:val="24"/>
          <w:szCs w:val="24"/>
        </w:rPr>
        <w:t xml:space="preserve"> </w:t>
      </w:r>
      <w:r w:rsidRPr="00B074C9">
        <w:rPr>
          <w:rFonts w:ascii="Times New Roman" w:eastAsia="Times New Roman" w:hAnsi="Times New Roman" w:cs="Times New Roman"/>
          <w:b/>
          <w:sz w:val="24"/>
          <w:szCs w:val="24"/>
        </w:rPr>
        <w:t xml:space="preserve">w szczególności wykona wszelkiego rodzaju zabezpieczenia przed przebywaniem osób postronnych w strefie robót , dopilnuje przestrzegania związanych </w:t>
      </w:r>
      <w:r>
        <w:rPr>
          <w:rFonts w:ascii="Times New Roman" w:eastAsia="Times New Roman" w:hAnsi="Times New Roman" w:cs="Times New Roman"/>
          <w:b/>
          <w:sz w:val="24"/>
          <w:szCs w:val="24"/>
        </w:rPr>
        <w:br/>
      </w:r>
      <w:r w:rsidRPr="00B074C9">
        <w:rPr>
          <w:rFonts w:ascii="Times New Roman" w:eastAsia="Times New Roman" w:hAnsi="Times New Roman" w:cs="Times New Roman"/>
          <w:b/>
          <w:sz w:val="24"/>
          <w:szCs w:val="24"/>
        </w:rPr>
        <w:t>z tym obostrzeń oraz dostosuje czas pracy do zaleceń Zamawiającego wynikających m.in. z porządku nabożeństw i innych uroczystości religijnych.</w:t>
      </w:r>
    </w:p>
    <w:bookmarkEnd w:id="322"/>
    <w:p w14:paraId="3F1C3D54"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39699B01" w14:textId="77777777" w:rsidR="00B2531F" w:rsidRPr="00A106A0" w:rsidRDefault="00B2531F" w:rsidP="00CE223C">
      <w:pPr>
        <w:pStyle w:val="Nagwek4"/>
        <w:spacing w:after="240"/>
        <w:ind w:left="811" w:hanging="357"/>
        <w:rPr>
          <w:rFonts w:eastAsia="Times New Roman"/>
          <w:b/>
          <w:bCs/>
          <w:i w:val="0"/>
          <w:iCs w:val="0"/>
          <w:sz w:val="24"/>
          <w:szCs w:val="24"/>
        </w:rPr>
      </w:pPr>
      <w:bookmarkStart w:id="323" w:name="_Toc128391674"/>
      <w:bookmarkStart w:id="324" w:name="_Toc128391909"/>
      <w:bookmarkStart w:id="325" w:name="_Toc128392125"/>
      <w:bookmarkStart w:id="326" w:name="_Toc134776393"/>
      <w:bookmarkStart w:id="327" w:name="_Toc138173513"/>
      <w:r w:rsidRPr="00A106A0">
        <w:rPr>
          <w:rFonts w:eastAsia="Times New Roman"/>
          <w:b/>
          <w:bCs/>
          <w:i w:val="0"/>
          <w:iCs w:val="0"/>
          <w:sz w:val="24"/>
          <w:szCs w:val="24"/>
        </w:rPr>
        <w:lastRenderedPageBreak/>
        <w:t>2.1.2. Wymagania dotyczące Dokumentacji Projektowej</w:t>
      </w:r>
      <w:bookmarkEnd w:id="323"/>
      <w:bookmarkEnd w:id="324"/>
      <w:bookmarkEnd w:id="325"/>
      <w:bookmarkEnd w:id="326"/>
      <w:bookmarkEnd w:id="327"/>
    </w:p>
    <w:p w14:paraId="236C46E3"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bookmarkStart w:id="328" w:name="_Hlk123049472"/>
      <w:r w:rsidRPr="00A23266">
        <w:rPr>
          <w:rFonts w:ascii="Times New Roman" w:eastAsia="Times New Roman" w:hAnsi="Times New Roman" w:cs="Times New Roman"/>
          <w:sz w:val="24"/>
          <w:szCs w:val="24"/>
        </w:rPr>
        <w:t xml:space="preserve">Dokumentacja projektowa powinna być opracowana zgodnie z odpowiednimi przepisami </w:t>
      </w:r>
      <w:sdt>
        <w:sdtPr>
          <w:rPr>
            <w:rFonts w:ascii="Times New Roman" w:eastAsia="Times New Roman" w:hAnsi="Times New Roman" w:cs="Times New Roman"/>
            <w:sz w:val="24"/>
            <w:szCs w:val="24"/>
          </w:rPr>
          <w:tag w:val="LE_LI_T=S&amp;U=3cc55e2c-c038-45bb-9370-7497b2aee911&amp;I=0&amp;S=eyJGb250Q29sb3IiOi0xNjc3NzIxNiwiQmFja2dyb3VuZENvbG9yIjotMTY3NzcyMTYsIlVuZGVybGluZUNvbG9yIjotMTY3NzcyMTYsIlVuZGVybGluZVR5cGUiOjB9"/>
          <w:id w:val="1755473522"/>
          <w:temporary/>
          <w15:color w:val="36B04B"/>
          <w15:appearance w15:val="hidden"/>
        </w:sdtPr>
        <w:sdtEndPr/>
        <w:sdtContent>
          <w:r w:rsidRPr="00A45568">
            <w:rPr>
              <w:rFonts w:ascii="Times New Roman" w:eastAsia="Times New Roman" w:hAnsi="Times New Roman" w:cs="Times New Roman"/>
              <w:sz w:val="24"/>
              <w:szCs w:val="24"/>
            </w:rPr>
            <w:t>prawa budowlanego</w:t>
          </w:r>
        </w:sdtContent>
      </w:sdt>
      <w:r>
        <w:rPr>
          <w:rFonts w:ascii="Times New Roman" w:eastAsia="Times New Roman" w:hAnsi="Times New Roman" w:cs="Times New Roman"/>
          <w:sz w:val="24"/>
          <w:szCs w:val="24"/>
        </w:rPr>
        <w:t>, obowiązującymi Polskimi Normami, zasadami wiedzy technicznej, wymaganiami technicznymi Zamawiającego i potrzebami sprawnego przeprowadzenia procesu inwestycyjnego, a w szczególności z:</w:t>
      </w:r>
    </w:p>
    <w:p w14:paraId="0BE83DEC" w14:textId="4CB719C0" w:rsidR="00B2531F" w:rsidRPr="00931D1A" w:rsidRDefault="00B2531F" w:rsidP="00DF6FBC">
      <w:pPr>
        <w:numPr>
          <w:ilvl w:val="0"/>
          <w:numId w:val="52"/>
        </w:numPr>
        <w:pBdr>
          <w:top w:val="nil"/>
          <w:left w:val="nil"/>
          <w:bottom w:val="nil"/>
          <w:right w:val="nil"/>
          <w:between w:val="nil"/>
        </w:pBdr>
        <w:tabs>
          <w:tab w:val="left" w:pos="426"/>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ustawą z d</w:t>
      </w:r>
      <w:r w:rsidR="00931D1A">
        <w:rPr>
          <w:rFonts w:ascii="Times New Roman" w:eastAsia="Times New Roman" w:hAnsi="Times New Roman" w:cs="Times New Roman"/>
          <w:sz w:val="24"/>
          <w:szCs w:val="24"/>
        </w:rPr>
        <w:t xml:space="preserve">nia 7 lipca </w:t>
      </w:r>
      <w:r w:rsidR="00931D1A" w:rsidRPr="00D27300">
        <w:rPr>
          <w:rFonts w:ascii="Times New Roman" w:eastAsia="Times New Roman" w:hAnsi="Times New Roman" w:cs="Times New Roman"/>
          <w:color w:val="000000" w:themeColor="text1"/>
          <w:sz w:val="24"/>
          <w:szCs w:val="24"/>
        </w:rPr>
        <w:t>1994 r.</w:t>
      </w:r>
      <w:r w:rsidRPr="00D27300">
        <w:rPr>
          <w:rFonts w:ascii="Times New Roman" w:eastAsia="Times New Roman" w:hAnsi="Times New Roman" w:cs="Times New Roman"/>
          <w:color w:val="000000" w:themeColor="text1"/>
          <w:sz w:val="24"/>
          <w:szCs w:val="24"/>
        </w:rPr>
        <w:t xml:space="preserve"> </w:t>
      </w:r>
      <w:r w:rsidRPr="00D27300">
        <w:rPr>
          <w:rFonts w:ascii="Times New Roman" w:eastAsia="Times New Roman" w:hAnsi="Times New Roman" w:cs="Times New Roman"/>
          <w:color w:val="000000" w:themeColor="text1"/>
          <w:sz w:val="24"/>
          <w:szCs w:val="24"/>
          <w:u w:val="dotted" w:color="A6A6A6"/>
        </w:rPr>
        <w:t>Prawo budowlane</w:t>
      </w:r>
      <w:r w:rsidRPr="00D27300">
        <w:rPr>
          <w:rFonts w:ascii="Times New Roman" w:eastAsia="Times New Roman" w:hAnsi="Times New Roman" w:cs="Times New Roman"/>
          <w:color w:val="000000" w:themeColor="text1"/>
          <w:sz w:val="24"/>
          <w:szCs w:val="24"/>
        </w:rPr>
        <w:t xml:space="preserve"> </w:t>
      </w:r>
      <w:r w:rsidR="00931D1A" w:rsidRPr="00D27300">
        <w:rPr>
          <w:rFonts w:ascii="Times New Roman" w:eastAsia="Times New Roman" w:hAnsi="Times New Roman" w:cs="Times New Roman"/>
          <w:color w:val="000000" w:themeColor="text1"/>
          <w:sz w:val="24"/>
          <w:szCs w:val="24"/>
        </w:rPr>
        <w:t>(Dz. U.</w:t>
      </w:r>
      <w:r w:rsidR="00931D1A">
        <w:rPr>
          <w:rFonts w:ascii="Times New Roman" w:eastAsia="Times New Roman" w:hAnsi="Times New Roman" w:cs="Times New Roman"/>
          <w:sz w:val="24"/>
          <w:szCs w:val="24"/>
        </w:rPr>
        <w:t xml:space="preserve"> z 2023 r. poz. 682; t.j. z dnia 2023.04.12).</w:t>
      </w:r>
    </w:p>
    <w:p w14:paraId="6EF0A11B" w14:textId="4C0E9462" w:rsidR="00B2531F" w:rsidRPr="00931D1A" w:rsidRDefault="00B2531F" w:rsidP="00DF6FBC">
      <w:pPr>
        <w:numPr>
          <w:ilvl w:val="0"/>
          <w:numId w:val="52"/>
        </w:num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ustawą </w:t>
      </w:r>
      <w:r w:rsidRPr="000433AD">
        <w:rPr>
          <w:rFonts w:ascii="Times New Roman" w:eastAsia="Times New Roman" w:hAnsi="Times New Roman" w:cs="Times New Roman"/>
          <w:sz w:val="24"/>
          <w:szCs w:val="24"/>
        </w:rPr>
        <w:t>z dnia 23 lipca 2003 r.</w:t>
      </w:r>
      <w:r>
        <w:rPr>
          <w:rFonts w:ascii="Times New Roman" w:eastAsia="Times New Roman" w:hAnsi="Times New Roman" w:cs="Times New Roman"/>
          <w:sz w:val="24"/>
          <w:szCs w:val="24"/>
        </w:rPr>
        <w:t xml:space="preserve"> </w:t>
      </w:r>
      <w:r w:rsidRPr="000433AD">
        <w:rPr>
          <w:rFonts w:ascii="Times New Roman" w:eastAsia="Times New Roman" w:hAnsi="Times New Roman" w:cs="Times New Roman"/>
          <w:sz w:val="24"/>
          <w:szCs w:val="24"/>
        </w:rPr>
        <w:t>o ochronie zabytków i opiece nad zabytkami</w:t>
      </w:r>
      <w:r w:rsidR="00931D1A">
        <w:rPr>
          <w:rFonts w:ascii="Times New Roman" w:eastAsia="Times New Roman" w:hAnsi="Times New Roman" w:cs="Times New Roman"/>
          <w:sz w:val="24"/>
          <w:szCs w:val="24"/>
        </w:rPr>
        <w:t xml:space="preserve"> (Dz. U. z 2022 r. poz. 840; t.j. z dnia 2022.04.19).</w:t>
      </w:r>
    </w:p>
    <w:p w14:paraId="57CC7587" w14:textId="0AF35007" w:rsidR="00B2531F" w:rsidRPr="00931D1A" w:rsidRDefault="00B2531F" w:rsidP="00DF6FBC">
      <w:pPr>
        <w:numPr>
          <w:ilvl w:val="0"/>
          <w:numId w:val="52"/>
        </w:numPr>
        <w:spacing w:after="0" w:line="288" w:lineRule="auto"/>
        <w:ind w:left="714" w:hanging="357"/>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Rozporządzenie Ministra Rozwoju z dnia 11 września 2020 r. w sprawie</w:t>
      </w:r>
      <w:r>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szczegółowego zakresu i formy projektu budowlanego</w:t>
      </w:r>
      <w:r w:rsidR="00931D1A">
        <w:rPr>
          <w:rFonts w:ascii="Times New Roman" w:eastAsia="Times New Roman" w:hAnsi="Times New Roman" w:cs="Times New Roman"/>
          <w:sz w:val="24"/>
          <w:szCs w:val="24"/>
        </w:rPr>
        <w:t xml:space="preserve"> (Dz. U. z 2022 r. poz. 1679; t.j. z dnia 2022.08.10).</w:t>
      </w:r>
    </w:p>
    <w:p w14:paraId="59C5B32D" w14:textId="7B6D28CC" w:rsidR="00B2531F" w:rsidRPr="00B074C9" w:rsidRDefault="00B2531F" w:rsidP="00DF6FBC">
      <w:pPr>
        <w:numPr>
          <w:ilvl w:val="0"/>
          <w:numId w:val="52"/>
        </w:numPr>
        <w:tabs>
          <w:tab w:val="left" w:pos="424"/>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Program</w:t>
      </w:r>
      <w:r>
        <w:rPr>
          <w:rFonts w:ascii="Times New Roman" w:eastAsia="Times New Roman" w:hAnsi="Times New Roman" w:cs="Times New Roman"/>
          <w:sz w:val="24"/>
          <w:szCs w:val="24"/>
        </w:rPr>
        <w:t>em</w:t>
      </w:r>
      <w:r w:rsidRPr="00B074C9">
        <w:rPr>
          <w:rFonts w:ascii="Times New Roman" w:eastAsia="Times New Roman" w:hAnsi="Times New Roman" w:cs="Times New Roman"/>
          <w:sz w:val="24"/>
          <w:szCs w:val="24"/>
        </w:rPr>
        <w:t xml:space="preserve"> funkcjonalno-użytkowy</w:t>
      </w:r>
      <w:r>
        <w:rPr>
          <w:rFonts w:ascii="Times New Roman" w:eastAsia="Times New Roman" w:hAnsi="Times New Roman" w:cs="Times New Roman"/>
          <w:sz w:val="24"/>
          <w:szCs w:val="24"/>
        </w:rPr>
        <w:t>m</w:t>
      </w:r>
      <w:r w:rsidRPr="00B074C9">
        <w:rPr>
          <w:rFonts w:ascii="Times New Roman" w:eastAsia="Times New Roman" w:hAnsi="Times New Roman" w:cs="Times New Roman"/>
          <w:sz w:val="24"/>
          <w:szCs w:val="24"/>
        </w:rPr>
        <w:t xml:space="preserve"> wraz z załącznikami w znaczeniu Rozporządzenia Ministra Rozwoju i Technologii z dnia 2</w:t>
      </w:r>
      <w:r w:rsidR="000D5596">
        <w:rPr>
          <w:rFonts w:ascii="Times New Roman" w:eastAsia="Times New Roman" w:hAnsi="Times New Roman" w:cs="Times New Roman"/>
          <w:sz w:val="24"/>
          <w:szCs w:val="24"/>
        </w:rPr>
        <w:t>0</w:t>
      </w:r>
      <w:r w:rsidRPr="00B074C9">
        <w:rPr>
          <w:rFonts w:ascii="Times New Roman" w:eastAsia="Times New Roman" w:hAnsi="Times New Roman" w:cs="Times New Roman"/>
          <w:sz w:val="24"/>
          <w:szCs w:val="24"/>
        </w:rPr>
        <w:t xml:space="preserve"> grudnia 2021 r. w sprawie szczegółowego zakresu i formy dokumentacji projektowej, specyfikacji technicznych wykonania i odbioru robót budowlanych oraz programu funkcjonalno-użytkowego (</w:t>
      </w:r>
      <w:sdt>
        <w:sdtPr>
          <w:rPr>
            <w:rFonts w:ascii="Times New Roman" w:eastAsia="Times New Roman" w:hAnsi="Times New Roman" w:cs="Times New Roman"/>
            <w:sz w:val="24"/>
            <w:szCs w:val="24"/>
          </w:rPr>
          <w:tag w:val="LE_LI_T=S&amp;U=a0ba3151-8c3a-44bf-8ed7-975eaa6f6529&amp;I=0&amp;S=eyJGb250Q29sb3IiOi0xNjc3NzIxNiwiQmFja2dyb3VuZENvbG9yIjotMTY3NzcyMTYsIlVuZGVybGluZUNvbG9yIjotMTY3NzcyMTYsIlVuZGVybGluZVR5cGUiOjB9"/>
          <w:id w:val="1519659679"/>
          <w:temporary/>
          <w15:color w:val="36B04B"/>
          <w15:appearance w15:val="hidden"/>
        </w:sdtPr>
        <w:sdtEndPr/>
        <w:sdtContent>
          <w:r w:rsidRPr="00A45568">
            <w:rPr>
              <w:rFonts w:ascii="Times New Roman" w:eastAsia="Times New Roman" w:hAnsi="Times New Roman" w:cs="Times New Roman"/>
              <w:sz w:val="24"/>
              <w:szCs w:val="24"/>
            </w:rPr>
            <w:t>Dz.U. z 2021 r. poz. 2454</w:t>
          </w:r>
        </w:sdtContent>
      </w:sdt>
      <w:r w:rsidR="000D5596">
        <w:rPr>
          <w:rFonts w:ascii="Times New Roman" w:eastAsia="Times New Roman" w:hAnsi="Times New Roman" w:cs="Times New Roman"/>
          <w:sz w:val="24"/>
          <w:szCs w:val="24"/>
        </w:rPr>
        <w:t>; t.j. z dnia 2021.12.29</w:t>
      </w:r>
      <w:r>
        <w:rPr>
          <w:rFonts w:ascii="Times New Roman" w:eastAsia="Times New Roman" w:hAnsi="Times New Roman" w:cs="Times New Roman"/>
          <w:sz w:val="24"/>
          <w:szCs w:val="24"/>
        </w:rPr>
        <w:t xml:space="preserve">). </w:t>
      </w:r>
    </w:p>
    <w:p w14:paraId="1077BE36" w14:textId="6F32B5BD" w:rsidR="00B2531F" w:rsidRDefault="000D5596" w:rsidP="00DF6FBC">
      <w:pPr>
        <w:numPr>
          <w:ilvl w:val="0"/>
          <w:numId w:val="52"/>
        </w:numPr>
        <w:pBdr>
          <w:top w:val="nil"/>
          <w:left w:val="nil"/>
          <w:bottom w:val="nil"/>
          <w:right w:val="nil"/>
          <w:between w:val="nil"/>
        </w:pBdr>
        <w:tabs>
          <w:tab w:val="left" w:pos="284"/>
        </w:tabs>
        <w:spacing w:after="0" w:line="288" w:lineRule="auto"/>
        <w:jc w:val="both"/>
        <w:rPr>
          <w:rFonts w:ascii="Times New Roman" w:eastAsia="Times New Roman" w:hAnsi="Times New Roman" w:cs="Times New Roman"/>
          <w:sz w:val="24"/>
          <w:szCs w:val="24"/>
        </w:rPr>
      </w:pPr>
      <w:bookmarkStart w:id="329" w:name="_Hlk123732765"/>
      <w:r>
        <w:rPr>
          <w:rFonts w:ascii="Times New Roman" w:eastAsia="Times New Roman" w:hAnsi="Times New Roman" w:cs="Times New Roman"/>
          <w:sz w:val="24"/>
          <w:szCs w:val="24"/>
        </w:rPr>
        <w:t xml:space="preserve">Rozporządzenie Ministra Infrastruktury z dnia 12 kwietnia 2002 r. w sprawie warunków technicznym, jakim powinny odpowiadać budynki i ich </w:t>
      </w:r>
      <w:proofErr w:type="spellStart"/>
      <w:r>
        <w:rPr>
          <w:rFonts w:ascii="Times New Roman" w:eastAsia="Times New Roman" w:hAnsi="Times New Roman" w:cs="Times New Roman"/>
          <w:sz w:val="24"/>
          <w:szCs w:val="24"/>
        </w:rPr>
        <w:t>usytuwanie</w:t>
      </w:r>
      <w:proofErr w:type="spellEnd"/>
      <w:r>
        <w:rPr>
          <w:rFonts w:ascii="Times New Roman" w:eastAsia="Times New Roman" w:hAnsi="Times New Roman" w:cs="Times New Roman"/>
          <w:sz w:val="24"/>
          <w:szCs w:val="24"/>
        </w:rPr>
        <w:t xml:space="preserve"> (Dz. U. z 2022 r. poz. 1225; t.j. z dnia 2022.06.09).</w:t>
      </w:r>
      <w:r w:rsidR="00B2531F" w:rsidRPr="008E69EC">
        <w:rPr>
          <w:rFonts w:ascii="Times New Roman" w:eastAsia="Times New Roman" w:hAnsi="Times New Roman" w:cs="Times New Roman"/>
          <w:sz w:val="24"/>
          <w:szCs w:val="24"/>
        </w:rPr>
        <w:t xml:space="preserve"> </w:t>
      </w:r>
      <w:bookmarkEnd w:id="329"/>
    </w:p>
    <w:p w14:paraId="5CC8D091" w14:textId="2A1565AA" w:rsidR="00B2531F" w:rsidRDefault="00277B8A" w:rsidP="00DF6FBC">
      <w:pPr>
        <w:numPr>
          <w:ilvl w:val="0"/>
          <w:numId w:val="52"/>
        </w:numPr>
        <w:pBdr>
          <w:top w:val="nil"/>
          <w:left w:val="nil"/>
          <w:bottom w:val="nil"/>
          <w:right w:val="nil"/>
          <w:between w:val="nil"/>
        </w:pBdr>
        <w:tabs>
          <w:tab w:val="left" w:pos="284"/>
        </w:tabs>
        <w:spacing w:after="0" w:line="288" w:lineRule="auto"/>
        <w:jc w:val="both"/>
        <w:rPr>
          <w:rFonts w:ascii="Times New Roman" w:eastAsia="Times New Roman" w:hAnsi="Times New Roman" w:cs="Times New Roman"/>
          <w:sz w:val="24"/>
          <w:szCs w:val="24"/>
        </w:rPr>
      </w:pPr>
      <w:sdt>
        <w:sdtPr>
          <w:rPr>
            <w:rFonts w:ascii="Times New Roman" w:eastAsia="Times New Roman" w:hAnsi="Times New Roman" w:cs="Times New Roman"/>
            <w:sz w:val="24"/>
            <w:szCs w:val="24"/>
          </w:rPr>
          <w:tag w:val="LE_LI_T=S&amp;U=e01b7066-6b1a-42f7-9ff0-9a156e037c19&amp;I=0&amp;S=eyJGb250Q29sb3IiOi0xNjc3NzIxNiwiQmFja2dyb3VuZENvbG9yIjotMTY3NzcyMTYsIlVuZGVybGluZUNvbG9yIjotMTY3NzcyMTYsIlVuZGVybGluZVR5cGUiOjB9"/>
          <w:id w:val="486593092"/>
          <w:temporary/>
          <w15:color w:val="36B04B"/>
          <w15:appearance w15:val="hidden"/>
        </w:sdtPr>
        <w:sdtEndPr/>
        <w:sdtContent>
          <w:r w:rsidR="00B2531F" w:rsidRPr="00A45568">
            <w:rPr>
              <w:rFonts w:ascii="Times New Roman" w:eastAsia="Times New Roman" w:hAnsi="Times New Roman" w:cs="Times New Roman"/>
              <w:sz w:val="24"/>
              <w:szCs w:val="24"/>
            </w:rPr>
            <w:t>Ustawa z dnia 9 czerwca 2011 r.  Prawo geologiczne i górnicze</w:t>
          </w:r>
        </w:sdtContent>
      </w:sdt>
      <w:r w:rsidR="000D5596">
        <w:rPr>
          <w:rFonts w:ascii="Times New Roman" w:eastAsia="Times New Roman" w:hAnsi="Times New Roman" w:cs="Times New Roman"/>
          <w:sz w:val="24"/>
          <w:szCs w:val="24"/>
        </w:rPr>
        <w:t xml:space="preserve"> (Dz. U. z 2023 r. poz. 633; t.j. z dnia 2023.04.03).</w:t>
      </w:r>
      <w:r w:rsidR="00B2531F">
        <w:rPr>
          <w:rFonts w:ascii="Times New Roman" w:eastAsia="Times New Roman" w:hAnsi="Times New Roman" w:cs="Times New Roman"/>
          <w:sz w:val="24"/>
          <w:szCs w:val="24"/>
        </w:rPr>
        <w:t xml:space="preserve">  </w:t>
      </w:r>
    </w:p>
    <w:p w14:paraId="6925DFA6" w14:textId="5841DF5E" w:rsidR="00B2531F" w:rsidRPr="00A106A0" w:rsidRDefault="00B2531F" w:rsidP="00DF6FBC">
      <w:pPr>
        <w:numPr>
          <w:ilvl w:val="0"/>
          <w:numId w:val="52"/>
        </w:numPr>
        <w:pBdr>
          <w:top w:val="nil"/>
          <w:left w:val="nil"/>
          <w:bottom w:val="nil"/>
          <w:right w:val="nil"/>
          <w:between w:val="nil"/>
        </w:pBdr>
        <w:tabs>
          <w:tab w:val="left" w:pos="284"/>
        </w:tabs>
        <w:spacing w:after="0" w:line="288" w:lineRule="auto"/>
        <w:jc w:val="both"/>
        <w:rPr>
          <w:rFonts w:ascii="Times New Roman" w:eastAsia="Times New Roman" w:hAnsi="Times New Roman" w:cs="Times New Roman"/>
          <w:sz w:val="24"/>
          <w:szCs w:val="24"/>
        </w:rPr>
      </w:pPr>
      <w:r w:rsidRPr="000B2D13">
        <w:rPr>
          <w:rFonts w:ascii="Times New Roman" w:eastAsia="Times New Roman" w:hAnsi="Times New Roman" w:cs="Times New Roman"/>
          <w:sz w:val="24"/>
          <w:szCs w:val="24"/>
        </w:rPr>
        <w:t>Rozporządzenie Ministra Spraw Wewnętrznych i Administracji z dnia 7 czerwca 2010</w:t>
      </w:r>
      <w:r w:rsidR="000D5596">
        <w:rPr>
          <w:rFonts w:ascii="Times New Roman" w:eastAsia="Times New Roman" w:hAnsi="Times New Roman" w:cs="Times New Roman"/>
          <w:sz w:val="24"/>
          <w:szCs w:val="24"/>
        </w:rPr>
        <w:t xml:space="preserve"> </w:t>
      </w:r>
      <w:r w:rsidRPr="000B2D13">
        <w:rPr>
          <w:rFonts w:ascii="Times New Roman" w:eastAsia="Times New Roman" w:hAnsi="Times New Roman" w:cs="Times New Roman"/>
          <w:sz w:val="24"/>
          <w:szCs w:val="24"/>
        </w:rPr>
        <w:t>r</w:t>
      </w:r>
      <w:r w:rsidR="000D5596">
        <w:rPr>
          <w:rFonts w:ascii="Times New Roman" w:eastAsia="Times New Roman" w:hAnsi="Times New Roman" w:cs="Times New Roman"/>
          <w:sz w:val="24"/>
          <w:szCs w:val="24"/>
        </w:rPr>
        <w:t>.</w:t>
      </w:r>
      <w:r w:rsidRPr="000B2D13">
        <w:rPr>
          <w:rFonts w:ascii="Times New Roman" w:eastAsia="Times New Roman" w:hAnsi="Times New Roman" w:cs="Times New Roman"/>
          <w:sz w:val="24"/>
          <w:szCs w:val="24"/>
        </w:rPr>
        <w:t xml:space="preserve"> w sprawie ochrony przeciwpożarowej budynków i innych obiektów budowlanych i terenów</w:t>
      </w:r>
      <w:r w:rsidR="000D5596">
        <w:rPr>
          <w:rFonts w:ascii="Times New Roman" w:eastAsia="Times New Roman" w:hAnsi="Times New Roman" w:cs="Times New Roman"/>
          <w:sz w:val="24"/>
          <w:szCs w:val="24"/>
        </w:rPr>
        <w:t xml:space="preserve"> (Dz. U. z 2023 r. poz. 822; t.j. z dnia 2023.04.28).</w:t>
      </w:r>
    </w:p>
    <w:p w14:paraId="6D01C7B5" w14:textId="3FBCD3FC" w:rsidR="00B2531F" w:rsidRDefault="00B2531F" w:rsidP="00DF6FBC">
      <w:pPr>
        <w:pStyle w:val="Akapitzlist"/>
        <w:numPr>
          <w:ilvl w:val="0"/>
          <w:numId w:val="52"/>
        </w:numPr>
        <w:spacing w:after="0" w:line="288" w:lineRule="auto"/>
        <w:jc w:val="both"/>
        <w:rPr>
          <w:rFonts w:ascii="Times New Roman" w:eastAsia="Times New Roman" w:hAnsi="Times New Roman" w:cs="Times New Roman"/>
          <w:sz w:val="24"/>
          <w:szCs w:val="24"/>
        </w:rPr>
      </w:pPr>
      <w:r w:rsidRPr="000B2D13">
        <w:rPr>
          <w:rFonts w:ascii="Times New Roman" w:eastAsia="Times New Roman" w:hAnsi="Times New Roman" w:cs="Times New Roman"/>
          <w:sz w:val="24"/>
          <w:szCs w:val="24"/>
        </w:rPr>
        <w:t>Rozporządzenie Ministra Środowiska</w:t>
      </w:r>
      <w:r w:rsidR="000D5596">
        <w:rPr>
          <w:rFonts w:ascii="Times New Roman" w:eastAsia="Times New Roman" w:hAnsi="Times New Roman" w:cs="Times New Roman"/>
          <w:sz w:val="24"/>
          <w:szCs w:val="24"/>
        </w:rPr>
        <w:t xml:space="preserve"> </w:t>
      </w:r>
      <w:r w:rsidRPr="000B2D13">
        <w:rPr>
          <w:rFonts w:ascii="Times New Roman" w:eastAsia="Times New Roman" w:hAnsi="Times New Roman" w:cs="Times New Roman"/>
          <w:sz w:val="24"/>
          <w:szCs w:val="24"/>
        </w:rPr>
        <w:t>z dnia</w:t>
      </w:r>
      <w:r w:rsidR="000D5596">
        <w:rPr>
          <w:rFonts w:ascii="Times New Roman" w:eastAsia="Times New Roman" w:hAnsi="Times New Roman" w:cs="Times New Roman"/>
          <w:sz w:val="24"/>
          <w:szCs w:val="24"/>
        </w:rPr>
        <w:t xml:space="preserve"> </w:t>
      </w:r>
      <w:r w:rsidRPr="000B2D13">
        <w:rPr>
          <w:rFonts w:ascii="Times New Roman" w:eastAsia="Times New Roman" w:hAnsi="Times New Roman" w:cs="Times New Roman"/>
          <w:sz w:val="24"/>
          <w:szCs w:val="24"/>
        </w:rPr>
        <w:t>20 grudnia 2011 r.</w:t>
      </w:r>
      <w:r>
        <w:rPr>
          <w:rFonts w:ascii="Times New Roman" w:eastAsia="Times New Roman" w:hAnsi="Times New Roman" w:cs="Times New Roman"/>
          <w:sz w:val="24"/>
          <w:szCs w:val="24"/>
        </w:rPr>
        <w:t xml:space="preserve"> </w:t>
      </w:r>
      <w:r w:rsidRPr="000B2D13">
        <w:rPr>
          <w:rFonts w:ascii="Times New Roman" w:eastAsia="Times New Roman" w:hAnsi="Times New Roman" w:cs="Times New Roman"/>
          <w:sz w:val="24"/>
          <w:szCs w:val="24"/>
        </w:rPr>
        <w:t>w sprawie</w:t>
      </w:r>
      <w:r w:rsidR="000D5596">
        <w:rPr>
          <w:rFonts w:ascii="Times New Roman" w:eastAsia="Times New Roman" w:hAnsi="Times New Roman" w:cs="Times New Roman"/>
          <w:sz w:val="24"/>
          <w:szCs w:val="24"/>
        </w:rPr>
        <w:t xml:space="preserve"> </w:t>
      </w:r>
      <w:r w:rsidRPr="000B2D13">
        <w:rPr>
          <w:rFonts w:ascii="Times New Roman" w:eastAsia="Times New Roman" w:hAnsi="Times New Roman" w:cs="Times New Roman"/>
          <w:sz w:val="24"/>
          <w:szCs w:val="24"/>
        </w:rPr>
        <w:t>szczegółowych wymagań dotyczących projektów robót geologicznych, w tym robót, których wykonywanie wymaga uzyskania koncesji</w:t>
      </w:r>
      <w:r w:rsidR="000D5596">
        <w:rPr>
          <w:rFonts w:ascii="Times New Roman" w:eastAsia="Times New Roman" w:hAnsi="Times New Roman" w:cs="Times New Roman"/>
          <w:sz w:val="24"/>
          <w:szCs w:val="24"/>
        </w:rPr>
        <w:t xml:space="preserve"> (Dz. U. z 2023 r. poz. 155; t.j. z dnia 2023.01.20). </w:t>
      </w:r>
    </w:p>
    <w:p w14:paraId="27C64E25" w14:textId="72510361" w:rsidR="00EC34B7" w:rsidRPr="000B2D13" w:rsidRDefault="00EC34B7" w:rsidP="00DF6FBC">
      <w:pPr>
        <w:pStyle w:val="Akapitzlist"/>
        <w:numPr>
          <w:ilvl w:val="0"/>
          <w:numId w:val="52"/>
        </w:num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Rozporządzenie Ministra infrastruktury z dnia 6 lutego 2003 r. w sprawie bezpieczeństwa i higieny pracy podczas wykonywania robót budowalnych (Dz. U. z 2023 r. poz. 47.401; t.j. z dnia 2003.03.19).</w:t>
      </w:r>
    </w:p>
    <w:p w14:paraId="4939B295" w14:textId="6DC7D904" w:rsidR="00B2531F" w:rsidRDefault="00B2531F" w:rsidP="00DF6FBC">
      <w:pPr>
        <w:numPr>
          <w:ilvl w:val="0"/>
          <w:numId w:val="52"/>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Rozporządzenia Ministra Pracy i Polityki Socjalnej z dnia 26 września 1997</w:t>
      </w:r>
      <w:r>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 xml:space="preserve">r.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w sprawie ogólnych przepisów bezpieczeństwa pracy</w:t>
      </w:r>
      <w:r w:rsidR="00EC34B7">
        <w:rPr>
          <w:rFonts w:ascii="Times New Roman" w:eastAsia="Times New Roman" w:hAnsi="Times New Roman" w:cs="Times New Roman"/>
          <w:sz w:val="24"/>
          <w:szCs w:val="24"/>
        </w:rPr>
        <w:t xml:space="preserve"> (Dz. U. z 2003 r. poz. 169.1650; t.j. z dnia 2003.09.29).</w:t>
      </w:r>
    </w:p>
    <w:p w14:paraId="4584E1DC" w14:textId="77777777" w:rsidR="00B2531F" w:rsidRDefault="00B2531F" w:rsidP="00DF6FBC">
      <w:pPr>
        <w:numPr>
          <w:ilvl w:val="0"/>
          <w:numId w:val="52"/>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innych przepisów szczególne, norm technicznych, zasad wiedzy technicznej i sztuki budowlanej związanych z przedsięwzięciem, do których znajomości zobowiązany jest wykonawca.</w:t>
      </w:r>
    </w:p>
    <w:p w14:paraId="15D985B3" w14:textId="77777777" w:rsidR="00B2531F" w:rsidRPr="0064089D" w:rsidRDefault="00B2531F" w:rsidP="00CE223C">
      <w:pPr>
        <w:spacing w:after="0" w:line="288" w:lineRule="auto"/>
        <w:jc w:val="both"/>
        <w:rPr>
          <w:rFonts w:ascii="Times New Roman" w:eastAsia="Times New Roman" w:hAnsi="Times New Roman" w:cs="Times New Roman"/>
          <w:sz w:val="24"/>
          <w:szCs w:val="24"/>
        </w:rPr>
      </w:pPr>
    </w:p>
    <w:p w14:paraId="4F408E35" w14:textId="4CC0411B" w:rsidR="00B2531F" w:rsidRPr="00EC34B7" w:rsidRDefault="00C200A2"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Teren</w:t>
      </w:r>
      <w:r w:rsidRPr="00C200A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sporządzania Projektu Budowalnego </w:t>
      </w:r>
      <w:r w:rsidR="00931D1A">
        <w:rPr>
          <w:rFonts w:ascii="Times New Roman" w:eastAsia="Times New Roman" w:hAnsi="Times New Roman" w:cs="Times New Roman"/>
          <w:sz w:val="24"/>
          <w:szCs w:val="24"/>
        </w:rPr>
        <w:t>i uzyskania pozwolenia na budowę</w:t>
      </w:r>
      <w:r w:rsidRPr="00C200A2">
        <w:rPr>
          <w:rFonts w:ascii="Times New Roman" w:eastAsia="Times New Roman" w:hAnsi="Times New Roman" w:cs="Times New Roman"/>
          <w:sz w:val="24"/>
          <w:szCs w:val="24"/>
        </w:rPr>
        <w:t xml:space="preserve"> nie </w:t>
      </w:r>
      <w:r>
        <w:rPr>
          <w:rFonts w:ascii="Times New Roman" w:eastAsia="Times New Roman" w:hAnsi="Times New Roman" w:cs="Times New Roman"/>
          <w:sz w:val="24"/>
          <w:szCs w:val="24"/>
        </w:rPr>
        <w:t>jest</w:t>
      </w:r>
      <w:r w:rsidRPr="00C200A2">
        <w:rPr>
          <w:rFonts w:ascii="Times New Roman" w:eastAsia="Times New Roman" w:hAnsi="Times New Roman" w:cs="Times New Roman"/>
          <w:sz w:val="24"/>
          <w:szCs w:val="24"/>
        </w:rPr>
        <w:t xml:space="preserve"> jeszcze</w:t>
      </w:r>
      <w:r>
        <w:rPr>
          <w:rFonts w:ascii="Times New Roman" w:eastAsia="Times New Roman" w:hAnsi="Times New Roman" w:cs="Times New Roman"/>
          <w:sz w:val="24"/>
          <w:szCs w:val="24"/>
        </w:rPr>
        <w:t xml:space="preserve"> objęty Miejscowym Planem Zagospodarowania przestrzennego.</w:t>
      </w:r>
      <w:r w:rsidRPr="00C200A2">
        <w:rPr>
          <w:rFonts w:ascii="Times New Roman" w:eastAsia="Times New Roman" w:hAnsi="Times New Roman" w:cs="Times New Roman"/>
          <w:sz w:val="24"/>
          <w:szCs w:val="24"/>
        </w:rPr>
        <w:t xml:space="preserve"> Z powodu braku uchwalonego Miejscowego Planu Zagospodarowania Przestrzennego należy wystąpić</w:t>
      </w:r>
      <w:r w:rsidR="000D5596">
        <w:rPr>
          <w:rFonts w:ascii="Times New Roman" w:eastAsia="Times New Roman" w:hAnsi="Times New Roman" w:cs="Times New Roman"/>
          <w:sz w:val="24"/>
          <w:szCs w:val="24"/>
        </w:rPr>
        <w:t xml:space="preserve"> </w:t>
      </w:r>
      <w:r w:rsidR="000D5596">
        <w:rPr>
          <w:rFonts w:ascii="Times New Roman" w:eastAsia="Times New Roman" w:hAnsi="Times New Roman" w:cs="Times New Roman"/>
          <w:sz w:val="24"/>
          <w:szCs w:val="24"/>
        </w:rPr>
        <w:br/>
      </w:r>
      <w:r w:rsidRPr="00C200A2">
        <w:rPr>
          <w:rFonts w:ascii="Times New Roman" w:eastAsia="Times New Roman" w:hAnsi="Times New Roman" w:cs="Times New Roman"/>
          <w:sz w:val="24"/>
          <w:szCs w:val="24"/>
        </w:rPr>
        <w:t xml:space="preserve">o wydanie decyzji o warunkach zabudowy do </w:t>
      </w:r>
      <w:r w:rsidR="00D27300">
        <w:rPr>
          <w:rFonts w:ascii="Times New Roman" w:eastAsia="Times New Roman" w:hAnsi="Times New Roman" w:cs="Times New Roman"/>
          <w:sz w:val="24"/>
          <w:szCs w:val="24"/>
        </w:rPr>
        <w:t>Burmistrza Wojnicza</w:t>
      </w:r>
      <w:r w:rsidRPr="00C200A2">
        <w:rPr>
          <w:rFonts w:ascii="Times New Roman" w:eastAsia="Times New Roman" w:hAnsi="Times New Roman" w:cs="Times New Roman"/>
          <w:sz w:val="24"/>
          <w:szCs w:val="24"/>
        </w:rPr>
        <w:t>.</w:t>
      </w:r>
    </w:p>
    <w:p w14:paraId="7FBCBFCD" w14:textId="77777777" w:rsidR="00C200A2" w:rsidRPr="00C200A2" w:rsidRDefault="00C200A2" w:rsidP="00C200A2">
      <w:pPr>
        <w:spacing w:after="0" w:line="288" w:lineRule="auto"/>
        <w:jc w:val="both"/>
        <w:rPr>
          <w:rFonts w:ascii="Times New Roman" w:eastAsia="Times New Roman" w:hAnsi="Times New Roman" w:cs="Times New Roman"/>
          <w:sz w:val="24"/>
          <w:szCs w:val="24"/>
        </w:rPr>
      </w:pPr>
      <w:r w:rsidRPr="00C200A2">
        <w:rPr>
          <w:rFonts w:ascii="Times New Roman" w:eastAsia="Times New Roman" w:hAnsi="Times New Roman" w:cs="Times New Roman"/>
          <w:sz w:val="24"/>
          <w:szCs w:val="24"/>
        </w:rPr>
        <w:lastRenderedPageBreak/>
        <w:t>Analizowane budynki znajdują się w granicach układu urbanistycznego miasta Wojnicz, wpisanego do rejestru zabytków pod numerem A-128, decyzją z dnia 4.07.1977 r.</w:t>
      </w:r>
    </w:p>
    <w:p w14:paraId="07172186" w14:textId="77777777" w:rsidR="00C200A2" w:rsidRPr="00C200A2" w:rsidRDefault="00C200A2" w:rsidP="00C200A2">
      <w:pPr>
        <w:spacing w:after="0" w:line="288" w:lineRule="auto"/>
        <w:jc w:val="both"/>
        <w:rPr>
          <w:rFonts w:ascii="Times New Roman" w:eastAsia="Times New Roman" w:hAnsi="Times New Roman" w:cs="Times New Roman"/>
          <w:sz w:val="24"/>
          <w:szCs w:val="24"/>
        </w:rPr>
      </w:pPr>
      <w:r w:rsidRPr="00C200A2">
        <w:rPr>
          <w:rFonts w:ascii="Times New Roman" w:eastAsia="Times New Roman" w:hAnsi="Times New Roman" w:cs="Times New Roman"/>
          <w:sz w:val="24"/>
          <w:szCs w:val="24"/>
        </w:rPr>
        <w:t>Budynki te stanowią ponadto część główną wczesnośredniowiecznego grodziska wpisanego do rejestru zabytków woj. Małopolskiego pod numerem A-360 decyzja z dnia 5 października 1993r.</w:t>
      </w:r>
    </w:p>
    <w:p w14:paraId="1E8D9871" w14:textId="1D6DC382" w:rsidR="00C200A2" w:rsidRDefault="00C200A2" w:rsidP="00C200A2">
      <w:pPr>
        <w:spacing w:after="0" w:line="288" w:lineRule="auto"/>
        <w:jc w:val="both"/>
        <w:rPr>
          <w:rFonts w:ascii="Times New Roman" w:eastAsia="Times New Roman" w:hAnsi="Times New Roman" w:cs="Times New Roman"/>
          <w:sz w:val="24"/>
          <w:szCs w:val="24"/>
          <w:highlight w:val="yellow"/>
        </w:rPr>
      </w:pPr>
      <w:r w:rsidRPr="00C200A2">
        <w:rPr>
          <w:rFonts w:ascii="Times New Roman" w:eastAsia="Times New Roman" w:hAnsi="Times New Roman" w:cs="Times New Roman"/>
          <w:sz w:val="24"/>
          <w:szCs w:val="24"/>
        </w:rPr>
        <w:t>Kościół par. pw. św. Wawrzyńca, dzwonnica, otoczenie, drzewostan wpisany jest do rejestru zabytków pod numerem A-307 decyzją z dnia 13.10.1971 r.</w:t>
      </w:r>
    </w:p>
    <w:p w14:paraId="5F3C853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2FD0B401" w14:textId="77777777" w:rsidR="00B2531F" w:rsidRDefault="00B2531F" w:rsidP="00CE223C">
      <w:pPr>
        <w:tabs>
          <w:tab w:val="left" w:pos="0"/>
        </w:tabs>
        <w:spacing w:after="0" w:line="288" w:lineRule="auto"/>
        <w:jc w:val="both"/>
        <w:rPr>
          <w:rFonts w:ascii="Times New Roman" w:eastAsia="Times New Roman" w:hAnsi="Times New Roman" w:cs="Times New Roman"/>
          <w:sz w:val="24"/>
          <w:szCs w:val="24"/>
        </w:rPr>
      </w:pPr>
      <w:r w:rsidRPr="00C97C6A">
        <w:rPr>
          <w:rFonts w:ascii="Times New Roman" w:eastAsia="Times New Roman" w:hAnsi="Times New Roman" w:cs="Times New Roman"/>
          <w:sz w:val="24"/>
          <w:szCs w:val="24"/>
        </w:rPr>
        <w:t>Dane wyjściowe stanowiące podstawę opracowania dokumentacji projektowej powinny być kompletne, rzetelne i mieć oparcie w odpowiednich dokumentach zamieszczonych w części informacyjnej niniejszego PFU lub uzyskanych przez Wykonawcę w trakcie opracowywania projektu, takich jak:</w:t>
      </w:r>
    </w:p>
    <w:p w14:paraId="74965656" w14:textId="77777777" w:rsidR="00B2531F" w:rsidRPr="00C97C6A" w:rsidRDefault="00B2531F" w:rsidP="00DF6FBC">
      <w:pPr>
        <w:numPr>
          <w:ilvl w:val="0"/>
          <w:numId w:val="21"/>
        </w:numPr>
        <w:tabs>
          <w:tab w:val="left" w:pos="0"/>
        </w:tabs>
        <w:spacing w:after="0" w:line="288" w:lineRule="auto"/>
        <w:ind w:left="426"/>
        <w:jc w:val="both"/>
        <w:rPr>
          <w:rFonts w:ascii="Times New Roman" w:eastAsia="Times New Roman" w:hAnsi="Times New Roman" w:cs="Times New Roman"/>
          <w:sz w:val="24"/>
          <w:szCs w:val="24"/>
        </w:rPr>
      </w:pPr>
      <w:r w:rsidRPr="00C97C6A">
        <w:rPr>
          <w:rFonts w:ascii="Times New Roman" w:eastAsia="Times New Roman" w:hAnsi="Times New Roman" w:cs="Times New Roman"/>
          <w:sz w:val="24"/>
          <w:szCs w:val="24"/>
        </w:rPr>
        <w:t>plany zagospodarowania i zabudowy terenu,</w:t>
      </w:r>
    </w:p>
    <w:p w14:paraId="467B287D" w14:textId="77777777" w:rsidR="00B2531F" w:rsidRPr="00B170AB" w:rsidRDefault="00B2531F" w:rsidP="00DF6FBC">
      <w:pPr>
        <w:pStyle w:val="Akapitzlist"/>
        <w:numPr>
          <w:ilvl w:val="0"/>
          <w:numId w:val="21"/>
        </w:numPr>
        <w:tabs>
          <w:tab w:val="left" w:pos="0"/>
        </w:tabs>
        <w:spacing w:after="0" w:line="288" w:lineRule="auto"/>
        <w:ind w:left="414" w:hanging="357"/>
        <w:jc w:val="both"/>
        <w:rPr>
          <w:rFonts w:ascii="Times New Roman" w:eastAsia="Times New Roman" w:hAnsi="Times New Roman" w:cs="Times New Roman"/>
          <w:sz w:val="24"/>
          <w:szCs w:val="24"/>
        </w:rPr>
      </w:pPr>
      <w:r w:rsidRPr="00B170AB">
        <w:rPr>
          <w:rFonts w:ascii="Times New Roman" w:eastAsia="Times New Roman" w:hAnsi="Times New Roman" w:cs="Times New Roman"/>
          <w:sz w:val="24"/>
          <w:szCs w:val="24"/>
        </w:rPr>
        <w:t>program konserwatorski,</w:t>
      </w:r>
    </w:p>
    <w:p w14:paraId="7DCD1800" w14:textId="36BAF487" w:rsidR="00B2531F" w:rsidRPr="00C97C6A" w:rsidRDefault="00B2531F" w:rsidP="00DF6FBC">
      <w:pPr>
        <w:numPr>
          <w:ilvl w:val="0"/>
          <w:numId w:val="21"/>
        </w:numPr>
        <w:tabs>
          <w:tab w:val="left" w:pos="0"/>
        </w:tabs>
        <w:spacing w:after="0" w:line="288" w:lineRule="auto"/>
        <w:ind w:left="426"/>
        <w:jc w:val="both"/>
        <w:rPr>
          <w:rFonts w:ascii="Times New Roman" w:eastAsia="Times New Roman" w:hAnsi="Times New Roman" w:cs="Times New Roman"/>
          <w:sz w:val="24"/>
          <w:szCs w:val="24"/>
        </w:rPr>
      </w:pPr>
      <w:r w:rsidRPr="00C97C6A">
        <w:rPr>
          <w:rFonts w:ascii="Times New Roman" w:eastAsia="Times New Roman" w:hAnsi="Times New Roman" w:cs="Times New Roman"/>
          <w:sz w:val="24"/>
          <w:szCs w:val="24"/>
        </w:rPr>
        <w:t xml:space="preserve">decyzje o </w:t>
      </w:r>
      <w:r w:rsidR="00D27300">
        <w:rPr>
          <w:rFonts w:ascii="Times New Roman" w:eastAsia="Times New Roman" w:hAnsi="Times New Roman" w:cs="Times New Roman"/>
          <w:sz w:val="24"/>
          <w:szCs w:val="24"/>
        </w:rPr>
        <w:t>warunkach zabudowy</w:t>
      </w:r>
      <w:r w:rsidRPr="00C97C6A">
        <w:rPr>
          <w:rFonts w:ascii="Times New Roman" w:eastAsia="Times New Roman" w:hAnsi="Times New Roman" w:cs="Times New Roman"/>
          <w:sz w:val="24"/>
          <w:szCs w:val="24"/>
        </w:rPr>
        <w:t>,</w:t>
      </w:r>
    </w:p>
    <w:p w14:paraId="401EBAFA" w14:textId="77777777" w:rsidR="00B2531F" w:rsidRPr="00B074C9" w:rsidRDefault="00B2531F" w:rsidP="00DF6FBC">
      <w:pPr>
        <w:numPr>
          <w:ilvl w:val="0"/>
          <w:numId w:val="21"/>
        </w:numPr>
        <w:tabs>
          <w:tab w:val="left" w:pos="0"/>
        </w:tabs>
        <w:spacing w:after="0" w:line="288" w:lineRule="auto"/>
        <w:ind w:left="426"/>
        <w:jc w:val="both"/>
        <w:rPr>
          <w:rFonts w:ascii="Times New Roman" w:eastAsia="Times New Roman" w:hAnsi="Times New Roman" w:cs="Times New Roman"/>
          <w:sz w:val="24"/>
          <w:szCs w:val="24"/>
        </w:rPr>
      </w:pPr>
      <w:r w:rsidRPr="00C97C6A">
        <w:rPr>
          <w:rFonts w:ascii="Times New Roman" w:eastAsia="Times New Roman" w:hAnsi="Times New Roman" w:cs="Times New Roman"/>
          <w:sz w:val="24"/>
          <w:szCs w:val="24"/>
        </w:rPr>
        <w:t>odpisy lub wyciągi z dokumentów</w:t>
      </w:r>
      <w:r w:rsidRPr="00B074C9">
        <w:rPr>
          <w:rFonts w:ascii="Times New Roman" w:eastAsia="Times New Roman" w:hAnsi="Times New Roman" w:cs="Times New Roman"/>
          <w:sz w:val="24"/>
          <w:szCs w:val="24"/>
        </w:rPr>
        <w:t xml:space="preserve"> potwierdzających prawo inwestora do dysponowania nieruchomością na cele budowlane,</w:t>
      </w:r>
    </w:p>
    <w:p w14:paraId="75F7CFC6" w14:textId="77777777" w:rsidR="00B2531F" w:rsidRPr="00B074C9" w:rsidRDefault="00B2531F" w:rsidP="00DF6FBC">
      <w:pPr>
        <w:numPr>
          <w:ilvl w:val="0"/>
          <w:numId w:val="21"/>
        </w:numPr>
        <w:tabs>
          <w:tab w:val="left" w:pos="0"/>
        </w:tabs>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warunki techniczne wydane przez Zamawiającego,</w:t>
      </w:r>
    </w:p>
    <w:p w14:paraId="3EEADFA8" w14:textId="77777777" w:rsidR="00B2531F" w:rsidRPr="00B074C9" w:rsidRDefault="00B2531F" w:rsidP="00DF6FBC">
      <w:pPr>
        <w:numPr>
          <w:ilvl w:val="0"/>
          <w:numId w:val="21"/>
        </w:numPr>
        <w:tabs>
          <w:tab w:val="left" w:pos="0"/>
        </w:tabs>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zakres i treść dokumentacji projektowej powinna być dostosowana do specyfiki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charakteru obiektu oraz stopnia skomplikowania Robót budowlanych.</w:t>
      </w:r>
    </w:p>
    <w:p w14:paraId="53930C44" w14:textId="77777777" w:rsidR="00B2531F" w:rsidRDefault="00B2531F" w:rsidP="00CE223C">
      <w:pPr>
        <w:spacing w:after="0" w:line="288" w:lineRule="auto"/>
        <w:jc w:val="both"/>
        <w:rPr>
          <w:rFonts w:ascii="Times New Roman" w:eastAsia="Times New Roman" w:hAnsi="Times New Roman" w:cs="Times New Roman"/>
          <w:sz w:val="24"/>
          <w:szCs w:val="24"/>
        </w:rPr>
      </w:pPr>
    </w:p>
    <w:p w14:paraId="7A6F35D7" w14:textId="77777777" w:rsidR="00EC34B7" w:rsidRPr="00CB741D" w:rsidRDefault="00EC34B7" w:rsidP="00EC34B7">
      <w:pPr>
        <w:pStyle w:val="Default"/>
        <w:spacing w:line="288" w:lineRule="auto"/>
        <w:jc w:val="both"/>
        <w:rPr>
          <w:rFonts w:ascii="Times New Roman" w:hAnsi="Times New Roman" w:cs="Times New Roman"/>
          <w:color w:val="auto"/>
        </w:rPr>
      </w:pPr>
      <w:r w:rsidRPr="00CB741D">
        <w:rPr>
          <w:rFonts w:ascii="Times New Roman" w:hAnsi="Times New Roman" w:cs="Times New Roman"/>
          <w:color w:val="auto"/>
        </w:rPr>
        <w:t xml:space="preserve">Dokumentacja winna zawierać: </w:t>
      </w:r>
    </w:p>
    <w:p w14:paraId="17717E09" w14:textId="70F9C8CF" w:rsidR="00EC34B7" w:rsidRPr="00CB741D" w:rsidRDefault="00EC34B7" w:rsidP="00DF6FBC">
      <w:pPr>
        <w:pStyle w:val="Default"/>
        <w:numPr>
          <w:ilvl w:val="0"/>
          <w:numId w:val="64"/>
        </w:numPr>
        <w:spacing w:line="288" w:lineRule="auto"/>
        <w:ind w:left="340" w:hanging="340"/>
        <w:jc w:val="both"/>
        <w:rPr>
          <w:rFonts w:ascii="Times New Roman" w:hAnsi="Times New Roman" w:cs="Times New Roman"/>
          <w:color w:val="auto"/>
        </w:rPr>
      </w:pPr>
      <w:r w:rsidRPr="00CB741D">
        <w:rPr>
          <w:rFonts w:ascii="Times New Roman" w:hAnsi="Times New Roman" w:cs="Times New Roman"/>
          <w:color w:val="auto"/>
        </w:rPr>
        <w:t xml:space="preserve">optymalne rozwiązania technologiczne, konstrukcyjne, materiałowe i kosztowe oraz wszystkie niezbędne zestawienia (np. stolarki drzwiowej, grzejników), rysunki szczegółów i detali wraz z dokładnym opisem i podaniem wszystkich niezbędnych parametrów pozwalających na identyfikację materiału, urządzenia, </w:t>
      </w:r>
    </w:p>
    <w:p w14:paraId="77FCCC4C" w14:textId="56E9023C" w:rsidR="00EC34B7" w:rsidRPr="00CB741D" w:rsidRDefault="00EC34B7" w:rsidP="00DF6FBC">
      <w:pPr>
        <w:pStyle w:val="Default"/>
        <w:numPr>
          <w:ilvl w:val="0"/>
          <w:numId w:val="64"/>
        </w:numPr>
        <w:spacing w:line="288" w:lineRule="auto"/>
        <w:ind w:left="340" w:hanging="340"/>
        <w:jc w:val="both"/>
        <w:rPr>
          <w:rFonts w:ascii="Times New Roman" w:hAnsi="Times New Roman" w:cs="Times New Roman"/>
          <w:color w:val="auto"/>
        </w:rPr>
      </w:pPr>
      <w:r w:rsidRPr="00CB741D">
        <w:rPr>
          <w:rFonts w:ascii="Times New Roman" w:hAnsi="Times New Roman" w:cs="Times New Roman"/>
          <w:color w:val="auto"/>
        </w:rPr>
        <w:t xml:space="preserve">rodzaj i ilość odpadów powstałych w związku z realizacją inwestycji (ilość w tonach), </w:t>
      </w:r>
    </w:p>
    <w:p w14:paraId="3836862E" w14:textId="75C359D6" w:rsidR="00EC34B7" w:rsidRPr="00CB741D" w:rsidRDefault="00EC34B7" w:rsidP="00DF6FBC">
      <w:pPr>
        <w:pStyle w:val="Default"/>
        <w:numPr>
          <w:ilvl w:val="0"/>
          <w:numId w:val="64"/>
        </w:numPr>
        <w:spacing w:line="288" w:lineRule="auto"/>
        <w:ind w:left="340" w:hanging="340"/>
        <w:jc w:val="both"/>
        <w:rPr>
          <w:rFonts w:ascii="Times New Roman" w:hAnsi="Times New Roman" w:cs="Times New Roman"/>
          <w:color w:val="auto"/>
        </w:rPr>
      </w:pPr>
      <w:r w:rsidRPr="00CB741D">
        <w:rPr>
          <w:rFonts w:ascii="Times New Roman" w:hAnsi="Times New Roman" w:cs="Times New Roman"/>
          <w:color w:val="auto"/>
        </w:rPr>
        <w:t xml:space="preserve">dokumentacja powinna być wykonana w języku polskim, zgodnie z obowiązującymi przepisami prawa, normami technicznymi, wiedzą techniczną oraz powinna być opatrzona klauzulą o kompletności i przydatności z punktu widzenia celu, któremu ma służyć, tj. wykonania termomodernizacji budynków zgodnie z wymaganiami Zamawiającego w formie PFU, </w:t>
      </w:r>
    </w:p>
    <w:p w14:paraId="1EC6753E" w14:textId="3DD0AA41" w:rsidR="00EC34B7" w:rsidRPr="00CB741D" w:rsidRDefault="00EC34B7" w:rsidP="00DF6FBC">
      <w:pPr>
        <w:pStyle w:val="Default"/>
        <w:numPr>
          <w:ilvl w:val="0"/>
          <w:numId w:val="64"/>
        </w:numPr>
        <w:spacing w:line="288" w:lineRule="auto"/>
        <w:ind w:left="340" w:hanging="340"/>
        <w:jc w:val="both"/>
        <w:rPr>
          <w:rFonts w:ascii="Times New Roman" w:hAnsi="Times New Roman" w:cs="Times New Roman"/>
          <w:color w:val="auto"/>
        </w:rPr>
      </w:pPr>
      <w:r w:rsidRPr="00CB741D">
        <w:rPr>
          <w:rFonts w:ascii="Times New Roman" w:hAnsi="Times New Roman" w:cs="Times New Roman"/>
          <w:color w:val="auto"/>
        </w:rPr>
        <w:t xml:space="preserve">dokumentacja powinna być spójna i skoordynowana we wszystkich branżach, </w:t>
      </w:r>
    </w:p>
    <w:p w14:paraId="3E8C9FE5" w14:textId="60D0553F" w:rsidR="00EC34B7" w:rsidRPr="00CB741D" w:rsidRDefault="00EC34B7" w:rsidP="00DF6FBC">
      <w:pPr>
        <w:pStyle w:val="Default"/>
        <w:numPr>
          <w:ilvl w:val="0"/>
          <w:numId w:val="64"/>
        </w:numPr>
        <w:spacing w:line="288" w:lineRule="auto"/>
        <w:ind w:left="340" w:hanging="340"/>
        <w:jc w:val="both"/>
        <w:rPr>
          <w:rFonts w:ascii="Times New Roman" w:hAnsi="Times New Roman" w:cs="Times New Roman"/>
          <w:color w:val="auto"/>
        </w:rPr>
      </w:pPr>
      <w:r w:rsidRPr="00CB741D">
        <w:rPr>
          <w:rFonts w:ascii="Times New Roman" w:hAnsi="Times New Roman" w:cs="Times New Roman"/>
          <w:color w:val="auto"/>
        </w:rPr>
        <w:t>Zamawiający wymaga dokonania sprawdzenia dokumentacji przez osobę posiadającą wymagane uprawnienia.</w:t>
      </w:r>
      <w:r>
        <w:rPr>
          <w:rFonts w:ascii="Times New Roman" w:hAnsi="Times New Roman" w:cs="Times New Roman"/>
          <w:color w:val="auto"/>
        </w:rPr>
        <w:t xml:space="preserve"> </w:t>
      </w:r>
      <w:r w:rsidRPr="00CB741D">
        <w:rPr>
          <w:rFonts w:ascii="Times New Roman" w:hAnsi="Times New Roman" w:cs="Times New Roman"/>
          <w:color w:val="auto"/>
        </w:rPr>
        <w:t xml:space="preserve">Każdy egzemplarz dokumentacji ma być podpisany przez projektanta i sprawdzającego, </w:t>
      </w:r>
    </w:p>
    <w:p w14:paraId="029DCA86" w14:textId="77777777" w:rsidR="00EC34B7" w:rsidRPr="00B074C9" w:rsidRDefault="00EC34B7" w:rsidP="00CE223C">
      <w:pPr>
        <w:spacing w:after="0" w:line="288" w:lineRule="auto"/>
        <w:jc w:val="both"/>
        <w:rPr>
          <w:rFonts w:ascii="Times New Roman" w:eastAsia="Times New Roman" w:hAnsi="Times New Roman" w:cs="Times New Roman"/>
          <w:sz w:val="24"/>
          <w:szCs w:val="24"/>
        </w:rPr>
      </w:pPr>
    </w:p>
    <w:p w14:paraId="4B4A7D8B"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Dokumentacja projektowa ma być kompletna celem uzyskania niezbędnych decyzji, które umożliwią rozpoczęcie prowadzenia robót budowlanych w ramach przedmiotowej inwestycji, zgodnie z ustawą z dnia 7 lipca 1994 r. </w:t>
      </w:r>
      <w:sdt>
        <w:sdtPr>
          <w:rPr>
            <w:rFonts w:ascii="Times New Roman" w:eastAsia="Times New Roman" w:hAnsi="Times New Roman" w:cs="Times New Roman"/>
            <w:sz w:val="24"/>
            <w:szCs w:val="24"/>
          </w:rPr>
          <w:tag w:val="LE_LI_T=S&amp;U=58eca97e-7a96-4b39-9623-3b97a1eab696&amp;I=0&amp;S=eyJGb250Q29sb3IiOi0xNjc3NzIxNiwiQmFja2dyb3VuZENvbG9yIjotMTY3NzcyMTYsIlVuZGVybGluZUNvbG9yIjotMTY3NzcyMTYsIlVuZGVybGluZVR5cGUiOjB9"/>
          <w:id w:val="395704378"/>
          <w:temporary/>
          <w15:color w:val="36B04B"/>
          <w15:appearance w15:val="hidden"/>
        </w:sdtPr>
        <w:sdtEndPr/>
        <w:sdtContent>
          <w:r w:rsidRPr="00A45568">
            <w:rPr>
              <w:rFonts w:ascii="Times New Roman" w:eastAsia="Times New Roman" w:hAnsi="Times New Roman" w:cs="Times New Roman"/>
              <w:sz w:val="24"/>
              <w:szCs w:val="24"/>
            </w:rPr>
            <w:t>Prawo budowlane</w:t>
          </w:r>
        </w:sdtContent>
      </w:sdt>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tag w:val="LE_LI_T=S&amp;U=a0190442-3b43-4dde-a000-69751f5be21a&amp;I=0&amp;S=eyJGb250Q29sb3IiOi0xNjc3NzIxNiwiQmFja2dyb3VuZENvbG9yIjotMTY3NzcyMTYsIlVuZGVybGluZUNvbG9yIjotMTY3NzcyMTYsIlVuZGVybGluZVR5cGUiOjB9"/>
          <w:id w:val="950140958"/>
          <w:temporary/>
          <w15:color w:val="36B04B"/>
          <w15:appearance w15:val="hidden"/>
        </w:sdtPr>
        <w:sdtEndPr/>
        <w:sdtContent>
          <w:r w:rsidRPr="00A45568">
            <w:rPr>
              <w:rFonts w:ascii="Times New Roman" w:eastAsia="Times New Roman" w:hAnsi="Times New Roman" w:cs="Times New Roman"/>
              <w:sz w:val="24"/>
              <w:szCs w:val="24"/>
            </w:rPr>
            <w:t>Dz.U.2021.2351</w:t>
          </w:r>
        </w:sdtContent>
      </w:sdt>
      <w:r>
        <w:rPr>
          <w:rFonts w:ascii="Times New Roman" w:eastAsia="Times New Roman" w:hAnsi="Times New Roman" w:cs="Times New Roman"/>
          <w:sz w:val="24"/>
          <w:szCs w:val="24"/>
        </w:rPr>
        <w:t xml:space="preserve"> t.j. z dnia 2021.12.20)</w:t>
      </w:r>
      <w:r w:rsidRPr="00B074C9">
        <w:rPr>
          <w:rFonts w:ascii="Times New Roman" w:eastAsia="Times New Roman" w:hAnsi="Times New Roman" w:cs="Times New Roman"/>
          <w:sz w:val="24"/>
          <w:szCs w:val="24"/>
        </w:rPr>
        <w:t xml:space="preserve">. Zamawiający udzieli Wykonawcy wszelkich niezbędnych pełnomocnictw wymaganych do uzyskania pozwolenia na budowę. </w:t>
      </w:r>
    </w:p>
    <w:p w14:paraId="03BF2C78"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W ramach przedmiotu zamówienia Wykonawca uzyska wszelkie niezbędne dla realizacji Projektu zezwolenia i decyzje właściwych organów administracji.</w:t>
      </w:r>
    </w:p>
    <w:bookmarkEnd w:id="328"/>
    <w:p w14:paraId="5819AB71" w14:textId="77777777" w:rsidR="00B2531F" w:rsidRPr="00B074C9" w:rsidRDefault="00B2531F" w:rsidP="00CE223C">
      <w:pPr>
        <w:spacing w:after="0" w:line="288" w:lineRule="auto"/>
        <w:jc w:val="both"/>
        <w:rPr>
          <w:rFonts w:ascii="Times New Roman" w:hAnsi="Times New Roman" w:cs="Times New Roman"/>
          <w:sz w:val="24"/>
          <w:szCs w:val="24"/>
        </w:rPr>
      </w:pPr>
    </w:p>
    <w:p w14:paraId="6BD30290" w14:textId="77777777" w:rsidR="00B2531F" w:rsidRPr="00A106A0" w:rsidRDefault="00B2531F" w:rsidP="00DF6FBC">
      <w:pPr>
        <w:pStyle w:val="Nagwek4"/>
        <w:numPr>
          <w:ilvl w:val="2"/>
          <w:numId w:val="53"/>
        </w:numPr>
        <w:spacing w:after="240"/>
        <w:ind w:left="811" w:hanging="357"/>
        <w:rPr>
          <w:rFonts w:eastAsia="Times New Roman"/>
          <w:b/>
          <w:bCs/>
          <w:i w:val="0"/>
          <w:iCs w:val="0"/>
          <w:sz w:val="24"/>
          <w:szCs w:val="24"/>
        </w:rPr>
      </w:pPr>
      <w:bookmarkStart w:id="330" w:name="_Toc128391675"/>
      <w:bookmarkStart w:id="331" w:name="_Toc128391910"/>
      <w:bookmarkStart w:id="332" w:name="_Toc128392126"/>
      <w:bookmarkStart w:id="333" w:name="_Toc134776394"/>
      <w:bookmarkStart w:id="334" w:name="_Hlk123049678"/>
      <w:bookmarkStart w:id="335" w:name="_Toc138173514"/>
      <w:r w:rsidRPr="00A106A0">
        <w:rPr>
          <w:rFonts w:eastAsia="Times New Roman"/>
          <w:b/>
          <w:bCs/>
          <w:i w:val="0"/>
          <w:iCs w:val="0"/>
          <w:sz w:val="24"/>
          <w:szCs w:val="24"/>
        </w:rPr>
        <w:t>Wymagania dotyczące przygotowania terenu budowy</w:t>
      </w:r>
      <w:bookmarkEnd w:id="330"/>
      <w:bookmarkEnd w:id="331"/>
      <w:bookmarkEnd w:id="332"/>
      <w:bookmarkEnd w:id="333"/>
      <w:bookmarkEnd w:id="335"/>
    </w:p>
    <w:p w14:paraId="19163976"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336" w:name="_Hlk123049697"/>
      <w:bookmarkEnd w:id="334"/>
      <w:r w:rsidRPr="00B074C9">
        <w:rPr>
          <w:rFonts w:ascii="Times New Roman" w:eastAsia="Times New Roman" w:hAnsi="Times New Roman" w:cs="Times New Roman"/>
          <w:sz w:val="24"/>
          <w:szCs w:val="24"/>
        </w:rPr>
        <w:t xml:space="preserve">Teren budowy należy wygrodzić w taki sposób, aby żadna osoba niepożądana nie mogła wejść na plac budowy. Teren po zakończeniu prac musi zostać uporządkowany, wyrównany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odebrany przez Zamawiającego. Materiały</w:t>
      </w:r>
      <w:r>
        <w:rPr>
          <w:rFonts w:ascii="Times New Roman" w:eastAsia="Times New Roman" w:hAnsi="Times New Roman" w:cs="Times New Roman"/>
          <w:sz w:val="24"/>
          <w:szCs w:val="24"/>
        </w:rPr>
        <w:t xml:space="preserve"> i urządzenia</w:t>
      </w:r>
      <w:r w:rsidRPr="00B074C9">
        <w:rPr>
          <w:rFonts w:ascii="Times New Roman" w:eastAsia="Times New Roman" w:hAnsi="Times New Roman" w:cs="Times New Roman"/>
          <w:sz w:val="24"/>
          <w:szCs w:val="24"/>
        </w:rPr>
        <w:t xml:space="preserve"> zdemontowane, </w:t>
      </w:r>
      <w:r>
        <w:rPr>
          <w:rFonts w:ascii="Times New Roman" w:eastAsia="Times New Roman" w:hAnsi="Times New Roman" w:cs="Times New Roman"/>
          <w:sz w:val="24"/>
          <w:szCs w:val="24"/>
        </w:rPr>
        <w:t xml:space="preserve">należą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do </w:t>
      </w:r>
      <w:r>
        <w:rPr>
          <w:rFonts w:ascii="Times New Roman" w:eastAsia="Times New Roman" w:hAnsi="Times New Roman" w:cs="Times New Roman"/>
          <w:sz w:val="24"/>
          <w:szCs w:val="24"/>
        </w:rPr>
        <w:t>Zamawiającego i będą złożone w miejscu przez niego wskazanym.</w:t>
      </w:r>
    </w:p>
    <w:p w14:paraId="04A7341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 ramach przygotowania terenu budowy Wykonawca zobowiązany jest wykonać, umieścić oraz utrzymywać w dobrym stanie i na swój koszt wszystkie konieczne tablice informacyjne. </w:t>
      </w:r>
    </w:p>
    <w:p w14:paraId="1D872AFB" w14:textId="6CBAC9BD"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337" w:name="_Hlk123049711"/>
      <w:bookmarkEnd w:id="336"/>
      <w:r w:rsidRPr="00B074C9">
        <w:rPr>
          <w:rFonts w:ascii="Times New Roman" w:eastAsia="Times New Roman" w:hAnsi="Times New Roman" w:cs="Times New Roman"/>
          <w:sz w:val="24"/>
          <w:szCs w:val="24"/>
        </w:rPr>
        <w:t>Wykonawca zobowiązany jest do selektywnego zbierania, transportu i unieszkodliwiania odpadów.</w:t>
      </w:r>
      <w:r w:rsidR="00EC34B7">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Zamawiający wymaga udokumentowania wszelkich czynności związanych z gospodarowaniem odpadami.</w:t>
      </w:r>
    </w:p>
    <w:bookmarkEnd w:id="337"/>
    <w:p w14:paraId="6588AEFB" w14:textId="77777777" w:rsidR="00B2531F" w:rsidRPr="00B074C9" w:rsidRDefault="00B2531F" w:rsidP="00CE223C">
      <w:pPr>
        <w:spacing w:after="0" w:line="288" w:lineRule="auto"/>
        <w:ind w:right="191"/>
        <w:jc w:val="both"/>
        <w:rPr>
          <w:rFonts w:ascii="Times New Roman" w:eastAsia="Times New Roman" w:hAnsi="Times New Roman" w:cs="Times New Roman"/>
          <w:b/>
          <w:sz w:val="24"/>
          <w:szCs w:val="24"/>
        </w:rPr>
      </w:pPr>
    </w:p>
    <w:p w14:paraId="47ADBE2E" w14:textId="77777777" w:rsidR="00B2531F" w:rsidRPr="00DA6B3A" w:rsidRDefault="00B2531F" w:rsidP="00DF6FBC">
      <w:pPr>
        <w:pStyle w:val="Nagwek4"/>
        <w:numPr>
          <w:ilvl w:val="2"/>
          <w:numId w:val="53"/>
        </w:numPr>
        <w:spacing w:after="240"/>
        <w:ind w:left="811" w:hanging="357"/>
        <w:rPr>
          <w:rFonts w:eastAsia="Times New Roman"/>
          <w:b/>
          <w:bCs/>
          <w:i w:val="0"/>
          <w:iCs w:val="0"/>
        </w:rPr>
      </w:pPr>
      <w:bookmarkStart w:id="338" w:name="_Toc128391676"/>
      <w:bookmarkStart w:id="339" w:name="_Toc128391911"/>
      <w:bookmarkStart w:id="340" w:name="_Toc128392127"/>
      <w:bookmarkStart w:id="341" w:name="_Toc134776395"/>
      <w:bookmarkStart w:id="342" w:name="_Hlk123049728"/>
      <w:bookmarkStart w:id="343" w:name="_Toc138173515"/>
      <w:r w:rsidRPr="00DA6B3A">
        <w:rPr>
          <w:rFonts w:eastAsia="Times New Roman"/>
          <w:b/>
          <w:bCs/>
          <w:i w:val="0"/>
          <w:iCs w:val="0"/>
          <w:sz w:val="24"/>
          <w:szCs w:val="24"/>
        </w:rPr>
        <w:t>Wymagania w zakresie instalacji</w:t>
      </w:r>
      <w:bookmarkEnd w:id="338"/>
      <w:bookmarkEnd w:id="339"/>
      <w:bookmarkEnd w:id="340"/>
      <w:bookmarkEnd w:id="341"/>
      <w:bookmarkEnd w:id="343"/>
    </w:p>
    <w:p w14:paraId="6F65D33C" w14:textId="79BA6CED" w:rsidR="00B2531F" w:rsidRPr="00DA6B3A" w:rsidRDefault="00B2531F" w:rsidP="00DA6B3A">
      <w:pPr>
        <w:pStyle w:val="Nagwek5"/>
        <w:spacing w:after="240"/>
        <w:ind w:left="924" w:hanging="357"/>
        <w:jc w:val="both"/>
        <w:rPr>
          <w:b/>
          <w:bCs/>
        </w:rPr>
      </w:pPr>
      <w:bookmarkStart w:id="344" w:name="_Toc128391677"/>
      <w:bookmarkStart w:id="345" w:name="_Toc128391912"/>
      <w:bookmarkStart w:id="346" w:name="_Toc128392128"/>
      <w:bookmarkStart w:id="347" w:name="_Toc134776396"/>
      <w:bookmarkStart w:id="348" w:name="_Toc138173516"/>
      <w:r w:rsidRPr="00DA6B3A">
        <w:rPr>
          <w:b/>
          <w:bCs/>
        </w:rPr>
        <w:t>2.1.4.1 DOLNE ŹRÓDŁO CIEPLA DLA POMP GAHP</w:t>
      </w:r>
      <w:r w:rsidR="00BD32CB">
        <w:rPr>
          <w:b/>
          <w:bCs/>
        </w:rPr>
        <w:t>-GS</w:t>
      </w:r>
      <w:r w:rsidRPr="00DA6B3A">
        <w:rPr>
          <w:b/>
          <w:bCs/>
        </w:rPr>
        <w:t xml:space="preserve"> DLA KOŚCIOŁA</w:t>
      </w:r>
      <w:r w:rsidR="00DA6B3A" w:rsidRPr="00DA6B3A">
        <w:rPr>
          <w:b/>
          <w:bCs/>
        </w:rPr>
        <w:t>,</w:t>
      </w:r>
      <w:r w:rsidRPr="00DA6B3A">
        <w:rPr>
          <w:b/>
          <w:bCs/>
        </w:rPr>
        <w:t xml:space="preserve"> PLEBANI</w:t>
      </w:r>
      <w:bookmarkEnd w:id="344"/>
      <w:bookmarkEnd w:id="345"/>
      <w:bookmarkEnd w:id="346"/>
      <w:bookmarkEnd w:id="347"/>
      <w:r w:rsidR="00DA6B3A" w:rsidRPr="00DA6B3A">
        <w:rPr>
          <w:b/>
          <w:bCs/>
        </w:rPr>
        <w:t>, DOMU KATECHETYCZNEGO ORAZ MAŁEGO DOMU KATECHETYCZNEGO</w:t>
      </w:r>
      <w:bookmarkEnd w:id="348"/>
    </w:p>
    <w:p w14:paraId="30658D8C" w14:textId="6359403E" w:rsidR="00B2531F" w:rsidRPr="00363472" w:rsidRDefault="00B2531F" w:rsidP="00CE223C">
      <w:pPr>
        <w:jc w:val="both"/>
        <w:rPr>
          <w:rFonts w:ascii="Times New Roman" w:hAnsi="Times New Roman" w:cs="Times New Roman"/>
          <w:b/>
          <w:bCs/>
          <w:sz w:val="24"/>
          <w:szCs w:val="24"/>
        </w:rPr>
      </w:pPr>
      <w:bookmarkStart w:id="349" w:name="_Hlk128136508"/>
      <w:r w:rsidRPr="00363472">
        <w:rPr>
          <w:rFonts w:ascii="Times New Roman" w:hAnsi="Times New Roman" w:cs="Times New Roman"/>
          <w:b/>
          <w:bCs/>
          <w:sz w:val="24"/>
          <w:szCs w:val="24"/>
        </w:rPr>
        <w:t>Wykonywanie otworów w celu zamontowania pionowych sond geotermalnych jest regulowane ustawą z dnia 9 czerwca 2011 r. Prawo geologiczne i górnicze (Pgig),</w:t>
      </w:r>
      <w:r w:rsidR="00363472" w:rsidRPr="00363472">
        <w:rPr>
          <w:rFonts w:ascii="Times New Roman" w:hAnsi="Times New Roman" w:cs="Times New Roman"/>
          <w:b/>
          <w:bCs/>
          <w:sz w:val="24"/>
          <w:szCs w:val="24"/>
        </w:rPr>
        <w:t xml:space="preserve"> Dz. U. z 2023 r. poz. 633, t.j. z dnia 2023.04.03. </w:t>
      </w:r>
      <w:r w:rsidRPr="00363472">
        <w:rPr>
          <w:rFonts w:ascii="Times New Roman" w:hAnsi="Times New Roman" w:cs="Times New Roman"/>
          <w:b/>
          <w:bCs/>
          <w:sz w:val="24"/>
          <w:szCs w:val="24"/>
        </w:rPr>
        <w:t>Wszystkie prace wiertnicze muszą być prowadzone</w:t>
      </w:r>
      <w:r w:rsidR="00363472" w:rsidRPr="00363472">
        <w:rPr>
          <w:rFonts w:ascii="Times New Roman" w:hAnsi="Times New Roman" w:cs="Times New Roman"/>
          <w:b/>
          <w:bCs/>
          <w:sz w:val="24"/>
          <w:szCs w:val="24"/>
        </w:rPr>
        <w:t xml:space="preserve"> </w:t>
      </w:r>
      <w:r w:rsidRPr="00363472">
        <w:rPr>
          <w:rFonts w:ascii="Times New Roman" w:hAnsi="Times New Roman" w:cs="Times New Roman"/>
          <w:b/>
          <w:bCs/>
          <w:sz w:val="24"/>
          <w:szCs w:val="24"/>
        </w:rPr>
        <w:t>w oparciu o projekt robót geologicznych i mogą być nadzorowane jedynie przez osoby posiadające stosowne uprawnienia. W przypadku sond geotermalnych są to uprawnienia geologiczne kategorii IV i V.</w:t>
      </w:r>
    </w:p>
    <w:p w14:paraId="42F40B4D" w14:textId="78CA1229" w:rsidR="00B2531F" w:rsidRPr="00363472" w:rsidRDefault="00B2531F" w:rsidP="00CE223C">
      <w:pPr>
        <w:jc w:val="both"/>
        <w:rPr>
          <w:rFonts w:ascii="Times New Roman" w:hAnsi="Times New Roman" w:cs="Times New Roman"/>
          <w:b/>
          <w:bCs/>
          <w:sz w:val="24"/>
          <w:szCs w:val="24"/>
        </w:rPr>
      </w:pPr>
      <w:r w:rsidRPr="00363472">
        <w:rPr>
          <w:rFonts w:ascii="Times New Roman" w:hAnsi="Times New Roman" w:cs="Times New Roman"/>
          <w:b/>
          <w:bCs/>
          <w:sz w:val="24"/>
          <w:szCs w:val="24"/>
        </w:rPr>
        <w:t xml:space="preserve">Projekt robót geologicznych nie wymaga zatwierdzania w drodze decyzji, a rozpoczęcie robót może nastąpić, jeżeli w terminie 30 dni od dnia przedłożenia Staroście </w:t>
      </w:r>
      <w:r w:rsidR="00363472" w:rsidRPr="00363472">
        <w:rPr>
          <w:rFonts w:ascii="Times New Roman" w:hAnsi="Times New Roman" w:cs="Times New Roman"/>
          <w:b/>
          <w:bCs/>
          <w:sz w:val="24"/>
          <w:szCs w:val="24"/>
        </w:rPr>
        <w:t>Tarnowskiemu</w:t>
      </w:r>
      <w:r w:rsidRPr="00363472">
        <w:rPr>
          <w:rFonts w:ascii="Times New Roman" w:hAnsi="Times New Roman" w:cs="Times New Roman"/>
          <w:b/>
          <w:bCs/>
          <w:sz w:val="24"/>
          <w:szCs w:val="24"/>
        </w:rPr>
        <w:t xml:space="preserve"> w drodze decyzji nie zgłosi sprzeciwu (Art. 85 ust. 3 Pgig). Starosta może zgłosić sprzeciw do projektu jeżeli sposób wykonywanych robót geologicznych zagraża środowisku lub gdy projekt robót geologicznych nie odpowiada wymogom prawa.</w:t>
      </w:r>
    </w:p>
    <w:p w14:paraId="276261D7" w14:textId="19A6443D" w:rsidR="00B2531F" w:rsidRPr="00363472" w:rsidRDefault="00B2531F" w:rsidP="00CE223C">
      <w:pPr>
        <w:jc w:val="both"/>
        <w:rPr>
          <w:rFonts w:ascii="Times New Roman" w:hAnsi="Times New Roman" w:cs="Times New Roman"/>
          <w:b/>
          <w:bCs/>
          <w:sz w:val="24"/>
          <w:szCs w:val="24"/>
        </w:rPr>
      </w:pPr>
      <w:r w:rsidRPr="00363472">
        <w:rPr>
          <w:rFonts w:ascii="Times New Roman" w:hAnsi="Times New Roman" w:cs="Times New Roman"/>
          <w:b/>
          <w:bCs/>
          <w:sz w:val="24"/>
          <w:szCs w:val="24"/>
        </w:rPr>
        <w:t xml:space="preserve">Po zakończeniu prac wiertniczych należy sporządzić dokumentację powykonawczą </w:t>
      </w:r>
      <w:r w:rsidRPr="00363472">
        <w:rPr>
          <w:rFonts w:ascii="Times New Roman" w:hAnsi="Times New Roman" w:cs="Times New Roman"/>
          <w:b/>
          <w:bCs/>
          <w:sz w:val="24"/>
          <w:szCs w:val="24"/>
        </w:rPr>
        <w:br/>
        <w:t xml:space="preserve">w okresie nie dłuższym niż 6 miesięcy od daty zakończenia prac terenowych. Dokumentację należy złożyć w Starostwie Powiatowym w </w:t>
      </w:r>
      <w:r w:rsidR="00363472" w:rsidRPr="00363472">
        <w:rPr>
          <w:rFonts w:ascii="Times New Roman" w:hAnsi="Times New Roman" w:cs="Times New Roman"/>
          <w:b/>
          <w:bCs/>
          <w:sz w:val="24"/>
          <w:szCs w:val="24"/>
        </w:rPr>
        <w:t>Tarnowie</w:t>
      </w:r>
      <w:r w:rsidRPr="00363472">
        <w:rPr>
          <w:rFonts w:ascii="Times New Roman" w:hAnsi="Times New Roman" w:cs="Times New Roman"/>
          <w:b/>
          <w:bCs/>
          <w:sz w:val="24"/>
          <w:szCs w:val="24"/>
        </w:rPr>
        <w:t>.</w:t>
      </w:r>
    </w:p>
    <w:p w14:paraId="14A4519C" w14:textId="10FE725B" w:rsidR="00B2531F" w:rsidRDefault="00B2531F" w:rsidP="00363472">
      <w:pPr>
        <w:spacing w:after="360"/>
        <w:jc w:val="both"/>
        <w:rPr>
          <w:rFonts w:ascii="Times New Roman" w:hAnsi="Times New Roman" w:cs="Times New Roman"/>
          <w:b/>
          <w:bCs/>
          <w:sz w:val="24"/>
          <w:szCs w:val="24"/>
        </w:rPr>
      </w:pPr>
      <w:r w:rsidRPr="00363472">
        <w:rPr>
          <w:rFonts w:ascii="Times New Roman" w:hAnsi="Times New Roman" w:cs="Times New Roman"/>
          <w:b/>
          <w:bCs/>
          <w:sz w:val="24"/>
          <w:szCs w:val="24"/>
        </w:rPr>
        <w:t>Nie wymaga ona zatwierdzenia w drodze decyzji. Powinna zawierać m.in.: opis rzeczywistego profilu geologicznego, ocenę wpływu instalacji na ujęcia wód podziemnych, opis zagrożeń na etapie użytkowania instalacji i w przypadku awarii, określenie sposobu kontroli pracy systemu, wyniki próby ciśnieniowych układu.</w:t>
      </w:r>
    </w:p>
    <w:p w14:paraId="688FD9ED" w14:textId="77777777" w:rsidR="00BD32CB" w:rsidRPr="00363472" w:rsidRDefault="00BD32CB" w:rsidP="00363472">
      <w:pPr>
        <w:spacing w:after="360"/>
        <w:jc w:val="both"/>
        <w:rPr>
          <w:rFonts w:ascii="Times New Roman" w:hAnsi="Times New Roman" w:cs="Times New Roman"/>
          <w:b/>
          <w:bCs/>
          <w:sz w:val="24"/>
          <w:szCs w:val="24"/>
        </w:rPr>
      </w:pPr>
    </w:p>
    <w:bookmarkEnd w:id="349"/>
    <w:p w14:paraId="768E9DB6" w14:textId="77777777" w:rsidR="00BD32CB" w:rsidRDefault="00BD32CB" w:rsidP="00363472">
      <w:pPr>
        <w:rPr>
          <w:rFonts w:ascii="Times New Roman" w:hAnsi="Times New Roman" w:cs="Times New Roman"/>
          <w:sz w:val="24"/>
          <w:szCs w:val="24"/>
        </w:rPr>
      </w:pPr>
    </w:p>
    <w:p w14:paraId="52DF9156" w14:textId="41F88838" w:rsidR="00363472" w:rsidRDefault="00B2531F" w:rsidP="00363472">
      <w:pPr>
        <w:rPr>
          <w:rFonts w:ascii="Times New Roman" w:hAnsi="Times New Roman" w:cs="Times New Roman"/>
          <w:sz w:val="24"/>
          <w:szCs w:val="24"/>
        </w:rPr>
      </w:pPr>
      <w:r w:rsidRPr="00363472">
        <w:rPr>
          <w:rFonts w:ascii="Times New Roman" w:hAnsi="Times New Roman" w:cs="Times New Roman"/>
          <w:sz w:val="24"/>
          <w:szCs w:val="24"/>
        </w:rPr>
        <w:t xml:space="preserve">Opis zawiera: </w:t>
      </w:r>
    </w:p>
    <w:p w14:paraId="4BF2E6F0" w14:textId="77777777" w:rsidR="00363472" w:rsidRPr="00363472" w:rsidRDefault="00B2531F" w:rsidP="00DF6FBC">
      <w:pPr>
        <w:pStyle w:val="Akapitzlist"/>
        <w:numPr>
          <w:ilvl w:val="0"/>
          <w:numId w:val="120"/>
        </w:numPr>
        <w:rPr>
          <w:rFonts w:ascii="Times New Roman" w:hAnsi="Times New Roman" w:cs="Times New Roman"/>
          <w:sz w:val="24"/>
          <w:szCs w:val="24"/>
        </w:rPr>
      </w:pPr>
      <w:r w:rsidRPr="00363472">
        <w:rPr>
          <w:rFonts w:ascii="Times New Roman" w:hAnsi="Times New Roman" w:cs="Times New Roman"/>
          <w:sz w:val="24"/>
          <w:szCs w:val="24"/>
        </w:rPr>
        <w:lastRenderedPageBreak/>
        <w:t xml:space="preserve">obliczenia długości odwiertów, </w:t>
      </w:r>
    </w:p>
    <w:p w14:paraId="5D33D152" w14:textId="77777777" w:rsidR="00363472" w:rsidRPr="00363472" w:rsidRDefault="00B2531F" w:rsidP="00DF6FBC">
      <w:pPr>
        <w:pStyle w:val="Akapitzlist"/>
        <w:numPr>
          <w:ilvl w:val="0"/>
          <w:numId w:val="120"/>
        </w:numPr>
        <w:rPr>
          <w:rFonts w:ascii="Times New Roman" w:hAnsi="Times New Roman" w:cs="Times New Roman"/>
          <w:sz w:val="24"/>
          <w:szCs w:val="24"/>
        </w:rPr>
      </w:pPr>
      <w:r w:rsidRPr="00363472">
        <w:rPr>
          <w:rFonts w:ascii="Times New Roman" w:hAnsi="Times New Roman" w:cs="Times New Roman"/>
          <w:sz w:val="24"/>
          <w:szCs w:val="24"/>
        </w:rPr>
        <w:t xml:space="preserve">wytyczne prowadzenia i łączenia rurociągów kolektora gruntowego, </w:t>
      </w:r>
    </w:p>
    <w:p w14:paraId="4ABFAC4B" w14:textId="2284D6DE" w:rsidR="00B2531F" w:rsidRPr="00363472" w:rsidRDefault="00B2531F" w:rsidP="00DF6FBC">
      <w:pPr>
        <w:pStyle w:val="Akapitzlist"/>
        <w:numPr>
          <w:ilvl w:val="0"/>
          <w:numId w:val="120"/>
        </w:numPr>
        <w:rPr>
          <w:rFonts w:ascii="Times New Roman" w:hAnsi="Times New Roman" w:cs="Times New Roman"/>
          <w:sz w:val="24"/>
          <w:szCs w:val="24"/>
        </w:rPr>
      </w:pPr>
      <w:r w:rsidRPr="00363472">
        <w:rPr>
          <w:rFonts w:ascii="Times New Roman" w:hAnsi="Times New Roman" w:cs="Times New Roman"/>
          <w:sz w:val="24"/>
          <w:szCs w:val="24"/>
        </w:rPr>
        <w:t xml:space="preserve">wytyczne przygotowania do eksploatacji kolektora gruntowego – dolnego źródła ciepła. </w:t>
      </w:r>
    </w:p>
    <w:p w14:paraId="36418440" w14:textId="626931B9" w:rsidR="00B2531F" w:rsidRPr="007E585B" w:rsidRDefault="00B2531F" w:rsidP="00CE223C">
      <w:pPr>
        <w:jc w:val="both"/>
        <w:rPr>
          <w:rFonts w:ascii="Times New Roman" w:hAnsi="Times New Roman" w:cs="Times New Roman"/>
          <w:sz w:val="24"/>
          <w:szCs w:val="24"/>
        </w:rPr>
      </w:pPr>
      <w:r w:rsidRPr="007E585B">
        <w:rPr>
          <w:rFonts w:ascii="Times New Roman" w:hAnsi="Times New Roman" w:cs="Times New Roman"/>
          <w:sz w:val="24"/>
          <w:szCs w:val="24"/>
        </w:rPr>
        <w:t>W</w:t>
      </w:r>
      <w:r w:rsidR="007E585B" w:rsidRPr="007E585B">
        <w:rPr>
          <w:rFonts w:ascii="Times New Roman" w:hAnsi="Times New Roman" w:cs="Times New Roman"/>
          <w:sz w:val="24"/>
          <w:szCs w:val="24"/>
        </w:rPr>
        <w:t xml:space="preserve"> </w:t>
      </w:r>
      <w:r w:rsidRPr="007E585B">
        <w:rPr>
          <w:rFonts w:ascii="Times New Roman" w:hAnsi="Times New Roman" w:cs="Times New Roman"/>
          <w:sz w:val="24"/>
          <w:szCs w:val="24"/>
        </w:rPr>
        <w:t>części</w:t>
      </w:r>
      <w:r w:rsidR="007E585B" w:rsidRPr="007E585B">
        <w:rPr>
          <w:rFonts w:ascii="Times New Roman" w:hAnsi="Times New Roman" w:cs="Times New Roman"/>
          <w:sz w:val="24"/>
          <w:szCs w:val="24"/>
        </w:rPr>
        <w:t xml:space="preserve"> </w:t>
      </w:r>
      <w:r w:rsidRPr="007E585B">
        <w:rPr>
          <w:rFonts w:ascii="Times New Roman" w:hAnsi="Times New Roman" w:cs="Times New Roman"/>
          <w:sz w:val="24"/>
          <w:szCs w:val="24"/>
        </w:rPr>
        <w:t>rysunkowej</w:t>
      </w:r>
      <w:r w:rsidR="007E585B" w:rsidRPr="007E585B">
        <w:rPr>
          <w:rFonts w:ascii="Times New Roman" w:hAnsi="Times New Roman" w:cs="Times New Roman"/>
          <w:sz w:val="24"/>
          <w:szCs w:val="24"/>
        </w:rPr>
        <w:t xml:space="preserve"> </w:t>
      </w:r>
      <w:r w:rsidRPr="007E585B">
        <w:rPr>
          <w:rFonts w:ascii="Times New Roman" w:hAnsi="Times New Roman" w:cs="Times New Roman"/>
          <w:sz w:val="24"/>
          <w:szCs w:val="24"/>
        </w:rPr>
        <w:t>przedstawiono</w:t>
      </w:r>
      <w:r w:rsidR="007E585B" w:rsidRPr="007E585B">
        <w:rPr>
          <w:rFonts w:ascii="Times New Roman" w:hAnsi="Times New Roman" w:cs="Times New Roman"/>
          <w:sz w:val="24"/>
          <w:szCs w:val="24"/>
        </w:rPr>
        <w:t xml:space="preserve"> </w:t>
      </w:r>
      <w:r w:rsidRPr="007E585B">
        <w:rPr>
          <w:rFonts w:ascii="Times New Roman" w:hAnsi="Times New Roman" w:cs="Times New Roman"/>
          <w:sz w:val="24"/>
          <w:szCs w:val="24"/>
        </w:rPr>
        <w:t>rozmieszczenie</w:t>
      </w:r>
      <w:r w:rsidR="007E585B" w:rsidRPr="007E585B">
        <w:rPr>
          <w:rFonts w:ascii="Times New Roman" w:hAnsi="Times New Roman" w:cs="Times New Roman"/>
          <w:sz w:val="24"/>
          <w:szCs w:val="24"/>
        </w:rPr>
        <w:t xml:space="preserve"> </w:t>
      </w:r>
      <w:r w:rsidRPr="007E585B">
        <w:rPr>
          <w:rFonts w:ascii="Times New Roman" w:hAnsi="Times New Roman" w:cs="Times New Roman"/>
          <w:sz w:val="24"/>
          <w:szCs w:val="24"/>
        </w:rPr>
        <w:t>odwiertów,</w:t>
      </w:r>
      <w:r w:rsidR="007E585B" w:rsidRPr="007E585B">
        <w:rPr>
          <w:rFonts w:ascii="Times New Roman" w:hAnsi="Times New Roman" w:cs="Times New Roman"/>
          <w:sz w:val="24"/>
          <w:szCs w:val="24"/>
        </w:rPr>
        <w:t xml:space="preserve"> </w:t>
      </w:r>
      <w:r w:rsidRPr="007E585B">
        <w:rPr>
          <w:rFonts w:ascii="Times New Roman" w:hAnsi="Times New Roman" w:cs="Times New Roman"/>
          <w:sz w:val="24"/>
          <w:szCs w:val="24"/>
        </w:rPr>
        <w:t>przebiegi</w:t>
      </w:r>
      <w:r w:rsidR="007E585B" w:rsidRPr="007E585B">
        <w:rPr>
          <w:rFonts w:ascii="Times New Roman" w:hAnsi="Times New Roman" w:cs="Times New Roman"/>
          <w:sz w:val="24"/>
          <w:szCs w:val="24"/>
        </w:rPr>
        <w:t xml:space="preserve"> </w:t>
      </w:r>
      <w:r w:rsidRPr="007E585B">
        <w:rPr>
          <w:rFonts w:ascii="Times New Roman" w:hAnsi="Times New Roman" w:cs="Times New Roman"/>
          <w:sz w:val="24"/>
          <w:szCs w:val="24"/>
        </w:rPr>
        <w:t>rozstaw</w:t>
      </w:r>
      <w:r w:rsidR="007E585B" w:rsidRPr="007E585B">
        <w:rPr>
          <w:rFonts w:ascii="Times New Roman" w:hAnsi="Times New Roman" w:cs="Times New Roman"/>
          <w:sz w:val="24"/>
          <w:szCs w:val="24"/>
        </w:rPr>
        <w:t xml:space="preserve"> </w:t>
      </w:r>
      <w:r w:rsidRPr="007E585B">
        <w:rPr>
          <w:rFonts w:ascii="Times New Roman" w:hAnsi="Times New Roman" w:cs="Times New Roman"/>
          <w:sz w:val="24"/>
          <w:szCs w:val="24"/>
        </w:rPr>
        <w:t>i średnice rurociągów kolektora gruntowego.</w:t>
      </w:r>
    </w:p>
    <w:p w14:paraId="0A7B5E46" w14:textId="6024BF1F" w:rsidR="00B2531F" w:rsidRPr="007E585B" w:rsidRDefault="00B2531F" w:rsidP="00CE223C">
      <w:pPr>
        <w:jc w:val="both"/>
        <w:rPr>
          <w:rFonts w:ascii="Times New Roman" w:hAnsi="Times New Roman" w:cs="Times New Roman"/>
          <w:sz w:val="24"/>
          <w:szCs w:val="24"/>
        </w:rPr>
      </w:pPr>
      <w:r w:rsidRPr="007E585B">
        <w:rPr>
          <w:rFonts w:ascii="Times New Roman" w:hAnsi="Times New Roman" w:cs="Times New Roman"/>
          <w:sz w:val="24"/>
          <w:szCs w:val="24"/>
        </w:rPr>
        <w:t>Podstawowym źródłem ciepła  dla budynku kościoła</w:t>
      </w:r>
      <w:r w:rsidR="007E585B" w:rsidRPr="007E585B">
        <w:rPr>
          <w:rFonts w:ascii="Times New Roman" w:hAnsi="Times New Roman" w:cs="Times New Roman"/>
          <w:sz w:val="24"/>
          <w:szCs w:val="24"/>
        </w:rPr>
        <w:t>,</w:t>
      </w:r>
      <w:r w:rsidRPr="007E585B">
        <w:rPr>
          <w:rFonts w:ascii="Times New Roman" w:hAnsi="Times New Roman" w:cs="Times New Roman"/>
          <w:sz w:val="24"/>
          <w:szCs w:val="24"/>
        </w:rPr>
        <w:t xml:space="preserve"> plebani</w:t>
      </w:r>
      <w:r w:rsidR="007E585B" w:rsidRPr="007E585B">
        <w:rPr>
          <w:rFonts w:ascii="Times New Roman" w:hAnsi="Times New Roman" w:cs="Times New Roman"/>
          <w:sz w:val="24"/>
          <w:szCs w:val="24"/>
        </w:rPr>
        <w:t>, domu katechetycznego oraz małego domu katechetycznego</w:t>
      </w:r>
      <w:r w:rsidRPr="007E585B">
        <w:rPr>
          <w:rFonts w:ascii="Times New Roman" w:hAnsi="Times New Roman" w:cs="Times New Roman"/>
          <w:sz w:val="24"/>
          <w:szCs w:val="24"/>
        </w:rPr>
        <w:t xml:space="preserve"> będzie zestaw </w:t>
      </w:r>
      <w:r w:rsidR="007E585B" w:rsidRPr="007E585B">
        <w:rPr>
          <w:rFonts w:ascii="Times New Roman" w:hAnsi="Times New Roman" w:cs="Times New Roman"/>
          <w:sz w:val="24"/>
          <w:szCs w:val="24"/>
        </w:rPr>
        <w:t>6 sztuk</w:t>
      </w:r>
      <w:r w:rsidR="00BD32CB">
        <w:rPr>
          <w:rFonts w:ascii="Times New Roman" w:hAnsi="Times New Roman" w:cs="Times New Roman"/>
          <w:sz w:val="24"/>
          <w:szCs w:val="24"/>
        </w:rPr>
        <w:t xml:space="preserve"> absorpcyjnych</w:t>
      </w:r>
      <w:r w:rsidR="007E585B" w:rsidRPr="007E585B">
        <w:rPr>
          <w:rFonts w:ascii="Times New Roman" w:hAnsi="Times New Roman" w:cs="Times New Roman"/>
          <w:sz w:val="24"/>
          <w:szCs w:val="24"/>
        </w:rPr>
        <w:t xml:space="preserve"> </w:t>
      </w:r>
      <w:r w:rsidR="00BD32CB">
        <w:rPr>
          <w:rFonts w:ascii="Times New Roman" w:hAnsi="Times New Roman" w:cs="Times New Roman"/>
          <w:sz w:val="24"/>
          <w:szCs w:val="24"/>
        </w:rPr>
        <w:t>- napędzanych gazem-</w:t>
      </w:r>
      <w:r w:rsidR="00BD32CB" w:rsidRPr="007E585B">
        <w:rPr>
          <w:rFonts w:ascii="Times New Roman" w:hAnsi="Times New Roman" w:cs="Times New Roman"/>
          <w:sz w:val="24"/>
          <w:szCs w:val="24"/>
        </w:rPr>
        <w:t xml:space="preserve"> </w:t>
      </w:r>
      <w:r w:rsidR="007E585B" w:rsidRPr="007E585B">
        <w:rPr>
          <w:rFonts w:ascii="Times New Roman" w:hAnsi="Times New Roman" w:cs="Times New Roman"/>
          <w:sz w:val="24"/>
          <w:szCs w:val="24"/>
        </w:rPr>
        <w:t>gruntow</w:t>
      </w:r>
      <w:r w:rsidR="00BD32CB">
        <w:rPr>
          <w:rFonts w:ascii="Times New Roman" w:hAnsi="Times New Roman" w:cs="Times New Roman"/>
          <w:sz w:val="24"/>
          <w:szCs w:val="24"/>
        </w:rPr>
        <w:t xml:space="preserve">ych </w:t>
      </w:r>
      <w:r w:rsidR="007E585B" w:rsidRPr="007E585B">
        <w:rPr>
          <w:rFonts w:ascii="Times New Roman" w:hAnsi="Times New Roman" w:cs="Times New Roman"/>
          <w:sz w:val="24"/>
          <w:szCs w:val="24"/>
        </w:rPr>
        <w:t>pomp ciepła GAHP-GS o mocy 40 kW każda.</w:t>
      </w:r>
      <w:r w:rsidRPr="007E585B">
        <w:rPr>
          <w:rFonts w:ascii="Times New Roman" w:hAnsi="Times New Roman" w:cs="Times New Roman"/>
          <w:sz w:val="24"/>
          <w:szCs w:val="24"/>
        </w:rPr>
        <w:t xml:space="preserve"> </w:t>
      </w:r>
    </w:p>
    <w:p w14:paraId="39DC60CC" w14:textId="10BCA314" w:rsidR="00B2531F" w:rsidRPr="007F10EB" w:rsidRDefault="00B2531F" w:rsidP="00CE223C">
      <w:pPr>
        <w:jc w:val="both"/>
        <w:rPr>
          <w:rFonts w:ascii="Times New Roman" w:hAnsi="Times New Roman" w:cs="Times New Roman"/>
          <w:sz w:val="24"/>
          <w:szCs w:val="24"/>
        </w:rPr>
      </w:pPr>
      <w:r w:rsidRPr="007F10EB">
        <w:rPr>
          <w:rFonts w:ascii="Times New Roman" w:hAnsi="Times New Roman" w:cs="Times New Roman"/>
          <w:sz w:val="24"/>
          <w:szCs w:val="24"/>
        </w:rPr>
        <w:t>Dolnym  źródłem  ciepła  dla  pomp  ciepła  będzie  pionowy  kolektor  gruntowy wykonany  jako  wymiennik  dwururowy  (pojedyncza  U-rurka)  zakończony wzmocnioną  głowicą  geotermalną  wprowadzony  do  otworu  technicznego, w którym krążące medium będzie odbierać ciepło Ziemi zgodnie z przepisami Ustawy</w:t>
      </w:r>
      <w:r w:rsidR="007E585B" w:rsidRPr="007F10EB">
        <w:rPr>
          <w:rFonts w:ascii="Times New Roman" w:hAnsi="Times New Roman" w:cs="Times New Roman"/>
          <w:sz w:val="24"/>
          <w:szCs w:val="24"/>
        </w:rPr>
        <w:t xml:space="preserve"> z dnia 9 czerwca 2011 r.</w:t>
      </w:r>
      <w:r w:rsidRPr="007F10EB">
        <w:rPr>
          <w:rFonts w:ascii="Times New Roman" w:hAnsi="Times New Roman" w:cs="Times New Roman"/>
          <w:sz w:val="24"/>
          <w:szCs w:val="24"/>
        </w:rPr>
        <w:t xml:space="preserve"> Prawo Geologiczne i Górnicze</w:t>
      </w:r>
      <w:r w:rsidR="007E585B" w:rsidRPr="007F10EB">
        <w:rPr>
          <w:rFonts w:ascii="Times New Roman" w:hAnsi="Times New Roman" w:cs="Times New Roman"/>
          <w:sz w:val="24"/>
          <w:szCs w:val="24"/>
        </w:rPr>
        <w:t xml:space="preserve"> (Dz. U. z 2023 r. poz. 633; t.j. z dnia 2023.04.03) art. 6 ust. 1 pkt 16.</w:t>
      </w:r>
    </w:p>
    <w:p w14:paraId="6D0D6EC1" w14:textId="77777777" w:rsidR="00ED7802" w:rsidRDefault="00B2531F" w:rsidP="00ED7802">
      <w:pPr>
        <w:jc w:val="both"/>
        <w:rPr>
          <w:rFonts w:ascii="Times New Roman" w:hAnsi="Times New Roman" w:cs="Times New Roman"/>
          <w:sz w:val="24"/>
          <w:szCs w:val="24"/>
        </w:rPr>
      </w:pPr>
      <w:r w:rsidRPr="00ED7802">
        <w:rPr>
          <w:rFonts w:ascii="Times New Roman" w:hAnsi="Times New Roman" w:cs="Times New Roman"/>
          <w:sz w:val="24"/>
          <w:szCs w:val="24"/>
        </w:rPr>
        <w:t xml:space="preserve">Obliczenie długości odwiertów dla mocy grzewczej niezbędnej do zaopatrzenia w ciepło </w:t>
      </w:r>
      <w:r w:rsidR="00ED7802">
        <w:rPr>
          <w:rFonts w:ascii="Times New Roman" w:hAnsi="Times New Roman" w:cs="Times New Roman"/>
          <w:sz w:val="24"/>
          <w:szCs w:val="24"/>
        </w:rPr>
        <w:t xml:space="preserve"> </w:t>
      </w:r>
    </w:p>
    <w:p w14:paraId="76420FF7" w14:textId="13478513" w:rsidR="00C04D79" w:rsidRPr="00D8709A" w:rsidRDefault="00ED7802" w:rsidP="00ED7802">
      <w:pPr>
        <w:jc w:val="both"/>
        <w:rPr>
          <w:rFonts w:ascii="Times New Roman" w:hAnsi="Times New Roman" w:cs="Times New Roman"/>
          <w:b/>
          <w:bCs/>
          <w:sz w:val="24"/>
          <w:szCs w:val="24"/>
        </w:rPr>
      </w:pPr>
      <w:r w:rsidRPr="00D8709A">
        <w:rPr>
          <w:rFonts w:ascii="Times New Roman" w:hAnsi="Times New Roman" w:cs="Times New Roman"/>
          <w:b/>
          <w:bCs/>
          <w:sz w:val="24"/>
          <w:szCs w:val="24"/>
        </w:rPr>
        <w:t>P</w:t>
      </w:r>
      <w:r w:rsidR="0046539D" w:rsidRPr="00D8709A">
        <w:rPr>
          <w:rFonts w:ascii="Times New Roman" w:hAnsi="Times New Roman" w:cs="Times New Roman"/>
          <w:b/>
          <w:bCs/>
          <w:sz w:val="24"/>
          <w:szCs w:val="24"/>
        </w:rPr>
        <w:t>rzewiduje m</w:t>
      </w:r>
      <w:r w:rsidR="00C04D79" w:rsidRPr="00D8709A">
        <w:rPr>
          <w:rFonts w:ascii="Times New Roman" w:hAnsi="Times New Roman" w:cs="Times New Roman"/>
          <w:b/>
          <w:bCs/>
          <w:sz w:val="24"/>
          <w:szCs w:val="24"/>
        </w:rPr>
        <w:t>ontaż</w:t>
      </w:r>
      <w:r w:rsidR="0046539D" w:rsidRPr="00D8709A">
        <w:rPr>
          <w:rFonts w:ascii="Times New Roman" w:hAnsi="Times New Roman" w:cs="Times New Roman"/>
          <w:b/>
          <w:bCs/>
          <w:sz w:val="24"/>
          <w:szCs w:val="24"/>
        </w:rPr>
        <w:t xml:space="preserve"> 6</w:t>
      </w:r>
      <w:r w:rsidR="00C04D79" w:rsidRPr="00D8709A">
        <w:rPr>
          <w:rFonts w:ascii="Times New Roman" w:hAnsi="Times New Roman" w:cs="Times New Roman"/>
          <w:b/>
          <w:bCs/>
          <w:sz w:val="24"/>
          <w:szCs w:val="24"/>
        </w:rPr>
        <w:t xml:space="preserve"> absorpcyjn</w:t>
      </w:r>
      <w:r w:rsidR="0046539D" w:rsidRPr="00D8709A">
        <w:rPr>
          <w:rFonts w:ascii="Times New Roman" w:hAnsi="Times New Roman" w:cs="Times New Roman"/>
          <w:b/>
          <w:bCs/>
          <w:sz w:val="24"/>
          <w:szCs w:val="24"/>
        </w:rPr>
        <w:t>ych</w:t>
      </w:r>
      <w:r w:rsidR="00C04D79" w:rsidRPr="00D8709A">
        <w:rPr>
          <w:rFonts w:ascii="Times New Roman" w:hAnsi="Times New Roman" w:cs="Times New Roman"/>
          <w:b/>
          <w:bCs/>
          <w:sz w:val="24"/>
          <w:szCs w:val="24"/>
        </w:rPr>
        <w:t xml:space="preserve"> gruntow</w:t>
      </w:r>
      <w:r w:rsidR="0046539D" w:rsidRPr="00D8709A">
        <w:rPr>
          <w:rFonts w:ascii="Times New Roman" w:hAnsi="Times New Roman" w:cs="Times New Roman"/>
          <w:b/>
          <w:bCs/>
          <w:sz w:val="24"/>
          <w:szCs w:val="24"/>
        </w:rPr>
        <w:t>ych</w:t>
      </w:r>
      <w:r w:rsidR="00C04D79" w:rsidRPr="00D8709A">
        <w:rPr>
          <w:rFonts w:ascii="Times New Roman" w:hAnsi="Times New Roman" w:cs="Times New Roman"/>
          <w:b/>
          <w:bCs/>
          <w:sz w:val="24"/>
          <w:szCs w:val="24"/>
        </w:rPr>
        <w:t xml:space="preserve"> pomp ciepła zasilan</w:t>
      </w:r>
      <w:r w:rsidR="0046539D" w:rsidRPr="00D8709A">
        <w:rPr>
          <w:rFonts w:ascii="Times New Roman" w:hAnsi="Times New Roman" w:cs="Times New Roman"/>
          <w:b/>
          <w:bCs/>
          <w:sz w:val="24"/>
          <w:szCs w:val="24"/>
        </w:rPr>
        <w:t>ych</w:t>
      </w:r>
      <w:r w:rsidR="00C04D79" w:rsidRPr="00D8709A">
        <w:rPr>
          <w:rFonts w:ascii="Times New Roman" w:hAnsi="Times New Roman" w:cs="Times New Roman"/>
          <w:b/>
          <w:bCs/>
          <w:sz w:val="24"/>
          <w:szCs w:val="24"/>
        </w:rPr>
        <w:t xml:space="preserve"> </w:t>
      </w:r>
      <w:r w:rsidR="0046539D" w:rsidRPr="00D8709A">
        <w:rPr>
          <w:rFonts w:ascii="Times New Roman" w:hAnsi="Times New Roman" w:cs="Times New Roman"/>
          <w:b/>
          <w:bCs/>
          <w:sz w:val="24"/>
          <w:szCs w:val="24"/>
        </w:rPr>
        <w:t>energią</w:t>
      </w:r>
      <w:r w:rsidR="007056FC" w:rsidRPr="00D8709A">
        <w:rPr>
          <w:rFonts w:ascii="Times New Roman" w:hAnsi="Times New Roman" w:cs="Times New Roman"/>
          <w:b/>
          <w:bCs/>
          <w:sz w:val="24"/>
          <w:szCs w:val="24"/>
        </w:rPr>
        <w:t xml:space="preserve"> cieplną</w:t>
      </w:r>
      <w:r w:rsidR="00C04D79" w:rsidRPr="00D8709A">
        <w:rPr>
          <w:rFonts w:ascii="Times New Roman" w:hAnsi="Times New Roman" w:cs="Times New Roman"/>
          <w:b/>
          <w:bCs/>
          <w:sz w:val="24"/>
          <w:szCs w:val="24"/>
        </w:rPr>
        <w:t xml:space="preserve"> spalanego gazu G.U.E</w:t>
      </w:r>
      <w:r w:rsidR="0046539D" w:rsidRPr="00D8709A">
        <w:rPr>
          <w:rFonts w:ascii="Times New Roman" w:hAnsi="Times New Roman" w:cs="Times New Roman"/>
          <w:b/>
          <w:bCs/>
          <w:sz w:val="24"/>
          <w:szCs w:val="24"/>
        </w:rPr>
        <w:t>=</w:t>
      </w:r>
      <w:r w:rsidR="00C04D79" w:rsidRPr="00D8709A">
        <w:rPr>
          <w:rFonts w:ascii="Times New Roman" w:hAnsi="Times New Roman" w:cs="Times New Roman"/>
          <w:b/>
          <w:bCs/>
          <w:sz w:val="24"/>
          <w:szCs w:val="24"/>
        </w:rPr>
        <w:t xml:space="preserve">1,6 </w:t>
      </w:r>
      <w:r w:rsidRPr="00D8709A">
        <w:rPr>
          <w:rFonts w:ascii="Times New Roman" w:hAnsi="Times New Roman" w:cs="Times New Roman"/>
          <w:b/>
          <w:bCs/>
          <w:sz w:val="24"/>
          <w:szCs w:val="24"/>
        </w:rPr>
        <w:t xml:space="preserve"> dla warunków B7/W55</w:t>
      </w:r>
      <w:r w:rsidR="00C04D79" w:rsidRPr="00D8709A">
        <w:rPr>
          <w:rFonts w:ascii="Times New Roman" w:hAnsi="Times New Roman" w:cs="Times New Roman"/>
          <w:b/>
          <w:bCs/>
          <w:sz w:val="24"/>
          <w:szCs w:val="24"/>
        </w:rPr>
        <w:t>, wraz z</w:t>
      </w:r>
      <w:r w:rsidR="0046539D" w:rsidRPr="00D8709A">
        <w:rPr>
          <w:rFonts w:ascii="Times New Roman" w:hAnsi="Times New Roman" w:cs="Times New Roman"/>
          <w:b/>
          <w:bCs/>
          <w:sz w:val="24"/>
          <w:szCs w:val="24"/>
        </w:rPr>
        <w:t xml:space="preserve"> urządzeniami i armaturą o </w:t>
      </w:r>
      <w:r w:rsidRPr="00D8709A">
        <w:rPr>
          <w:rFonts w:ascii="Times New Roman" w:hAnsi="Times New Roman" w:cs="Times New Roman"/>
          <w:b/>
          <w:bCs/>
          <w:sz w:val="24"/>
          <w:szCs w:val="24"/>
        </w:rPr>
        <w:t xml:space="preserve">łącznej </w:t>
      </w:r>
      <w:r w:rsidR="0046539D" w:rsidRPr="00D8709A">
        <w:rPr>
          <w:rFonts w:ascii="Times New Roman" w:hAnsi="Times New Roman" w:cs="Times New Roman"/>
          <w:b/>
          <w:bCs/>
          <w:sz w:val="24"/>
          <w:szCs w:val="24"/>
        </w:rPr>
        <w:t>mocy grzewczej</w:t>
      </w:r>
      <w:r w:rsidRPr="00D8709A">
        <w:rPr>
          <w:rFonts w:ascii="Times New Roman" w:hAnsi="Times New Roman" w:cs="Times New Roman"/>
          <w:b/>
          <w:bCs/>
          <w:sz w:val="24"/>
          <w:szCs w:val="24"/>
        </w:rPr>
        <w:t xml:space="preserve"> min.</w:t>
      </w:r>
      <w:r w:rsidR="0046539D" w:rsidRPr="00D8709A">
        <w:rPr>
          <w:rFonts w:ascii="Times New Roman" w:hAnsi="Times New Roman" w:cs="Times New Roman"/>
          <w:b/>
          <w:bCs/>
          <w:sz w:val="24"/>
          <w:szCs w:val="24"/>
        </w:rPr>
        <w:t xml:space="preserve"> 224,3 kW oraz budowę gruntowego wymiennika ciepła w postaci sond umieszczonych w  29 odwiertach. Dł. </w:t>
      </w:r>
      <w:r w:rsidR="007056FC" w:rsidRPr="00D8709A">
        <w:rPr>
          <w:rFonts w:ascii="Times New Roman" w:hAnsi="Times New Roman" w:cs="Times New Roman"/>
          <w:b/>
          <w:bCs/>
          <w:sz w:val="24"/>
          <w:szCs w:val="24"/>
        </w:rPr>
        <w:t>o</w:t>
      </w:r>
      <w:r w:rsidR="0046539D" w:rsidRPr="00D8709A">
        <w:rPr>
          <w:rFonts w:ascii="Times New Roman" w:hAnsi="Times New Roman" w:cs="Times New Roman"/>
          <w:b/>
          <w:bCs/>
          <w:sz w:val="24"/>
          <w:szCs w:val="24"/>
        </w:rPr>
        <w:t>dwiertów</w:t>
      </w:r>
      <w:r w:rsidR="007056FC" w:rsidRPr="00D8709A">
        <w:rPr>
          <w:rFonts w:ascii="Times New Roman" w:hAnsi="Times New Roman" w:cs="Times New Roman"/>
          <w:b/>
          <w:bCs/>
          <w:sz w:val="24"/>
          <w:szCs w:val="24"/>
        </w:rPr>
        <w:t xml:space="preserve"> min.</w:t>
      </w:r>
      <w:r w:rsidR="0046539D" w:rsidRPr="00D8709A">
        <w:rPr>
          <w:rFonts w:ascii="Times New Roman" w:hAnsi="Times New Roman" w:cs="Times New Roman"/>
          <w:b/>
          <w:bCs/>
          <w:sz w:val="24"/>
          <w:szCs w:val="24"/>
        </w:rPr>
        <w:t xml:space="preserve"> 2818,5 m ,  głębokoś</w:t>
      </w:r>
      <w:r w:rsidRPr="00D8709A">
        <w:rPr>
          <w:rFonts w:ascii="Times New Roman" w:hAnsi="Times New Roman" w:cs="Times New Roman"/>
          <w:b/>
          <w:bCs/>
          <w:sz w:val="24"/>
          <w:szCs w:val="24"/>
        </w:rPr>
        <w:t>ć</w:t>
      </w:r>
      <w:r w:rsidR="0046539D" w:rsidRPr="00D8709A">
        <w:rPr>
          <w:rFonts w:ascii="Times New Roman" w:hAnsi="Times New Roman" w:cs="Times New Roman"/>
          <w:b/>
          <w:bCs/>
          <w:sz w:val="24"/>
          <w:szCs w:val="24"/>
        </w:rPr>
        <w:t xml:space="preserve"> 99 m ka</w:t>
      </w:r>
      <w:r w:rsidRPr="00D8709A">
        <w:rPr>
          <w:rFonts w:ascii="Times New Roman" w:hAnsi="Times New Roman" w:cs="Times New Roman"/>
          <w:b/>
          <w:bCs/>
          <w:sz w:val="24"/>
          <w:szCs w:val="24"/>
        </w:rPr>
        <w:t>ż</w:t>
      </w:r>
      <w:r w:rsidR="0046539D" w:rsidRPr="00D8709A">
        <w:rPr>
          <w:rFonts w:ascii="Times New Roman" w:hAnsi="Times New Roman" w:cs="Times New Roman"/>
          <w:b/>
          <w:bCs/>
          <w:sz w:val="24"/>
          <w:szCs w:val="24"/>
        </w:rPr>
        <w:t>dy</w:t>
      </w:r>
      <w:r w:rsidRPr="00D8709A">
        <w:rPr>
          <w:rFonts w:ascii="Times New Roman" w:hAnsi="Times New Roman" w:cs="Times New Roman"/>
          <w:b/>
          <w:bCs/>
          <w:sz w:val="24"/>
          <w:szCs w:val="24"/>
        </w:rPr>
        <w:t>.</w:t>
      </w:r>
    </w:p>
    <w:p w14:paraId="510FB83C" w14:textId="77777777" w:rsidR="00ED7802" w:rsidRPr="00D8709A" w:rsidRDefault="00ED7802" w:rsidP="00ED7802">
      <w:pPr>
        <w:jc w:val="both"/>
        <w:rPr>
          <w:rFonts w:ascii="Times New Roman" w:hAnsi="Times New Roman" w:cs="Times New Roman"/>
          <w:b/>
          <w:bCs/>
          <w:sz w:val="24"/>
          <w:szCs w:val="24"/>
        </w:rPr>
      </w:pPr>
      <w:r w:rsidRPr="00D8709A">
        <w:rPr>
          <w:rFonts w:ascii="Times New Roman" w:hAnsi="Times New Roman" w:cs="Times New Roman"/>
          <w:b/>
          <w:bCs/>
          <w:sz w:val="24"/>
          <w:szCs w:val="24"/>
        </w:rPr>
        <w:t xml:space="preserve">W  każdym  odwiercie  należy  umieścić  sondę  pojedynczą  SDR-11 40x3,7 PN15 zakończoną głowicą z obciążnikiem. </w:t>
      </w:r>
    </w:p>
    <w:p w14:paraId="77C9BF0B" w14:textId="77777777" w:rsidR="00C04D79" w:rsidRPr="00D8709A" w:rsidRDefault="00C04D79" w:rsidP="00C04D79">
      <w:pPr>
        <w:jc w:val="both"/>
        <w:rPr>
          <w:rFonts w:ascii="Times New Roman" w:hAnsi="Times New Roman" w:cs="Times New Roman"/>
          <w:b/>
          <w:bCs/>
          <w:sz w:val="24"/>
          <w:szCs w:val="24"/>
        </w:rPr>
      </w:pPr>
    </w:p>
    <w:p w14:paraId="1BA734CE" w14:textId="2EFE95E8" w:rsidR="00B2531F" w:rsidRPr="00D8709A" w:rsidRDefault="00B2531F" w:rsidP="00C04D79">
      <w:pPr>
        <w:jc w:val="both"/>
        <w:rPr>
          <w:rFonts w:ascii="Times New Roman" w:hAnsi="Times New Roman" w:cs="Times New Roman"/>
          <w:b/>
          <w:bCs/>
          <w:sz w:val="24"/>
          <w:szCs w:val="24"/>
        </w:rPr>
      </w:pPr>
      <w:r w:rsidRPr="00D8709A">
        <w:rPr>
          <w:rFonts w:ascii="Times New Roman" w:hAnsi="Times New Roman" w:cs="Times New Roman"/>
          <w:b/>
          <w:bCs/>
          <w:sz w:val="24"/>
          <w:szCs w:val="24"/>
        </w:rPr>
        <w:t>Przyjęto współczynnik wydajności cieplnej dla warstwy geologicznej 0 – 99 m p.</w:t>
      </w:r>
      <w:sdt>
        <w:sdtPr>
          <w:rPr>
            <w:rFonts w:ascii="Times New Roman" w:hAnsi="Times New Roman" w:cs="Times New Roman"/>
            <w:b/>
            <w:bCs/>
            <w:sz w:val="24"/>
            <w:szCs w:val="24"/>
          </w:rPr>
          <w:tag w:val="LE_LI_T=S&amp;U=f1a0fe06-e30b-42a3-8c68-7f3699ba4596&amp;I=0&amp;S=eyJGb250Q29sb3IiOi0xNjc3NzIxNiwiQmFja2dyb3VuZENvbG9yIjotMTY3NzcyMTYsIlVuZGVybGluZUNvbG9yIjotMTY3NzcyMTYsIlVuZGVybGluZVR5cGUiOjB9"/>
          <w:id w:val="1452124472"/>
          <w:temporary/>
          <w15:color w:val="36B04B"/>
          <w15:appearance w15:val="hidden"/>
        </w:sdtPr>
        <w:sdtEndPr/>
        <w:sdtContent>
          <w:r w:rsidRPr="00D8709A">
            <w:rPr>
              <w:rFonts w:ascii="Times New Roman" w:hAnsi="Times New Roman" w:cs="Times New Roman"/>
              <w:b/>
              <w:bCs/>
              <w:sz w:val="24"/>
              <w:szCs w:val="24"/>
            </w:rPr>
            <w:t>p.t</w:t>
          </w:r>
        </w:sdtContent>
      </w:sdt>
      <w:r w:rsidRPr="00D8709A">
        <w:rPr>
          <w:rFonts w:ascii="Times New Roman" w:hAnsi="Times New Roman" w:cs="Times New Roman"/>
          <w:b/>
          <w:bCs/>
          <w:sz w:val="24"/>
          <w:szCs w:val="24"/>
        </w:rPr>
        <w:t xml:space="preserve">. </w:t>
      </w:r>
      <w:r w:rsidRPr="00D8709A">
        <w:rPr>
          <w:rFonts w:ascii="Times New Roman" w:hAnsi="Times New Roman" w:cs="Times New Roman"/>
          <w:b/>
          <w:bCs/>
          <w:sz w:val="24"/>
          <w:szCs w:val="24"/>
        </w:rPr>
        <w:br/>
        <w:t xml:space="preserve">- </w:t>
      </w:r>
      <w:r w:rsidR="007833D8" w:rsidRPr="00D8709A">
        <w:rPr>
          <w:rFonts w:ascii="Times New Roman" w:hAnsi="Times New Roman" w:cs="Times New Roman"/>
          <w:b/>
          <w:bCs/>
          <w:sz w:val="24"/>
          <w:szCs w:val="24"/>
        </w:rPr>
        <w:t>30</w:t>
      </w:r>
      <w:r w:rsidRPr="00D8709A">
        <w:rPr>
          <w:rFonts w:ascii="Times New Roman" w:hAnsi="Times New Roman" w:cs="Times New Roman"/>
          <w:b/>
          <w:bCs/>
          <w:sz w:val="24"/>
          <w:szCs w:val="24"/>
        </w:rPr>
        <w:t xml:space="preserve"> W/m .</w:t>
      </w:r>
    </w:p>
    <w:p w14:paraId="78A17C87" w14:textId="0052B77C" w:rsidR="00B2531F" w:rsidRPr="007F10EB" w:rsidRDefault="00B2531F" w:rsidP="00CE223C">
      <w:pPr>
        <w:jc w:val="both"/>
        <w:rPr>
          <w:rFonts w:ascii="Times New Roman" w:hAnsi="Times New Roman" w:cs="Times New Roman"/>
          <w:sz w:val="24"/>
          <w:szCs w:val="24"/>
        </w:rPr>
      </w:pPr>
      <w:r w:rsidRPr="007F10EB">
        <w:rPr>
          <w:rFonts w:ascii="Times New Roman" w:hAnsi="Times New Roman" w:cs="Times New Roman"/>
          <w:sz w:val="24"/>
          <w:szCs w:val="24"/>
        </w:rPr>
        <w:t xml:space="preserve">Projektuje  się  </w:t>
      </w:r>
      <w:r w:rsidR="007056FC">
        <w:rPr>
          <w:rFonts w:ascii="Times New Roman" w:hAnsi="Times New Roman" w:cs="Times New Roman"/>
          <w:sz w:val="24"/>
          <w:szCs w:val="24"/>
        </w:rPr>
        <w:t xml:space="preserve">pionowy </w:t>
      </w:r>
      <w:r w:rsidRPr="007F10EB">
        <w:rPr>
          <w:rFonts w:ascii="Times New Roman" w:hAnsi="Times New Roman" w:cs="Times New Roman"/>
          <w:sz w:val="24"/>
          <w:szCs w:val="24"/>
        </w:rPr>
        <w:t>kolektor  gruntowy    aby  zapewnić  pełną</w:t>
      </w:r>
      <w:r w:rsidR="007056FC">
        <w:rPr>
          <w:rFonts w:ascii="Times New Roman" w:hAnsi="Times New Roman" w:cs="Times New Roman"/>
          <w:sz w:val="24"/>
          <w:szCs w:val="24"/>
        </w:rPr>
        <w:t xml:space="preserve"> stabilną</w:t>
      </w:r>
      <w:r w:rsidRPr="007F10EB">
        <w:rPr>
          <w:rFonts w:ascii="Times New Roman" w:hAnsi="Times New Roman" w:cs="Times New Roman"/>
          <w:sz w:val="24"/>
          <w:szCs w:val="24"/>
        </w:rPr>
        <w:t xml:space="preserve">  pracę  układu </w:t>
      </w:r>
      <w:r w:rsidR="007056FC">
        <w:rPr>
          <w:rFonts w:ascii="Times New Roman" w:hAnsi="Times New Roman" w:cs="Times New Roman"/>
          <w:sz w:val="24"/>
          <w:szCs w:val="24"/>
        </w:rPr>
        <w:t xml:space="preserve">   </w:t>
      </w:r>
      <w:r w:rsidRPr="007F10EB">
        <w:rPr>
          <w:rFonts w:ascii="Times New Roman" w:hAnsi="Times New Roman" w:cs="Times New Roman"/>
          <w:sz w:val="24"/>
          <w:szCs w:val="24"/>
        </w:rPr>
        <w:t xml:space="preserve">w przeciągu całego roku eksploatacji.  </w:t>
      </w:r>
    </w:p>
    <w:p w14:paraId="66334200" w14:textId="0AE22A35" w:rsidR="00B2531F" w:rsidRPr="00336E98" w:rsidRDefault="00B2531F" w:rsidP="00CE223C">
      <w:pPr>
        <w:jc w:val="both"/>
        <w:rPr>
          <w:rFonts w:ascii="Times New Roman" w:hAnsi="Times New Roman" w:cs="Times New Roman"/>
          <w:sz w:val="24"/>
          <w:szCs w:val="24"/>
          <w:highlight w:val="yellow"/>
        </w:rPr>
      </w:pPr>
      <w:r w:rsidRPr="007F10EB">
        <w:rPr>
          <w:rFonts w:ascii="Times New Roman" w:hAnsi="Times New Roman" w:cs="Times New Roman"/>
          <w:sz w:val="24"/>
          <w:szCs w:val="24"/>
        </w:rPr>
        <w:t>Zestaw  pomp  ciepła  posiada  instalację  dolnego  źródła,  dlatego w okresach  wysokich</w:t>
      </w:r>
      <w:r w:rsidR="007F10EB">
        <w:rPr>
          <w:rFonts w:ascii="Times New Roman" w:hAnsi="Times New Roman" w:cs="Times New Roman"/>
          <w:sz w:val="24"/>
          <w:szCs w:val="24"/>
        </w:rPr>
        <w:t xml:space="preserve"> </w:t>
      </w:r>
      <w:r w:rsidRPr="007F10EB">
        <w:rPr>
          <w:rFonts w:ascii="Times New Roman" w:hAnsi="Times New Roman" w:cs="Times New Roman"/>
          <w:sz w:val="24"/>
          <w:szCs w:val="24"/>
        </w:rPr>
        <w:t xml:space="preserve">temperatur powietrza   można  będzie  realizować  chłodzenie  pasywne. </w:t>
      </w:r>
    </w:p>
    <w:p w14:paraId="5777D6AF" w14:textId="2858E48C" w:rsidR="00B2531F" w:rsidRPr="007F10EB" w:rsidRDefault="00B2531F" w:rsidP="00CE223C">
      <w:pPr>
        <w:jc w:val="both"/>
        <w:rPr>
          <w:rFonts w:ascii="Times New Roman" w:hAnsi="Times New Roman" w:cs="Times New Roman"/>
          <w:sz w:val="24"/>
          <w:szCs w:val="24"/>
        </w:rPr>
      </w:pPr>
      <w:r w:rsidRPr="007F10EB">
        <w:rPr>
          <w:rFonts w:ascii="Times New Roman" w:hAnsi="Times New Roman" w:cs="Times New Roman"/>
          <w:sz w:val="24"/>
          <w:szCs w:val="24"/>
        </w:rPr>
        <w:t>Przed  przystąpieniem  do  wykonania  prac  ziemnych  powinny  być wyznaczone  przez  uprawnionego  geodetę  osie  otworów  technicznych (siatka odwiertów) oraz osie studni</w:t>
      </w:r>
      <w:r w:rsidR="00BD32CB">
        <w:rPr>
          <w:rFonts w:ascii="Times New Roman" w:hAnsi="Times New Roman" w:cs="Times New Roman"/>
          <w:sz w:val="24"/>
          <w:szCs w:val="24"/>
        </w:rPr>
        <w:t xml:space="preserve"> lub komór</w:t>
      </w:r>
      <w:r w:rsidRPr="007F10EB">
        <w:rPr>
          <w:rFonts w:ascii="Times New Roman" w:hAnsi="Times New Roman" w:cs="Times New Roman"/>
          <w:sz w:val="24"/>
          <w:szCs w:val="24"/>
        </w:rPr>
        <w:t xml:space="preserve"> geotermalnych</w:t>
      </w:r>
      <w:r w:rsidR="00ED7802">
        <w:rPr>
          <w:rFonts w:ascii="Times New Roman" w:hAnsi="Times New Roman" w:cs="Times New Roman"/>
          <w:sz w:val="24"/>
          <w:szCs w:val="24"/>
        </w:rPr>
        <w:t xml:space="preserve"> w zależności od zaprojektowanego układu</w:t>
      </w:r>
      <w:r w:rsidRPr="007F10EB">
        <w:rPr>
          <w:rFonts w:ascii="Times New Roman" w:hAnsi="Times New Roman" w:cs="Times New Roman"/>
          <w:sz w:val="24"/>
          <w:szCs w:val="24"/>
        </w:rPr>
        <w:t xml:space="preserve">. </w:t>
      </w:r>
    </w:p>
    <w:p w14:paraId="2B73EBDD" w14:textId="77777777" w:rsidR="00B2531F" w:rsidRPr="007F10EB" w:rsidRDefault="00B2531F" w:rsidP="00CE223C">
      <w:pPr>
        <w:jc w:val="both"/>
        <w:rPr>
          <w:rFonts w:ascii="Times New Roman" w:hAnsi="Times New Roman" w:cs="Times New Roman"/>
          <w:sz w:val="24"/>
          <w:szCs w:val="24"/>
        </w:rPr>
      </w:pPr>
      <w:r w:rsidRPr="007F10EB">
        <w:rPr>
          <w:rFonts w:ascii="Times New Roman" w:hAnsi="Times New Roman" w:cs="Times New Roman"/>
          <w:sz w:val="24"/>
          <w:szCs w:val="24"/>
        </w:rPr>
        <w:t>Po  wykonaniu  odwiertów  geotermalnych  geodeta  powinien  wyznaczyć trasę rurociągów rozprowadzających oraz dobiegowych.</w:t>
      </w:r>
    </w:p>
    <w:p w14:paraId="292CE57E" w14:textId="5BA11099" w:rsidR="00B2531F" w:rsidRDefault="00B2531F" w:rsidP="00CE223C">
      <w:pPr>
        <w:jc w:val="both"/>
        <w:rPr>
          <w:rFonts w:ascii="Times New Roman" w:hAnsi="Times New Roman" w:cs="Times New Roman"/>
          <w:sz w:val="24"/>
          <w:szCs w:val="24"/>
          <w:highlight w:val="yellow"/>
        </w:rPr>
      </w:pPr>
      <w:r w:rsidRPr="007F10EB">
        <w:rPr>
          <w:rFonts w:ascii="Times New Roman" w:hAnsi="Times New Roman" w:cs="Times New Roman"/>
          <w:sz w:val="24"/>
          <w:szCs w:val="24"/>
        </w:rPr>
        <w:t xml:space="preserve">Nie obcinać rur sondy geotermalnej. Wszędzie gdzie jest to możliwe należy wykorzystać  ich  nadmiar  długości  na  odcinki  poziome  kolektora gruntowego. </w:t>
      </w:r>
    </w:p>
    <w:p w14:paraId="0A276801" w14:textId="77777777" w:rsidR="007F10EB" w:rsidRPr="00336E98" w:rsidRDefault="007F10EB" w:rsidP="00CE223C">
      <w:pPr>
        <w:jc w:val="both"/>
        <w:rPr>
          <w:rFonts w:ascii="Times New Roman" w:hAnsi="Times New Roman" w:cs="Times New Roman"/>
          <w:sz w:val="24"/>
          <w:szCs w:val="24"/>
          <w:highlight w:val="yellow"/>
        </w:rPr>
      </w:pPr>
    </w:p>
    <w:p w14:paraId="3A6CEE1D" w14:textId="77777777" w:rsidR="00B2531F" w:rsidRPr="009D1C99" w:rsidRDefault="00B2531F" w:rsidP="00CE223C">
      <w:pPr>
        <w:jc w:val="both"/>
        <w:rPr>
          <w:rFonts w:ascii="Times New Roman" w:hAnsi="Times New Roman" w:cs="Times New Roman"/>
          <w:sz w:val="24"/>
          <w:szCs w:val="24"/>
        </w:rPr>
      </w:pPr>
      <w:r w:rsidRPr="009D1C99">
        <w:rPr>
          <w:rFonts w:ascii="Times New Roman" w:hAnsi="Times New Roman" w:cs="Times New Roman"/>
          <w:sz w:val="24"/>
          <w:szCs w:val="24"/>
        </w:rPr>
        <w:t xml:space="preserve">Każdy  wymiennik  geotermalny  powinien  przejść  próby  odbiorcze wg poniższej procedury: </w:t>
      </w:r>
    </w:p>
    <w:p w14:paraId="7FF7921E" w14:textId="01AF46AF" w:rsidR="00B2531F" w:rsidRPr="009D1C99" w:rsidRDefault="00B2531F" w:rsidP="00DF6FBC">
      <w:pPr>
        <w:pStyle w:val="Akapitzlist"/>
        <w:numPr>
          <w:ilvl w:val="0"/>
          <w:numId w:val="121"/>
        </w:numPr>
        <w:jc w:val="both"/>
        <w:rPr>
          <w:rFonts w:ascii="Times New Roman" w:hAnsi="Times New Roman" w:cs="Times New Roman"/>
          <w:sz w:val="24"/>
          <w:szCs w:val="24"/>
        </w:rPr>
      </w:pPr>
      <w:r w:rsidRPr="009D1C99">
        <w:rPr>
          <w:rFonts w:ascii="Times New Roman" w:hAnsi="Times New Roman" w:cs="Times New Roman"/>
          <w:sz w:val="24"/>
          <w:szCs w:val="24"/>
        </w:rPr>
        <w:lastRenderedPageBreak/>
        <w:t>próby  należy  wykonać  min.</w:t>
      </w:r>
      <w:r w:rsidR="007F10EB" w:rsidRPr="009D1C99">
        <w:rPr>
          <w:rFonts w:ascii="Times New Roman" w:hAnsi="Times New Roman" w:cs="Times New Roman"/>
          <w:sz w:val="24"/>
          <w:szCs w:val="24"/>
        </w:rPr>
        <w:t xml:space="preserve"> </w:t>
      </w:r>
      <w:r w:rsidRPr="009D1C99">
        <w:rPr>
          <w:rFonts w:ascii="Times New Roman" w:hAnsi="Times New Roman" w:cs="Times New Roman"/>
          <w:sz w:val="24"/>
          <w:szCs w:val="24"/>
        </w:rPr>
        <w:t xml:space="preserve">10  godz.  po  wprowadzeniu  sondy i wypełnieniu </w:t>
      </w:r>
      <w:r w:rsidR="007056FC">
        <w:rPr>
          <w:rFonts w:ascii="Times New Roman" w:hAnsi="Times New Roman" w:cs="Times New Roman"/>
          <w:sz w:val="24"/>
          <w:szCs w:val="24"/>
        </w:rPr>
        <w:t xml:space="preserve">odwiertu </w:t>
      </w:r>
      <w:r w:rsidRPr="009D1C99">
        <w:rPr>
          <w:rFonts w:ascii="Times New Roman" w:hAnsi="Times New Roman" w:cs="Times New Roman"/>
          <w:sz w:val="24"/>
          <w:szCs w:val="24"/>
        </w:rPr>
        <w:t xml:space="preserve">mieszanką bentonitową, </w:t>
      </w:r>
    </w:p>
    <w:p w14:paraId="57AD82F5" w14:textId="18F12D14" w:rsidR="00B2531F" w:rsidRPr="009D1C99" w:rsidRDefault="00B2531F" w:rsidP="00DF6FBC">
      <w:pPr>
        <w:pStyle w:val="Akapitzlist"/>
        <w:numPr>
          <w:ilvl w:val="0"/>
          <w:numId w:val="121"/>
        </w:numPr>
        <w:jc w:val="both"/>
        <w:rPr>
          <w:rFonts w:ascii="Times New Roman" w:hAnsi="Times New Roman" w:cs="Times New Roman"/>
          <w:sz w:val="24"/>
          <w:szCs w:val="24"/>
        </w:rPr>
      </w:pPr>
      <w:r w:rsidRPr="009D1C99">
        <w:rPr>
          <w:rFonts w:ascii="Times New Roman" w:hAnsi="Times New Roman" w:cs="Times New Roman"/>
          <w:sz w:val="24"/>
          <w:szCs w:val="24"/>
        </w:rPr>
        <w:t xml:space="preserve">pomiar  głębokości  oraz  drożności  odwiertów  -  za  pomocą  stalowego obciążnika o  średnicy  zewnętrznej  </w:t>
      </w:r>
      <w:r w:rsidRPr="009D1C99">
        <w:rPr>
          <w:rFonts w:ascii="Cambria Math" w:hAnsi="Cambria Math" w:cs="Cambria Math"/>
          <w:sz w:val="24"/>
          <w:szCs w:val="24"/>
        </w:rPr>
        <w:t>∅</w:t>
      </w:r>
      <w:r w:rsidRPr="009D1C99">
        <w:rPr>
          <w:rFonts w:ascii="Times New Roman" w:hAnsi="Times New Roman" w:cs="Times New Roman"/>
          <w:sz w:val="24"/>
          <w:szCs w:val="24"/>
        </w:rPr>
        <w:t xml:space="preserve">22mm  zapuszczanego  na  lince z nacechowaną co 1m długością, wykonać dla każdej rury wymiennika, </w:t>
      </w:r>
    </w:p>
    <w:p w14:paraId="3685C6CC" w14:textId="6A3514A1" w:rsidR="00B2531F" w:rsidRDefault="00B2531F" w:rsidP="00DF6FBC">
      <w:pPr>
        <w:pStyle w:val="Akapitzlist"/>
        <w:numPr>
          <w:ilvl w:val="0"/>
          <w:numId w:val="121"/>
        </w:numPr>
        <w:jc w:val="both"/>
        <w:rPr>
          <w:rFonts w:ascii="Times New Roman" w:hAnsi="Times New Roman" w:cs="Times New Roman"/>
          <w:sz w:val="24"/>
          <w:szCs w:val="24"/>
        </w:rPr>
      </w:pPr>
      <w:r w:rsidRPr="009D1C99">
        <w:rPr>
          <w:rFonts w:ascii="Times New Roman" w:hAnsi="Times New Roman" w:cs="Times New Roman"/>
          <w:sz w:val="24"/>
          <w:szCs w:val="24"/>
        </w:rPr>
        <w:t>próba szczelności - ciśnienie próby min.0,4 [</w:t>
      </w:r>
      <w:proofErr w:type="spellStart"/>
      <w:r w:rsidRPr="009D1C99">
        <w:rPr>
          <w:rFonts w:ascii="Times New Roman" w:hAnsi="Times New Roman" w:cs="Times New Roman"/>
          <w:sz w:val="24"/>
          <w:szCs w:val="24"/>
        </w:rPr>
        <w:t>MPa</w:t>
      </w:r>
      <w:proofErr w:type="spellEnd"/>
      <w:r w:rsidRPr="009D1C99">
        <w:rPr>
          <w:rFonts w:ascii="Times New Roman" w:hAnsi="Times New Roman" w:cs="Times New Roman"/>
          <w:sz w:val="24"/>
          <w:szCs w:val="24"/>
        </w:rPr>
        <w:t>], w przeciągu 30 min. Dopuszcza  się  spadek  ciśnienia  o  0,06 [</w:t>
      </w:r>
      <w:proofErr w:type="spellStart"/>
      <w:r w:rsidRPr="009D1C99">
        <w:rPr>
          <w:rFonts w:ascii="Times New Roman" w:hAnsi="Times New Roman" w:cs="Times New Roman"/>
          <w:sz w:val="24"/>
          <w:szCs w:val="24"/>
        </w:rPr>
        <w:t>MPa</w:t>
      </w:r>
      <w:proofErr w:type="spellEnd"/>
      <w:r w:rsidRPr="009D1C99">
        <w:rPr>
          <w:rFonts w:ascii="Times New Roman" w:hAnsi="Times New Roman" w:cs="Times New Roman"/>
          <w:sz w:val="24"/>
          <w:szCs w:val="24"/>
        </w:rPr>
        <w:t>],  a  po  uzupełnieniu ciśnienia do wartości próby spadek ciśnienia w przeciągu 120 min. nie może przekroczyć 0,02 [</w:t>
      </w:r>
      <w:proofErr w:type="spellStart"/>
      <w:r w:rsidRPr="009D1C99">
        <w:rPr>
          <w:rFonts w:ascii="Times New Roman" w:hAnsi="Times New Roman" w:cs="Times New Roman"/>
          <w:sz w:val="24"/>
          <w:szCs w:val="24"/>
        </w:rPr>
        <w:t>MPa</w:t>
      </w:r>
      <w:proofErr w:type="spellEnd"/>
      <w:r w:rsidRPr="009D1C99">
        <w:rPr>
          <w:rFonts w:ascii="Times New Roman" w:hAnsi="Times New Roman" w:cs="Times New Roman"/>
          <w:sz w:val="24"/>
          <w:szCs w:val="24"/>
        </w:rPr>
        <w:t>]</w:t>
      </w:r>
      <w:r w:rsidR="009D1C99">
        <w:rPr>
          <w:rFonts w:ascii="Times New Roman" w:hAnsi="Times New Roman" w:cs="Times New Roman"/>
          <w:sz w:val="24"/>
          <w:szCs w:val="24"/>
        </w:rPr>
        <w:t>,</w:t>
      </w:r>
    </w:p>
    <w:p w14:paraId="0E680211" w14:textId="7397B97D" w:rsidR="009D1C99" w:rsidRPr="009D1C99" w:rsidRDefault="009D1C99" w:rsidP="00DF6FBC">
      <w:pPr>
        <w:pStyle w:val="Akapitzlist"/>
        <w:numPr>
          <w:ilvl w:val="0"/>
          <w:numId w:val="121"/>
        </w:numPr>
        <w:jc w:val="both"/>
        <w:rPr>
          <w:rFonts w:ascii="Times New Roman" w:hAnsi="Times New Roman" w:cs="Times New Roman"/>
          <w:sz w:val="24"/>
          <w:szCs w:val="24"/>
        </w:rPr>
      </w:pPr>
      <w:r>
        <w:rPr>
          <w:rFonts w:ascii="Times New Roman" w:hAnsi="Times New Roman" w:cs="Times New Roman"/>
          <w:sz w:val="24"/>
          <w:szCs w:val="24"/>
        </w:rPr>
        <w:t>Wykonawca po zakończeniu prób sporządza protokół z przeprowadzonych prób, podpisuje go będąc świadomym odpowiedzialności karnej i cywilnej oraz ponosi wszelkie konsekwencje i ich koszt związany z poświadczonej nieprawdy.</w:t>
      </w:r>
    </w:p>
    <w:p w14:paraId="45285920" w14:textId="7F461A6C" w:rsidR="00B2531F" w:rsidRPr="009D1C99" w:rsidRDefault="009D1C99" w:rsidP="00CE223C">
      <w:pPr>
        <w:jc w:val="both"/>
        <w:rPr>
          <w:rFonts w:ascii="Times New Roman" w:hAnsi="Times New Roman" w:cs="Times New Roman"/>
          <w:sz w:val="24"/>
          <w:szCs w:val="24"/>
        </w:rPr>
      </w:pPr>
      <w:r w:rsidRPr="009D1C99">
        <w:rPr>
          <w:rFonts w:ascii="Times New Roman" w:hAnsi="Times New Roman" w:cs="Times New Roman"/>
          <w:sz w:val="24"/>
          <w:szCs w:val="24"/>
        </w:rPr>
        <w:t xml:space="preserve">Rozmieszczenie odwiertów pozostawia się w kwestii projektanta. </w:t>
      </w:r>
      <w:r w:rsidR="00D8709A">
        <w:rPr>
          <w:rFonts w:ascii="Times New Roman" w:hAnsi="Times New Roman" w:cs="Times New Roman"/>
          <w:sz w:val="24"/>
          <w:szCs w:val="24"/>
        </w:rPr>
        <w:t>Proponuje</w:t>
      </w:r>
      <w:r w:rsidRPr="009D1C99">
        <w:rPr>
          <w:rFonts w:ascii="Times New Roman" w:hAnsi="Times New Roman" w:cs="Times New Roman"/>
          <w:sz w:val="24"/>
          <w:szCs w:val="24"/>
        </w:rPr>
        <w:t xml:space="preserve"> się wykorzystanie układu </w:t>
      </w:r>
      <w:r w:rsidR="00B2531F" w:rsidRPr="009D1C99">
        <w:rPr>
          <w:rFonts w:ascii="Times New Roman" w:hAnsi="Times New Roman" w:cs="Times New Roman"/>
          <w:sz w:val="24"/>
          <w:szCs w:val="24"/>
        </w:rPr>
        <w:t>Tichelmana</w:t>
      </w:r>
      <w:r w:rsidRPr="009D1C99">
        <w:rPr>
          <w:rFonts w:ascii="Times New Roman" w:hAnsi="Times New Roman" w:cs="Times New Roman"/>
          <w:sz w:val="24"/>
          <w:szCs w:val="24"/>
        </w:rPr>
        <w:t xml:space="preserve"> z uwagi na specyfikę terenu przeznaczonego pod odwierty. </w:t>
      </w:r>
      <w:r w:rsidR="00B2531F" w:rsidRPr="009D1C99">
        <w:rPr>
          <w:rFonts w:ascii="Times New Roman" w:hAnsi="Times New Roman" w:cs="Times New Roman"/>
          <w:sz w:val="24"/>
          <w:szCs w:val="24"/>
        </w:rPr>
        <w:t xml:space="preserve"> </w:t>
      </w:r>
    </w:p>
    <w:p w14:paraId="0B3206E0" w14:textId="0B22C4E1" w:rsidR="00B2531F" w:rsidRPr="00D8709A" w:rsidRDefault="00B2531F" w:rsidP="00CE223C">
      <w:pPr>
        <w:jc w:val="both"/>
        <w:rPr>
          <w:rFonts w:ascii="Times New Roman" w:hAnsi="Times New Roman" w:cs="Times New Roman"/>
          <w:sz w:val="24"/>
          <w:szCs w:val="24"/>
        </w:rPr>
      </w:pPr>
      <w:r w:rsidRPr="009D1C99">
        <w:rPr>
          <w:rFonts w:ascii="Times New Roman" w:hAnsi="Times New Roman" w:cs="Times New Roman"/>
          <w:sz w:val="24"/>
          <w:szCs w:val="24"/>
        </w:rPr>
        <w:t xml:space="preserve">Studnie  należy  wyposażyć  w  nadstawki  o  wysokości  0,5m i zakończyć  włazem  B125  </w:t>
      </w:r>
      <w:r w:rsidRPr="00D82649">
        <w:rPr>
          <w:rFonts w:ascii="Times New Roman" w:hAnsi="Times New Roman" w:cs="Times New Roman"/>
          <w:color w:val="000000" w:themeColor="text1"/>
          <w:sz w:val="24"/>
          <w:szCs w:val="24"/>
        </w:rPr>
        <w:t xml:space="preserve">wg  </w:t>
      </w:r>
      <w:r w:rsidRPr="00D82649">
        <w:rPr>
          <w:rFonts w:ascii="Times New Roman" w:hAnsi="Times New Roman" w:cs="Times New Roman"/>
          <w:color w:val="000000" w:themeColor="text1"/>
          <w:sz w:val="24"/>
          <w:szCs w:val="24"/>
          <w:u w:color="A6A6A6"/>
        </w:rPr>
        <w:t>PN-H-74051-2</w:t>
      </w:r>
      <w:r w:rsidRPr="00D82649">
        <w:rPr>
          <w:rFonts w:ascii="Times New Roman" w:hAnsi="Times New Roman" w:cs="Times New Roman"/>
          <w:color w:val="000000" w:themeColor="text1"/>
          <w:sz w:val="24"/>
          <w:szCs w:val="24"/>
        </w:rPr>
        <w:t>:1994</w:t>
      </w:r>
      <w:r w:rsidRPr="00D8709A">
        <w:rPr>
          <w:rFonts w:ascii="Times New Roman" w:hAnsi="Times New Roman" w:cs="Times New Roman"/>
          <w:sz w:val="24"/>
          <w:szCs w:val="24"/>
        </w:rPr>
        <w:t xml:space="preserve">  montowanym z zastosowaniem pierścieni odciążających. </w:t>
      </w:r>
    </w:p>
    <w:p w14:paraId="193E631E"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Przy  wykonywaniu  wykopów  z  użyciem  sprzętu  mechanicznego  należy zwrócić uwagę, aby nie dopuścić do nadmiernego rozluźnienia podłoża oraz aby nie przekroczyć określonej głębokości.  </w:t>
      </w:r>
    </w:p>
    <w:p w14:paraId="096D4207" w14:textId="179EDCA2"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Na dnie studni należy wylać płytę z betonu o wymiarach 200cm x 200cm i grubości  min.</w:t>
      </w:r>
      <w:r w:rsidR="007F10EB" w:rsidRPr="00D8709A">
        <w:rPr>
          <w:rFonts w:ascii="Times New Roman" w:hAnsi="Times New Roman" w:cs="Times New Roman"/>
          <w:sz w:val="24"/>
          <w:szCs w:val="24"/>
        </w:rPr>
        <w:t xml:space="preserve"> </w:t>
      </w:r>
      <w:r w:rsidRPr="00D8709A">
        <w:rPr>
          <w:rFonts w:ascii="Times New Roman" w:hAnsi="Times New Roman" w:cs="Times New Roman"/>
          <w:sz w:val="24"/>
          <w:szCs w:val="24"/>
        </w:rPr>
        <w:t xml:space="preserve">10cm  zbrojonego  dwukierunkowo  prętami  </w:t>
      </w:r>
      <w:r w:rsidRPr="00D8709A">
        <w:rPr>
          <w:rFonts w:ascii="Cambria Math" w:hAnsi="Cambria Math" w:cs="Cambria Math"/>
          <w:sz w:val="24"/>
          <w:szCs w:val="24"/>
        </w:rPr>
        <w:t>∅</w:t>
      </w:r>
      <w:r w:rsidRPr="00D8709A">
        <w:rPr>
          <w:rFonts w:ascii="Times New Roman" w:hAnsi="Times New Roman" w:cs="Times New Roman"/>
          <w:sz w:val="24"/>
          <w:szCs w:val="24"/>
        </w:rPr>
        <w:t xml:space="preserve">10  co  15  cm z 4. kotwami fundamentowymi M10 służącymi do mocowania studni. Ława powinna być wypoziomowana.  </w:t>
      </w:r>
    </w:p>
    <w:p w14:paraId="4B33FF47" w14:textId="6C049F1C"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Poziom  powierzchni  ławy  fundamentowej  powinien  uwzględniać istniejącą wysokość terenu. </w:t>
      </w:r>
    </w:p>
    <w:p w14:paraId="1ECD7E7A" w14:textId="5457BD40"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Po  osadzeniu  studni,  na  kotwy  należy  założyć  wsporniki  mocujące, a następnie należy skręcić je nakrętkami samozabezpieczającymi. </w:t>
      </w:r>
    </w:p>
    <w:p w14:paraId="4C79BF19"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Na  studnię  geotermalną  należy  nasunąć  nadstawkę  GEO  0500  montując uprzednio </w:t>
      </w:r>
      <w:r w:rsidRPr="00D8709A">
        <w:rPr>
          <w:rFonts w:ascii="Times New Roman" w:hAnsi="Times New Roman" w:cs="Times New Roman"/>
          <w:sz w:val="24"/>
          <w:szCs w:val="24"/>
        </w:rPr>
        <w:br/>
        <w:t>na górę studni specjalną uszczelkę.</w:t>
      </w:r>
    </w:p>
    <w:p w14:paraId="56CE6DFB" w14:textId="4938D83A"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Przed  przystąpieniem  do  montażu  nadstawki  należy  najpierw  usunąć  z korpusu pierścień usztywniający. W tym celu należy piłką naciąć w kilku miejscach pierścień w poprzek, </w:t>
      </w:r>
      <w:r w:rsidRPr="00D8709A">
        <w:rPr>
          <w:rFonts w:ascii="Times New Roman" w:hAnsi="Times New Roman" w:cs="Times New Roman"/>
          <w:sz w:val="24"/>
          <w:szCs w:val="24"/>
        </w:rPr>
        <w:br/>
        <w:t xml:space="preserve">a następnie wybić go młotkiem. </w:t>
      </w:r>
    </w:p>
    <w:p w14:paraId="5D9930D4" w14:textId="4087629A"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Wysokość  nadstawki  w  przypadku,  gdy  zajdzie  taka  potrzeba  można  skrócić  używając  do  tego  piły  ręcznej  lub  mechanicznej.  </w:t>
      </w:r>
    </w:p>
    <w:p w14:paraId="3D278D47" w14:textId="24DE8F34"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Zasypywanie  wykopów  oraz  montaż  nadstawki  powinno  być przeprowadzone  bezpośrednio  po  wykonaniu  w  nich  określonych  prac montażowych tj. podłączenia rurociągów rozprowadzających i dobiegowych wraz z wykonaniem prób szczelności instalacji. </w:t>
      </w:r>
    </w:p>
    <w:p w14:paraId="59931453" w14:textId="73FE81DD"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Do zasypywania wykopów powinien być użyty piasek niezamarznięty i bez zanieczyszczeń (np. korzeni, odpadów budowlanych) o średnicy ziarna od 0,5mm  do  2,0mm.  Każda  warstwa  piasku  o  gr.  ok.15cm  powinna  być zagęszczana.  Piasek  należy  dokładnie  ubijać  zaczynając  od  ścianki  studni w  kierunku  ściany  wykopu.  Zagęszczanie  prowadzić  tak,  aby  nie doprowadzić  do  deformacji  studni  oraz  rur  dobiegowych </w:t>
      </w:r>
      <w:r w:rsidRPr="00D8709A">
        <w:rPr>
          <w:rFonts w:ascii="Times New Roman" w:hAnsi="Times New Roman" w:cs="Times New Roman"/>
          <w:sz w:val="24"/>
          <w:szCs w:val="24"/>
        </w:rPr>
        <w:br/>
      </w:r>
      <w:r w:rsidRPr="00D8709A">
        <w:rPr>
          <w:rFonts w:ascii="Times New Roman" w:hAnsi="Times New Roman" w:cs="Times New Roman"/>
          <w:sz w:val="24"/>
          <w:szCs w:val="24"/>
        </w:rPr>
        <w:lastRenderedPageBreak/>
        <w:t xml:space="preserve">i rozprowadzających.  Dla  bezpieczeństwa  zaleca  się  stosować  rozpory zabezpieczające np. z desek. </w:t>
      </w:r>
    </w:p>
    <w:p w14:paraId="7A7F9435"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Po zasypaniu studni wraz z nadstawką należy przystąpić do posadowienia pierścienia  odciążającego.  Pierścień  odciążający  powoduje,  że  nie  są przenoszone  obciążenia  pionowe  bezpośrednio  na  studzienkę,  a  pierścień zmienia  swoje  położenie  wraz  </w:t>
      </w:r>
      <w:r w:rsidRPr="00D8709A">
        <w:rPr>
          <w:rFonts w:ascii="Times New Roman" w:hAnsi="Times New Roman" w:cs="Times New Roman"/>
          <w:sz w:val="24"/>
          <w:szCs w:val="24"/>
        </w:rPr>
        <w:br/>
        <w:t xml:space="preserve">z  osiadaniem  gruntu.  Właściwość  ta umożliwia stosowanie studzienek w pasie drogowym. Pierścień odciążający musi  być  oddzielony  od  studzienki,  aby  przenosił  obciążenia  pionowe, a studzienka  jedynie  obciążenia  naporu  gruntu.  Przestrzeń  pomiędzy pierścieniem a nadstawką należy uszczelnić. </w:t>
      </w:r>
    </w:p>
    <w:p w14:paraId="5725E44D" w14:textId="05C8EE9B"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Na  górnej  powierzchni  pierścienia  należy  montować  korpus  z  włazem kanałowym B125.</w:t>
      </w:r>
    </w:p>
    <w:p w14:paraId="63B45242"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Rury rozprowadzające kolektora gruntowego. </w:t>
      </w:r>
    </w:p>
    <w:p w14:paraId="6ED0F296" w14:textId="3E4405B2"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Odcinki  poziome  wymiennika  od  odwiertu  do  studzienki  z  rur  PE80 SDR-17 40x2,4 PN8  z  warstwą  dyfuzyjną  prowadzić  w  wykopie wąskoprzestrzennym  na  głębokości  2,0 m  od  projektowanego  poziomu terenu w rozstawie 0,8 - 0,9m. </w:t>
      </w:r>
    </w:p>
    <w:p w14:paraId="60F76A3D"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Rurociągi ciepłe, których odległość od rurociągu zimnego jest mniejsza niż 70 cm należy wykonać z rur PE80 SDR-17 40x2,4 PN8 z izolacją termiczną 42/9 zabezpieczoną rurą ochronną </w:t>
      </w:r>
      <w:r w:rsidRPr="00D8709A">
        <w:rPr>
          <w:rFonts w:ascii="Cambria Math" w:hAnsi="Cambria Math" w:cs="Cambria Math"/>
          <w:sz w:val="24"/>
          <w:szCs w:val="24"/>
        </w:rPr>
        <w:t>∅</w:t>
      </w:r>
      <w:r w:rsidRPr="00D8709A">
        <w:rPr>
          <w:rFonts w:ascii="Times New Roman" w:hAnsi="Times New Roman" w:cs="Times New Roman"/>
          <w:sz w:val="24"/>
          <w:szCs w:val="24"/>
        </w:rPr>
        <w:t xml:space="preserve">40/63mm. Końce rur preizolowanych zabezpieczyć gumową uszczelką montowaną na opaskach ślimakowych. </w:t>
      </w:r>
    </w:p>
    <w:p w14:paraId="0EB388D8"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Rurociągi prowadzić wznosząco w kierunku studni geotermalnej. Minimalna szerokość dna wykopu powinna wynosić 0,8m. Roboty ziemne związane z układaniem rurociągów kolektora powinny być prowadzone  zgodnie  z  przepisami  zawartymi  w  normie  branżowej, ustanowionej  przez  Instytut  Kształtowania  Środowiska  BN-83/8836-02 „Przewody  podziemne.  Roboty  ziemne.  Wymagania  i  badania  przy odbiorze”. </w:t>
      </w:r>
    </w:p>
    <w:p w14:paraId="1895826A"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Przed ułożeniem rur, z wykopu należy usunąć wszystkie twarde materiały takie jak kamienie, bryły ziemi czy korzenie.  Po  ułożeniu  poziomych  odcinków  rur  kolektora  należy  przykryć  go  15-20  cm  warstwą  gruntu  rodzimego  lub  gruntu  nawiezionego  klasy  III  bez kamieni i brył z zachowaniem odkrytych miejsc łączeń rurociągów. Następnie należy przeprowadzić inwentaryzacje geodezyjną powykonawczą trasy kolektora. </w:t>
      </w:r>
    </w:p>
    <w:p w14:paraId="60DBB386" w14:textId="529B540E"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Roboty  montażowe  kolektora  powinny  być  tak  zaplanowane,  aby zakończyć  wszystkie  prace  związane  z  ułożeniem  i  próbami  technicznymi przed wystąpieniem ujemnych temperatur powietrza zewnętrznego.</w:t>
      </w:r>
    </w:p>
    <w:p w14:paraId="6783143D"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Rury wymiennika geotermalnego z rurami rozprowadzającymi łączyć przez zgrzewanie  </w:t>
      </w:r>
      <w:r w:rsidRPr="00D8709A">
        <w:rPr>
          <w:rFonts w:ascii="Times New Roman" w:hAnsi="Times New Roman" w:cs="Times New Roman"/>
          <w:sz w:val="24"/>
          <w:szCs w:val="24"/>
        </w:rPr>
        <w:br/>
        <w:t xml:space="preserve">za  pomocą  specjalnych  łączników  elektrooporowych  PE100 PN16.  Do  studni  geotermalnej  rury  rozprowadzające  łączyć  przez zgrzewanie  kielichowe  za  pomocą  zgrzewarki  elektrycznej . </w:t>
      </w:r>
    </w:p>
    <w:p w14:paraId="2AAC4BF7" w14:textId="77777777" w:rsidR="00B2531F" w:rsidRPr="00D82649" w:rsidRDefault="00B2531F" w:rsidP="00CE223C">
      <w:pPr>
        <w:jc w:val="both"/>
        <w:rPr>
          <w:rFonts w:ascii="Times New Roman" w:hAnsi="Times New Roman" w:cs="Times New Roman"/>
          <w:b/>
          <w:bCs/>
          <w:sz w:val="24"/>
          <w:szCs w:val="24"/>
        </w:rPr>
      </w:pPr>
      <w:r w:rsidRPr="00D82649">
        <w:rPr>
          <w:rFonts w:ascii="Times New Roman" w:hAnsi="Times New Roman" w:cs="Times New Roman"/>
          <w:b/>
          <w:bCs/>
          <w:sz w:val="24"/>
          <w:szCs w:val="24"/>
        </w:rPr>
        <w:t xml:space="preserve"> Ze  względu  na  prawidłowy  montaż  czynność  zgrzewania  rur  do  studni geotermalnej  mogą  przeprowadzać  tylko  osoby  przeszkolone  w  tym zakresie. </w:t>
      </w:r>
    </w:p>
    <w:p w14:paraId="2EEB1A79"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Teren,  przez  który  będą  przebiegały  rury  wymiennika  gruntowego  nie może  być  zabudowany  w  postaci  wylanej  płyty  betonowej  lub  innej zabudowy  trwale  posadowionej  na  gruncie.  Nad  kolektorem  nie  może znajdować  się  roślinność  w  postaci  drzew  lub  dużych  krzewów,  których  korzenie mogłyby uszkodzić kolektor gruntowy. </w:t>
      </w:r>
    </w:p>
    <w:p w14:paraId="0C636256"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 Rury dobiegowe kolektora gruntowego. </w:t>
      </w:r>
    </w:p>
    <w:p w14:paraId="5BC03091"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lastRenderedPageBreak/>
        <w:t xml:space="preserve">Od  studni  geotermalnej  do  maszynowni  kolektor  gruntowy  należy  prowadzić wykopie wąskoprzestrzennym rurociągi dobiegowe na dwóch poziomach: </w:t>
      </w:r>
    </w:p>
    <w:p w14:paraId="771414C5" w14:textId="77777777" w:rsidR="00B2531F" w:rsidRPr="00D8709A" w:rsidRDefault="00B2531F" w:rsidP="00CE223C">
      <w:pPr>
        <w:ind w:left="397"/>
        <w:jc w:val="both"/>
        <w:rPr>
          <w:rFonts w:ascii="Times New Roman" w:hAnsi="Times New Roman" w:cs="Times New Roman"/>
          <w:sz w:val="24"/>
          <w:szCs w:val="24"/>
        </w:rPr>
      </w:pPr>
      <w:r w:rsidRPr="00D8709A">
        <w:rPr>
          <w:rFonts w:ascii="Times New Roman" w:hAnsi="Times New Roman" w:cs="Times New Roman"/>
          <w:sz w:val="24"/>
          <w:szCs w:val="24"/>
        </w:rPr>
        <w:t>•</w:t>
      </w:r>
      <w:r w:rsidRPr="00D8709A">
        <w:rPr>
          <w:rFonts w:ascii="Times New Roman" w:hAnsi="Times New Roman" w:cs="Times New Roman"/>
          <w:sz w:val="24"/>
          <w:szCs w:val="24"/>
        </w:rPr>
        <w:tab/>
        <w:t>ciepłe  na  głębokości  1,9-2,1 m  od  projektowanego  poziomu  terenu z rury  preizolowanej  PE/</w:t>
      </w:r>
      <w:sdt>
        <w:sdtPr>
          <w:rPr>
            <w:rFonts w:ascii="Times New Roman" w:hAnsi="Times New Roman" w:cs="Times New Roman"/>
            <w:sz w:val="24"/>
            <w:szCs w:val="24"/>
          </w:rPr>
          <w:tag w:val="LE_LI_T=S&amp;U=42decd73-59bd-45e5-b89b-991af9024dd0&amp;I=0&amp;S=eyJGb250Q29sb3IiOi0xNjc3NzIxNiwiQmFja2dyb3VuZENvbG9yIjotMTY3NzcyMTYsIlVuZGVybGluZUNvbG9yIjotMTY3NzcyMTYsIlVuZGVybGluZVR5cGUiOjB9"/>
          <w:id w:val="1677761138"/>
          <w:temporary/>
          <w15:color w:val="36B04B"/>
          <w15:appearance w15:val="hidden"/>
        </w:sdtPr>
        <w:sdtEndPr/>
        <w:sdtContent>
          <w:r w:rsidRPr="00D8709A">
            <w:rPr>
              <w:rFonts w:ascii="Times New Roman" w:hAnsi="Times New Roman" w:cs="Times New Roman"/>
              <w:sz w:val="24"/>
              <w:szCs w:val="24"/>
            </w:rPr>
            <w:t>PU</w:t>
          </w:r>
        </w:sdtContent>
      </w:sdt>
      <w:r w:rsidRPr="00D8709A">
        <w:rPr>
          <w:rFonts w:ascii="Times New Roman" w:hAnsi="Times New Roman" w:cs="Times New Roman"/>
          <w:sz w:val="24"/>
          <w:szCs w:val="24"/>
        </w:rPr>
        <w:t xml:space="preserve">/PE  PN8  do glikolu z CERTYFIKATEM B nr 1732 oraz PN-EN 253, </w:t>
      </w:r>
    </w:p>
    <w:p w14:paraId="586DD18F" w14:textId="77777777" w:rsidR="00B2531F" w:rsidRPr="00D8709A" w:rsidRDefault="00B2531F" w:rsidP="00CE223C">
      <w:pPr>
        <w:ind w:left="397"/>
        <w:jc w:val="both"/>
        <w:rPr>
          <w:rFonts w:ascii="Times New Roman" w:hAnsi="Times New Roman" w:cs="Times New Roman"/>
          <w:sz w:val="24"/>
          <w:szCs w:val="24"/>
        </w:rPr>
      </w:pPr>
      <w:r w:rsidRPr="00D8709A">
        <w:rPr>
          <w:rFonts w:ascii="Times New Roman" w:hAnsi="Times New Roman" w:cs="Times New Roman"/>
          <w:sz w:val="24"/>
          <w:szCs w:val="24"/>
        </w:rPr>
        <w:t>•</w:t>
      </w:r>
      <w:r w:rsidRPr="00D8709A">
        <w:rPr>
          <w:rFonts w:ascii="Times New Roman" w:hAnsi="Times New Roman" w:cs="Times New Roman"/>
          <w:sz w:val="24"/>
          <w:szCs w:val="24"/>
        </w:rPr>
        <w:tab/>
        <w:t xml:space="preserve">zimne  na  głębokości  1,4-1,6 m  od  projektowanego  poziomu  terenu z rury PE80 SDR17  PN8 do glikolu. </w:t>
      </w:r>
    </w:p>
    <w:p w14:paraId="080D4EDE"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Minimalna  szerokość  dna  wykopu  powinna  zapewnić  wolny  pas  z  każdej strony rur </w:t>
      </w:r>
      <w:r w:rsidRPr="00D8709A">
        <w:rPr>
          <w:rFonts w:ascii="Times New Roman" w:hAnsi="Times New Roman" w:cs="Times New Roman"/>
          <w:sz w:val="24"/>
          <w:szCs w:val="24"/>
        </w:rPr>
        <w:br/>
        <w:t xml:space="preserve">o szerokości 0,15m. </w:t>
      </w:r>
    </w:p>
    <w:p w14:paraId="01974E0E"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 Na  dnie  wykopu  należy  ułożyć  podsypkę  o  grubości  min.10cm  z  piasku niezawierającego  gliny, ostrych kamieni i innych  ciał mogących uszkodzić rurę  zewnętrzną.  Podsypkę  należy  zagęścić.  Po  ułożeniu  rurociągów  oraz sprawdzeniu  szczelności  należy  przysypać  15cm  warstwą  piasku.  Piasek zagęścić, ułożyć taśmę ostrzegawczą oraz zasypać gruntem rodzimym. </w:t>
      </w:r>
    </w:p>
    <w:p w14:paraId="249A136E"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 Poszczególne  odcinki  rur  dobiegowych  należy  łączyć  przez  zgrzewanie  za pomocą specjalnych łączników elektrooporowych PE100 PN16. </w:t>
      </w:r>
    </w:p>
    <w:p w14:paraId="45E81A1C"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Po  połączeniu  rur  preizolowanych  i  wykonaniu  próby  szczelności  należy wykonać  izolację  termiczną  połączeń  za  pomocą  zestawu do zapiankowania zgodnie </w:t>
      </w:r>
      <w:r w:rsidRPr="00D8709A">
        <w:rPr>
          <w:rFonts w:ascii="Times New Roman" w:hAnsi="Times New Roman" w:cs="Times New Roman"/>
          <w:sz w:val="24"/>
          <w:szCs w:val="24"/>
        </w:rPr>
        <w:br/>
        <w:t xml:space="preserve">z wymaganiami producenta. </w:t>
      </w:r>
    </w:p>
    <w:p w14:paraId="743E7D85"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Końce rur kolektora gruntowego wprowadzić do pomieszczenia maszynowni. Przejście  kolektora  przez  ścianę  kotłowni  prowadzić  w  rurze  osłonowej z uszczelnieniem elastycznym lub przez specjalne przepusty ścienne. </w:t>
      </w:r>
    </w:p>
    <w:p w14:paraId="1C625BA4"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Prace wykończeniowe.</w:t>
      </w:r>
    </w:p>
    <w:p w14:paraId="04627407" w14:textId="1FB39065"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Po ułożeniu rur i połączeniu ich z rozdzielaczami dolnego źródła w kotłowni należy  przeprowadzić  próbę  szczelności  pod  ciśnieniem  0,4  </w:t>
      </w:r>
      <w:proofErr w:type="spellStart"/>
      <w:r w:rsidRPr="00D8709A">
        <w:rPr>
          <w:rFonts w:ascii="Times New Roman" w:hAnsi="Times New Roman" w:cs="Times New Roman"/>
          <w:sz w:val="24"/>
          <w:szCs w:val="24"/>
        </w:rPr>
        <w:t>MPa</w:t>
      </w:r>
      <w:proofErr w:type="spellEnd"/>
      <w:r w:rsidRPr="00D8709A">
        <w:rPr>
          <w:rFonts w:ascii="Times New Roman" w:hAnsi="Times New Roman" w:cs="Times New Roman"/>
          <w:sz w:val="24"/>
          <w:szCs w:val="24"/>
        </w:rPr>
        <w:t xml:space="preserve">  zgodnie z PN-EN 805. </w:t>
      </w:r>
      <w:r w:rsidRPr="00D8709A">
        <w:rPr>
          <w:rFonts w:ascii="Times New Roman" w:hAnsi="Times New Roman" w:cs="Times New Roman"/>
          <w:sz w:val="24"/>
          <w:szCs w:val="24"/>
        </w:rPr>
        <w:br/>
        <w:t xml:space="preserve">Po pozytywnym wyniku próby szczelności można przystąpić do  zasypywania  odkrytych  miejsc  połączeń  –  wykonać  zapisy  z  prób szczelności.  Całą  trasę  kolektora  należy  oznaczyć  taśmą  z  folii  koloru niebieskiego  o  szerokości  20  cm.  Miejsca  połączeń  nanieść na  mapę sytuacyjno-wysokościową. </w:t>
      </w:r>
    </w:p>
    <w:p w14:paraId="5009F507" w14:textId="77777777" w:rsidR="00B2531F" w:rsidRPr="00D8709A" w:rsidRDefault="00B2531F" w:rsidP="00CE223C">
      <w:pPr>
        <w:jc w:val="both"/>
        <w:rPr>
          <w:rFonts w:ascii="Times New Roman" w:hAnsi="Times New Roman" w:cs="Times New Roman"/>
          <w:sz w:val="24"/>
          <w:szCs w:val="24"/>
        </w:rPr>
      </w:pPr>
      <w:r w:rsidRPr="00D8709A">
        <w:rPr>
          <w:rFonts w:ascii="Times New Roman" w:hAnsi="Times New Roman" w:cs="Times New Roman"/>
          <w:sz w:val="24"/>
          <w:szCs w:val="24"/>
        </w:rPr>
        <w:t xml:space="preserve">Następnie pozostałą brakującą część gruntu uzupełnić gruntem rodzimym przy  pomocy  sprzętu  mechanicznego  z  zastosowaniem  zagęszczenia naturalnego. </w:t>
      </w:r>
    </w:p>
    <w:p w14:paraId="2909E822" w14:textId="77777777" w:rsidR="00B2531F" w:rsidRPr="00D8709A" w:rsidRDefault="00B2531F" w:rsidP="00CE223C">
      <w:pPr>
        <w:jc w:val="both"/>
      </w:pPr>
      <w:r w:rsidRPr="00D8709A">
        <w:rPr>
          <w:rFonts w:ascii="Times New Roman" w:hAnsi="Times New Roman" w:cs="Times New Roman"/>
          <w:sz w:val="24"/>
          <w:szCs w:val="24"/>
        </w:rPr>
        <w:t>W  miejscach  przewidzianych  pod  budowę  chodników,  lub  innych  obiektów  mogących  ulec  uszkodzeniu  podczas osiadania  gruntu  powinien  on  być  zagęszczany  mechanicznie.  Stopień  zagęszczenia  nie  może  być  mniejszy  niż  90%  modyfikowanej  liczby Proctora. Dla osiągnięcia takiego zagęszczenia należy stosować np. ubijak</w:t>
      </w:r>
    </w:p>
    <w:p w14:paraId="7C1B2AFA" w14:textId="77777777" w:rsidR="00B2531F" w:rsidRPr="00D8709A" w:rsidRDefault="00B2531F" w:rsidP="00CE223C"/>
    <w:p w14:paraId="394CB5BA" w14:textId="77777777" w:rsidR="00B2531F" w:rsidRPr="00D82649" w:rsidRDefault="00B2531F" w:rsidP="00CE223C">
      <w:pPr>
        <w:pStyle w:val="Nagwek5"/>
        <w:spacing w:after="240"/>
        <w:ind w:left="924" w:hanging="357"/>
        <w:rPr>
          <w:rFonts w:eastAsia="Times New Roman"/>
          <w:b/>
          <w:bCs/>
          <w:sz w:val="24"/>
          <w:szCs w:val="24"/>
        </w:rPr>
      </w:pPr>
      <w:bookmarkStart w:id="350" w:name="_Toc128391678"/>
      <w:bookmarkStart w:id="351" w:name="_Toc128391913"/>
      <w:bookmarkStart w:id="352" w:name="_Toc128392129"/>
      <w:bookmarkStart w:id="353" w:name="_Toc134776397"/>
      <w:bookmarkStart w:id="354" w:name="_Toc138173517"/>
      <w:r w:rsidRPr="00D82649">
        <w:rPr>
          <w:rFonts w:eastAsia="Times New Roman"/>
          <w:b/>
          <w:bCs/>
          <w:sz w:val="24"/>
          <w:szCs w:val="24"/>
        </w:rPr>
        <w:t>2.1.4.2. ROBOTY INSTALACYJNE POMP CIEPŁA.</w:t>
      </w:r>
      <w:bookmarkEnd w:id="350"/>
      <w:bookmarkEnd w:id="351"/>
      <w:bookmarkEnd w:id="352"/>
      <w:bookmarkEnd w:id="353"/>
      <w:bookmarkEnd w:id="354"/>
    </w:p>
    <w:p w14:paraId="4EE4729E" w14:textId="78B4FA4A" w:rsidR="00B2531F" w:rsidRPr="00D82649" w:rsidRDefault="00B2531F" w:rsidP="00CE223C">
      <w:pPr>
        <w:spacing w:after="0" w:line="288" w:lineRule="auto"/>
        <w:jc w:val="both"/>
        <w:rPr>
          <w:rFonts w:ascii="Times New Roman" w:eastAsia="Times New Roman" w:hAnsi="Times New Roman" w:cs="Times New Roman"/>
          <w:sz w:val="24"/>
          <w:szCs w:val="24"/>
        </w:rPr>
      </w:pPr>
      <w:r w:rsidRPr="00D82649">
        <w:rPr>
          <w:rFonts w:ascii="Times New Roman" w:eastAsia="Times New Roman" w:hAnsi="Times New Roman" w:cs="Times New Roman"/>
          <w:sz w:val="24"/>
          <w:szCs w:val="24"/>
        </w:rPr>
        <w:t>Do ogrzewania pomieszczeń zaprojektowano</w:t>
      </w:r>
      <w:r w:rsidR="007F10EB" w:rsidRPr="00D82649">
        <w:rPr>
          <w:rFonts w:ascii="Times New Roman" w:eastAsia="Times New Roman" w:hAnsi="Times New Roman" w:cs="Times New Roman"/>
          <w:sz w:val="24"/>
          <w:szCs w:val="24"/>
        </w:rPr>
        <w:t xml:space="preserve"> </w:t>
      </w:r>
      <w:r w:rsidRPr="00D82649">
        <w:rPr>
          <w:rFonts w:ascii="Times New Roman" w:eastAsia="Times New Roman" w:hAnsi="Times New Roman" w:cs="Times New Roman"/>
          <w:sz w:val="24"/>
          <w:szCs w:val="24"/>
        </w:rPr>
        <w:t>zestaw gazowych pomp ciepła. Zestaw dla plebani</w:t>
      </w:r>
      <w:r w:rsidR="007F10EB" w:rsidRPr="00D82649">
        <w:rPr>
          <w:rFonts w:ascii="Times New Roman" w:eastAsia="Times New Roman" w:hAnsi="Times New Roman" w:cs="Times New Roman"/>
          <w:sz w:val="24"/>
          <w:szCs w:val="24"/>
        </w:rPr>
        <w:t xml:space="preserve">, </w:t>
      </w:r>
      <w:r w:rsidRPr="00D82649">
        <w:rPr>
          <w:rFonts w:ascii="Times New Roman" w:eastAsia="Times New Roman" w:hAnsi="Times New Roman" w:cs="Times New Roman"/>
          <w:sz w:val="24"/>
          <w:szCs w:val="24"/>
        </w:rPr>
        <w:t>kościoła</w:t>
      </w:r>
      <w:r w:rsidR="007F10EB" w:rsidRPr="00D82649">
        <w:rPr>
          <w:rFonts w:ascii="Times New Roman" w:eastAsia="Times New Roman" w:hAnsi="Times New Roman" w:cs="Times New Roman"/>
          <w:sz w:val="24"/>
          <w:szCs w:val="24"/>
        </w:rPr>
        <w:t xml:space="preserve">, domu katechetycznego oraz małego domu katechetycznego </w:t>
      </w:r>
      <w:r w:rsidRPr="00D82649">
        <w:rPr>
          <w:rFonts w:ascii="Times New Roman" w:eastAsia="Times New Roman" w:hAnsi="Times New Roman" w:cs="Times New Roman"/>
          <w:sz w:val="24"/>
          <w:szCs w:val="24"/>
        </w:rPr>
        <w:t>składa</w:t>
      </w:r>
      <w:r w:rsidR="007F10EB" w:rsidRPr="00D82649">
        <w:rPr>
          <w:rFonts w:ascii="Times New Roman" w:eastAsia="Times New Roman" w:hAnsi="Times New Roman" w:cs="Times New Roman"/>
          <w:sz w:val="24"/>
          <w:szCs w:val="24"/>
        </w:rPr>
        <w:t xml:space="preserve"> </w:t>
      </w:r>
      <w:r w:rsidRPr="00D82649">
        <w:rPr>
          <w:rFonts w:ascii="Times New Roman" w:eastAsia="Times New Roman" w:hAnsi="Times New Roman" w:cs="Times New Roman"/>
          <w:sz w:val="24"/>
          <w:szCs w:val="24"/>
        </w:rPr>
        <w:t>się</w:t>
      </w:r>
      <w:r w:rsidR="007F10EB" w:rsidRPr="00D82649">
        <w:rPr>
          <w:rFonts w:ascii="Times New Roman" w:eastAsia="Times New Roman" w:hAnsi="Times New Roman" w:cs="Times New Roman"/>
          <w:sz w:val="24"/>
          <w:szCs w:val="24"/>
        </w:rPr>
        <w:t xml:space="preserve"> </w:t>
      </w:r>
      <w:r w:rsidR="007F10EB" w:rsidRPr="00D82649">
        <w:rPr>
          <w:rFonts w:ascii="Times New Roman" w:eastAsia="Times New Roman" w:hAnsi="Times New Roman" w:cs="Times New Roman"/>
          <w:sz w:val="24"/>
          <w:szCs w:val="24"/>
        </w:rPr>
        <w:br/>
      </w:r>
      <w:r w:rsidRPr="00D82649">
        <w:rPr>
          <w:rFonts w:ascii="Times New Roman" w:eastAsia="Times New Roman" w:hAnsi="Times New Roman" w:cs="Times New Roman"/>
          <w:sz w:val="24"/>
          <w:szCs w:val="24"/>
        </w:rPr>
        <w:lastRenderedPageBreak/>
        <w:t>z</w:t>
      </w:r>
      <w:r w:rsidR="007F10EB" w:rsidRPr="00D82649">
        <w:rPr>
          <w:rFonts w:ascii="Times New Roman" w:eastAsia="Times New Roman" w:hAnsi="Times New Roman" w:cs="Times New Roman"/>
          <w:sz w:val="24"/>
          <w:szCs w:val="24"/>
        </w:rPr>
        <w:t xml:space="preserve"> sześciu </w:t>
      </w:r>
      <w:r w:rsidRPr="00D82649">
        <w:rPr>
          <w:rFonts w:ascii="Times New Roman" w:eastAsia="Times New Roman" w:hAnsi="Times New Roman" w:cs="Times New Roman"/>
          <w:sz w:val="24"/>
          <w:szCs w:val="24"/>
        </w:rPr>
        <w:t>gazowych</w:t>
      </w:r>
      <w:r w:rsidR="007F10EB" w:rsidRPr="00D82649">
        <w:rPr>
          <w:rFonts w:ascii="Times New Roman" w:eastAsia="Times New Roman" w:hAnsi="Times New Roman" w:cs="Times New Roman"/>
          <w:sz w:val="24"/>
          <w:szCs w:val="24"/>
        </w:rPr>
        <w:t xml:space="preserve"> </w:t>
      </w:r>
      <w:r w:rsidRPr="00D82649">
        <w:rPr>
          <w:rFonts w:ascii="Times New Roman" w:eastAsia="Times New Roman" w:hAnsi="Times New Roman" w:cs="Times New Roman"/>
          <w:sz w:val="24"/>
          <w:szCs w:val="24"/>
        </w:rPr>
        <w:t>absorpcyjnych</w:t>
      </w:r>
      <w:r w:rsidR="007F10EB" w:rsidRPr="00D82649">
        <w:rPr>
          <w:rFonts w:ascii="Times New Roman" w:eastAsia="Times New Roman" w:hAnsi="Times New Roman" w:cs="Times New Roman"/>
          <w:sz w:val="24"/>
          <w:szCs w:val="24"/>
        </w:rPr>
        <w:t xml:space="preserve"> </w:t>
      </w:r>
      <w:r w:rsidRPr="00D82649">
        <w:rPr>
          <w:rFonts w:ascii="Times New Roman" w:eastAsia="Times New Roman" w:hAnsi="Times New Roman" w:cs="Times New Roman"/>
          <w:sz w:val="24"/>
          <w:szCs w:val="24"/>
        </w:rPr>
        <w:t>pomp</w:t>
      </w:r>
      <w:r w:rsidR="007F10EB" w:rsidRPr="00D82649">
        <w:rPr>
          <w:rFonts w:ascii="Times New Roman" w:eastAsia="Times New Roman" w:hAnsi="Times New Roman" w:cs="Times New Roman"/>
          <w:sz w:val="24"/>
          <w:szCs w:val="24"/>
        </w:rPr>
        <w:t xml:space="preserve"> </w:t>
      </w:r>
      <w:r w:rsidRPr="00D82649">
        <w:rPr>
          <w:rFonts w:ascii="Times New Roman" w:eastAsia="Times New Roman" w:hAnsi="Times New Roman" w:cs="Times New Roman"/>
          <w:sz w:val="24"/>
          <w:szCs w:val="24"/>
        </w:rPr>
        <w:t>ciepła</w:t>
      </w:r>
      <w:r w:rsidR="007F10EB" w:rsidRPr="00D82649">
        <w:rPr>
          <w:rFonts w:ascii="Times New Roman" w:eastAsia="Times New Roman" w:hAnsi="Times New Roman" w:cs="Times New Roman"/>
          <w:sz w:val="24"/>
          <w:szCs w:val="24"/>
        </w:rPr>
        <w:t xml:space="preserve"> </w:t>
      </w:r>
      <w:r w:rsidRPr="00D82649">
        <w:rPr>
          <w:rFonts w:ascii="Times New Roman" w:eastAsia="Times New Roman" w:hAnsi="Times New Roman" w:cs="Times New Roman"/>
          <w:sz w:val="24"/>
          <w:szCs w:val="24"/>
        </w:rPr>
        <w:t xml:space="preserve">zainstalowanych na wspólnej stalowej szynie, połączonych elektrycznie i hydraulicznie. </w:t>
      </w:r>
    </w:p>
    <w:p w14:paraId="2D0DED45" w14:textId="77777777" w:rsidR="00B2531F" w:rsidRPr="00D82649" w:rsidRDefault="00B2531F" w:rsidP="00CE223C">
      <w:pPr>
        <w:spacing w:after="0" w:line="288" w:lineRule="auto"/>
        <w:jc w:val="both"/>
        <w:rPr>
          <w:rFonts w:ascii="Times New Roman" w:eastAsia="Times New Roman" w:hAnsi="Times New Roman" w:cs="Times New Roman"/>
          <w:sz w:val="24"/>
          <w:szCs w:val="24"/>
        </w:rPr>
      </w:pPr>
      <w:r w:rsidRPr="00D82649">
        <w:rPr>
          <w:rFonts w:ascii="Times New Roman" w:eastAsia="Times New Roman" w:hAnsi="Times New Roman" w:cs="Times New Roman"/>
          <w:sz w:val="24"/>
          <w:szCs w:val="24"/>
        </w:rPr>
        <w:t xml:space="preserve">Pompy  ciepła  pozwalają  produkować  wodę  grzewczą  o  temperaturze od 35 do  65°C,  wykorzystując  sondy gruntowe  jako  dolne  źródło  ciepła  niskotemperaturowego.  Zestaw  przeznaczony  jest  do  instalacji zewnętrznej  gazu  ziemnego.  Czynnik  chłodniczy  stanowi  R717 natomiast  czynnikiem  absorbującym  jest  woda.  Każdy  moduł  wyposażony  jest  po  stronie  górnego źródła  w  niezależną  pompę  cyrkulacyjną  czynnika  grzewczego  </w:t>
      </w:r>
      <w:proofErr w:type="spellStart"/>
      <w:r w:rsidRPr="00D82649">
        <w:rPr>
          <w:rFonts w:ascii="Times New Roman" w:eastAsia="Times New Roman" w:hAnsi="Times New Roman" w:cs="Times New Roman"/>
          <w:sz w:val="24"/>
          <w:szCs w:val="24"/>
        </w:rPr>
        <w:t>Wilo</w:t>
      </w:r>
      <w:proofErr w:type="spellEnd"/>
      <w:r w:rsidRPr="00D82649">
        <w:rPr>
          <w:rFonts w:ascii="Times New Roman" w:eastAsia="Times New Roman" w:hAnsi="Times New Roman" w:cs="Times New Roman"/>
          <w:sz w:val="24"/>
          <w:szCs w:val="24"/>
        </w:rPr>
        <w:t xml:space="preserve">  </w:t>
      </w:r>
      <w:proofErr w:type="spellStart"/>
      <w:r w:rsidRPr="00D82649">
        <w:rPr>
          <w:rFonts w:ascii="Times New Roman" w:eastAsia="Times New Roman" w:hAnsi="Times New Roman" w:cs="Times New Roman"/>
          <w:sz w:val="24"/>
          <w:szCs w:val="24"/>
        </w:rPr>
        <w:t>Yonos</w:t>
      </w:r>
      <w:proofErr w:type="spellEnd"/>
      <w:r w:rsidRPr="00D82649">
        <w:rPr>
          <w:rFonts w:ascii="Times New Roman" w:eastAsia="Times New Roman" w:hAnsi="Times New Roman" w:cs="Times New Roman"/>
          <w:sz w:val="24"/>
          <w:szCs w:val="24"/>
        </w:rPr>
        <w:t xml:space="preserve">  Para  HF  </w:t>
      </w:r>
      <w:sdt>
        <w:sdtPr>
          <w:rPr>
            <w:rFonts w:ascii="Times New Roman" w:eastAsia="Times New Roman" w:hAnsi="Times New Roman" w:cs="Times New Roman"/>
            <w:sz w:val="24"/>
            <w:szCs w:val="24"/>
          </w:rPr>
          <w:tag w:val="LE_LI_T=S&amp;U=e6a92a39-3550-4746-a4c2-445258ff4eeb&amp;I=0&amp;S=eyJGb250Q29sb3IiOi0xNjc3NzIxNiwiQmFja2dyb3VuZENvbG9yIjotMTY3NzcyMTYsIlVuZGVybGluZUNvbG9yIjotMTY3NzcyMTYsIlVuZGVybGluZVR5cGUiOjB9"/>
          <w:id w:val="1499467981"/>
          <w:temporary/>
          <w15:color w:val="36B04B"/>
          <w15:appearance w15:val="hidden"/>
        </w:sdtPr>
        <w:sdtEndPr/>
        <w:sdtContent>
          <w:r w:rsidRPr="00D82649">
            <w:rPr>
              <w:rFonts w:ascii="Times New Roman" w:eastAsia="Times New Roman" w:hAnsi="Times New Roman" w:cs="Times New Roman"/>
              <w:sz w:val="24"/>
              <w:szCs w:val="24"/>
            </w:rPr>
            <w:t>25/10</w:t>
          </w:r>
        </w:sdtContent>
      </w:sdt>
      <w:r w:rsidRPr="00D82649">
        <w:rPr>
          <w:rFonts w:ascii="Times New Roman" w:eastAsia="Times New Roman" w:hAnsi="Times New Roman" w:cs="Times New Roman"/>
          <w:sz w:val="24"/>
          <w:szCs w:val="24"/>
        </w:rPr>
        <w:t xml:space="preserve">.  </w:t>
      </w:r>
    </w:p>
    <w:p w14:paraId="0A5429B1" w14:textId="0CA2DFCB" w:rsidR="00B2531F" w:rsidRPr="00D82649" w:rsidRDefault="00B2531F" w:rsidP="00CE223C">
      <w:pPr>
        <w:spacing w:after="0" w:line="288" w:lineRule="auto"/>
        <w:jc w:val="both"/>
        <w:rPr>
          <w:rFonts w:ascii="Times New Roman" w:eastAsia="Times New Roman" w:hAnsi="Times New Roman" w:cs="Times New Roman"/>
          <w:sz w:val="24"/>
          <w:szCs w:val="24"/>
        </w:rPr>
      </w:pPr>
      <w:r w:rsidRPr="00D82649">
        <w:rPr>
          <w:rFonts w:ascii="Times New Roman" w:eastAsia="Times New Roman" w:hAnsi="Times New Roman" w:cs="Times New Roman"/>
          <w:sz w:val="24"/>
          <w:szCs w:val="24"/>
        </w:rPr>
        <w:t>Szafka zasilająca oraz wszystkie elementy linku przeznaczone są do pracy w warunkach atmosferycznych. W szafce zasilającej znajdują się zabezpieczenia oraz zaciski do podłączenia panelu sterującego zarządzającego pracą grupy urządzeń. Panel zapewnia sterowanie temperaturą wody poprzez załączanie  i  wyłączanie  podłączonych  do  niego  urządzeń.  Umożliwia  konfigurację  wartości temperatur,  sprawdzenie  czasu  pracy  urządzeń  i  liczby  zapłonów.  Po  podłączeniu  czujnika temperatury  zewnętrznej  do panelu możliwa  jest  praca  urządzeń  według  krzywej  pogodowej.  Panel pozwala  na  zaprogramowanie  tygodniowego  programatora  temperatury  wody  oraz  podłączenie alarmu  zewnętrznego.  Każdy  moduł  GAHP-GS  HT</w:t>
      </w:r>
      <w:r w:rsidR="00F55A1B">
        <w:rPr>
          <w:rFonts w:ascii="Times New Roman" w:eastAsia="Times New Roman" w:hAnsi="Times New Roman" w:cs="Times New Roman"/>
          <w:sz w:val="24"/>
          <w:szCs w:val="24"/>
        </w:rPr>
        <w:t xml:space="preserve"> </w:t>
      </w:r>
      <w:r w:rsidRPr="00D82649">
        <w:rPr>
          <w:rFonts w:ascii="Times New Roman" w:eastAsia="Times New Roman" w:hAnsi="Times New Roman" w:cs="Times New Roman"/>
          <w:sz w:val="24"/>
          <w:szCs w:val="24"/>
        </w:rPr>
        <w:t xml:space="preserve"> składa  się  </w:t>
      </w:r>
      <w:r w:rsidRPr="00D82649">
        <w:rPr>
          <w:rFonts w:ascii="Times New Roman" w:eastAsia="Times New Roman" w:hAnsi="Times New Roman" w:cs="Times New Roman"/>
          <w:sz w:val="24"/>
          <w:szCs w:val="24"/>
        </w:rPr>
        <w:br/>
        <w:t>z  hermetycznego  obiegu  typ woda  –  R717,  wykonanego  ze  stali.  Każda  jednostka  GAHP-GS  HT  wyposażona  jest  w  termostat STB, który zapobiega przegrzaniu się urządzenia, zawory zabezpieczające przed wzrostem ciśnienia w  układzie  chłodniczym.  Palnik  nadmuchowy  wykonany  ze  stali  nierdzewnej,  termostat  układu spalinowego,  sterownika  zarządzającego  pracą,  przepływomierza,  elektrody  jonizacyjną  kontrolującą obecność płomienia, zawór gazowy, wykonane z tworzywa przyłącza instalacji kominowej.</w:t>
      </w:r>
    </w:p>
    <w:p w14:paraId="59D01290" w14:textId="77777777" w:rsidR="00B2531F" w:rsidRPr="00336E98" w:rsidRDefault="00B2531F" w:rsidP="00CE223C">
      <w:pPr>
        <w:spacing w:after="0" w:line="288" w:lineRule="auto"/>
        <w:jc w:val="both"/>
        <w:rPr>
          <w:rFonts w:ascii="Times New Roman" w:eastAsia="Times New Roman" w:hAnsi="Times New Roman" w:cs="Times New Roman"/>
          <w:sz w:val="24"/>
          <w:szCs w:val="24"/>
          <w:highlight w:val="yellow"/>
        </w:rPr>
      </w:pPr>
    </w:p>
    <w:p w14:paraId="1E64FF0C" w14:textId="77777777" w:rsidR="00B2531F" w:rsidRPr="00F55A1B" w:rsidRDefault="00B2531F" w:rsidP="00CE223C">
      <w:pPr>
        <w:pStyle w:val="Nagwek5"/>
        <w:spacing w:after="240"/>
        <w:ind w:left="924" w:hanging="357"/>
        <w:rPr>
          <w:rFonts w:eastAsia="Times New Roman"/>
          <w:b/>
          <w:bCs/>
          <w:sz w:val="24"/>
          <w:szCs w:val="24"/>
        </w:rPr>
      </w:pPr>
      <w:bookmarkStart w:id="355" w:name="_Toc128391679"/>
      <w:bookmarkStart w:id="356" w:name="_Toc128391914"/>
      <w:bookmarkStart w:id="357" w:name="_Toc128392130"/>
      <w:bookmarkStart w:id="358" w:name="_Toc134776398"/>
      <w:bookmarkStart w:id="359" w:name="_Toc138173518"/>
      <w:r w:rsidRPr="00F55A1B">
        <w:rPr>
          <w:rFonts w:eastAsia="Times New Roman"/>
          <w:b/>
          <w:bCs/>
          <w:sz w:val="24"/>
          <w:szCs w:val="24"/>
        </w:rPr>
        <w:t>2.1.4.3. INSTALACJA GAZOWA</w:t>
      </w:r>
      <w:bookmarkEnd w:id="355"/>
      <w:bookmarkEnd w:id="356"/>
      <w:bookmarkEnd w:id="357"/>
      <w:bookmarkEnd w:id="358"/>
      <w:bookmarkEnd w:id="359"/>
    </w:p>
    <w:p w14:paraId="239935F2" w14:textId="64D0671E"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Projektem i wykonaniem należy objąć  instalację gazową wraz z zespołem pomiarowo – zaporowym, służącym pomiarowi zużycia gazu dla pomp ciepła GAHP tak w zakresie zasilania ich zespołu (szt. </w:t>
      </w:r>
      <w:r w:rsidR="00F55A1B">
        <w:rPr>
          <w:rFonts w:ascii="Times New Roman" w:eastAsia="Times New Roman" w:hAnsi="Times New Roman" w:cs="Times New Roman"/>
          <w:sz w:val="24"/>
          <w:szCs w:val="24"/>
        </w:rPr>
        <w:t>6</w:t>
      </w:r>
      <w:r w:rsidRPr="00F55A1B">
        <w:rPr>
          <w:rFonts w:ascii="Times New Roman" w:eastAsia="Times New Roman" w:hAnsi="Times New Roman" w:cs="Times New Roman"/>
          <w:sz w:val="24"/>
          <w:szCs w:val="24"/>
        </w:rPr>
        <w:t xml:space="preserve">) przy budynku </w:t>
      </w:r>
      <w:r w:rsidR="00F55A1B">
        <w:rPr>
          <w:rFonts w:ascii="Times New Roman" w:eastAsia="Times New Roman" w:hAnsi="Times New Roman" w:cs="Times New Roman"/>
          <w:sz w:val="24"/>
          <w:szCs w:val="24"/>
        </w:rPr>
        <w:t>Domu Katechetycznego</w:t>
      </w:r>
      <w:r w:rsidRPr="00F55A1B">
        <w:rPr>
          <w:rFonts w:ascii="Times New Roman" w:eastAsia="Times New Roman" w:hAnsi="Times New Roman" w:cs="Times New Roman"/>
          <w:sz w:val="24"/>
          <w:szCs w:val="24"/>
        </w:rPr>
        <w:t xml:space="preserve"> na potrzeby plebani i kościoła jak również  budynku </w:t>
      </w:r>
      <w:r w:rsidR="00F55A1B">
        <w:rPr>
          <w:rFonts w:ascii="Times New Roman" w:eastAsia="Times New Roman" w:hAnsi="Times New Roman" w:cs="Times New Roman"/>
          <w:sz w:val="24"/>
          <w:szCs w:val="24"/>
        </w:rPr>
        <w:t xml:space="preserve"> Małego </w:t>
      </w:r>
      <w:r w:rsidRPr="00F55A1B">
        <w:rPr>
          <w:rFonts w:ascii="Times New Roman" w:eastAsia="Times New Roman" w:hAnsi="Times New Roman" w:cs="Times New Roman"/>
          <w:sz w:val="24"/>
          <w:szCs w:val="24"/>
        </w:rPr>
        <w:t xml:space="preserve">Domu Parafialnego. </w:t>
      </w:r>
    </w:p>
    <w:p w14:paraId="47B73C70" w14:textId="0DE97CDC"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Dla zasilania  zespołu GAHP przy plebani oraz pompy GAHP przy domu parafialnym należy zaprojektować i wykonać zewnętrzne odcinki wewnętrznej instalacji gazowej zasilane za pośrednictwem istniejących przyłączy gazowych z istniejącego średnioprężnego gazociągu </w:t>
      </w:r>
      <w:r w:rsidR="00F55A1B">
        <w:rPr>
          <w:rFonts w:ascii="Times New Roman" w:eastAsia="Times New Roman" w:hAnsi="Times New Roman" w:cs="Times New Roman"/>
          <w:sz w:val="24"/>
          <w:szCs w:val="24"/>
        </w:rPr>
        <w:t>fi</w:t>
      </w:r>
      <w:r w:rsidRPr="00F55A1B">
        <w:rPr>
          <w:rFonts w:ascii="Times New Roman" w:eastAsia="Times New Roman" w:hAnsi="Times New Roman" w:cs="Times New Roman"/>
          <w:sz w:val="24"/>
          <w:szCs w:val="24"/>
        </w:rPr>
        <w:t xml:space="preserve">32mm. Instalacja posłuży doprowadzeniu paliwa gazowego do gazowej pomp ciepła. </w:t>
      </w:r>
    </w:p>
    <w:p w14:paraId="5B965F04" w14:textId="215A804D"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Zewnętrzny odcinek wewnętrznej instalacji gazu zostanie wykonany z rur PE100 SDR11 </w:t>
      </w:r>
      <w:r w:rsidR="00F55A1B">
        <w:rPr>
          <w:rFonts w:ascii="Times New Roman" w:eastAsia="Times New Roman" w:hAnsi="Times New Roman" w:cs="Times New Roman"/>
          <w:sz w:val="24"/>
          <w:szCs w:val="24"/>
        </w:rPr>
        <w:t>fi</w:t>
      </w:r>
      <w:r w:rsidRPr="00F55A1B">
        <w:rPr>
          <w:rFonts w:ascii="Times New Roman" w:eastAsia="Times New Roman" w:hAnsi="Times New Roman" w:cs="Times New Roman"/>
          <w:sz w:val="24"/>
          <w:szCs w:val="24"/>
        </w:rPr>
        <w:t>50x4,6mm. Podejście pod gazomierz oraz pompy ciepła należy wykonać z rur stalowych. Do zmiany materiału należy wykorzystać podejście stalowe</w:t>
      </w:r>
      <w:sdt>
        <w:sdtPr>
          <w:rPr>
            <w:rFonts w:ascii="Times New Roman" w:eastAsia="Times New Roman" w:hAnsi="Times New Roman" w:cs="Times New Roman"/>
            <w:sz w:val="24"/>
            <w:szCs w:val="24"/>
          </w:rPr>
          <w:tag w:val="LE_LI_T=S&amp;U=79ec82b8-c15c-4993-bb0a-127d68c96df2&amp;I=0&amp;S=eyJGb250Q29sb3IiOi0xNjc3NzIxNiwiQmFja2dyb3VuZENvbG9yIjotMTY3NzcyMTYsIlVuZGVybGluZUNvbG9yIjotMTY3NzcyMTYsIlVuZGVybGluZVR5cGUiOjB9"/>
          <w:id w:val="-704872935"/>
          <w:temporary/>
          <w15:color w:val="36B04B"/>
          <w15:appearance w15:val="hidden"/>
        </w:sdtPr>
        <w:sdtEndPr/>
        <w:sdtContent>
          <w:r w:rsidRPr="00F55A1B">
            <w:rPr>
              <w:rFonts w:ascii="Times New Roman" w:eastAsia="Times New Roman" w:hAnsi="Times New Roman" w:cs="Times New Roman"/>
              <w:sz w:val="24"/>
              <w:szCs w:val="24"/>
            </w:rPr>
            <w:t xml:space="preserve"> 50/40</w:t>
          </w:r>
        </w:sdtContent>
      </w:sdt>
      <w:r w:rsidRPr="00F55A1B">
        <w:rPr>
          <w:rFonts w:ascii="Times New Roman" w:eastAsia="Times New Roman" w:hAnsi="Times New Roman" w:cs="Times New Roman"/>
          <w:sz w:val="24"/>
          <w:szCs w:val="24"/>
        </w:rPr>
        <w:t xml:space="preserve">. Podejście stalowe do gazu wykonane jest z izolowanej rury stalowej wygiętej pod kątem prostym oraz przejścia PE-STAL zakończone kołnierzem gwintem z kurkiem sferycznym. Izolacja elementu stalowego wykonana będzie przy użyciu taśmy POLYKEN, która stanowi zabezpieczenie antykorozyjne oraz chroni przed uszkodzeniami mechanicznymi. </w:t>
      </w:r>
    </w:p>
    <w:p w14:paraId="32C7FD7D"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lastRenderedPageBreak/>
        <w:t>Odcinek instalacji gazowej z rur polietylenowych powinien być wykonany z rur PE dla mediów palnych i odpowiadać normie: PN-EN 1555-2:2004. Rury dostarczane do budowy instalacji powinny posiadać certyfikat na znak „B” i być oznakowane tym znakiem.</w:t>
      </w:r>
    </w:p>
    <w:p w14:paraId="3D546081"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Roboty ziemne dla odcinka instalacji na zewnątrz budynku prowadzić zgodnie z </w:t>
      </w:r>
      <w:sdt>
        <w:sdtPr>
          <w:rPr>
            <w:rFonts w:ascii="Times New Roman" w:eastAsia="Times New Roman" w:hAnsi="Times New Roman" w:cs="Times New Roman"/>
            <w:sz w:val="24"/>
            <w:szCs w:val="24"/>
          </w:rPr>
          <w:tag w:val="LE_LI_T=S&amp;U=32def9c7-9fb1-4005-96d5-54cf36145219&amp;I=0&amp;S=eyJGb250Q29sb3IiOi0xNjc3NzIxNiwiQmFja2dyb3VuZENvbG9yIjotMTY3NzcyMTYsIlVuZGVybGluZUNvbG9yIjotMTY3NzcyMTYsIlVuZGVybGluZVR5cGUiOjB9"/>
          <w:id w:val="-516922815"/>
          <w:temporary/>
          <w15:color w:val="36B04B"/>
          <w15:appearance w15:val="hidden"/>
        </w:sdtPr>
        <w:sdtEndPr/>
        <w:sdtContent>
          <w:r w:rsidRPr="00F55A1B">
            <w:rPr>
              <w:rFonts w:ascii="Times New Roman" w:eastAsia="Times New Roman" w:hAnsi="Times New Roman" w:cs="Times New Roman"/>
              <w:sz w:val="24"/>
              <w:szCs w:val="24"/>
            </w:rPr>
            <w:t>PN-B-06050</w:t>
          </w:r>
        </w:sdtContent>
      </w:sdt>
      <w:r w:rsidRPr="00F55A1B">
        <w:rPr>
          <w:rFonts w:ascii="Times New Roman" w:eastAsia="Times New Roman" w:hAnsi="Times New Roman" w:cs="Times New Roman"/>
          <w:sz w:val="24"/>
          <w:szCs w:val="24"/>
        </w:rPr>
        <w:t xml:space="preserve">:1999 i </w:t>
      </w:r>
      <w:sdt>
        <w:sdtPr>
          <w:rPr>
            <w:rFonts w:ascii="Times New Roman" w:eastAsia="Times New Roman" w:hAnsi="Times New Roman" w:cs="Times New Roman"/>
            <w:sz w:val="24"/>
            <w:szCs w:val="24"/>
          </w:rPr>
          <w:tag w:val="LE_LI_T=S&amp;U=116c9e30-908b-409a-88a3-ab42d4e8a644&amp;I=0&amp;S=eyJGb250Q29sb3IiOi0xNjc3NzIxNiwiQmFja2dyb3VuZENvbG9yIjotMTY3NzcyMTYsIlVuZGVybGluZUNvbG9yIjotMTY3NzcyMTYsIlVuZGVybGluZVR5cGUiOjB9"/>
          <w:id w:val="-1440686470"/>
          <w:temporary/>
          <w15:color w:val="36B04B"/>
          <w15:appearance w15:val="hidden"/>
        </w:sdtPr>
        <w:sdtEndPr/>
        <w:sdtContent>
          <w:r w:rsidRPr="00F55A1B">
            <w:rPr>
              <w:rFonts w:ascii="Times New Roman" w:eastAsia="Times New Roman" w:hAnsi="Times New Roman" w:cs="Times New Roman"/>
              <w:sz w:val="24"/>
              <w:szCs w:val="24"/>
            </w:rPr>
            <w:t>PN-B-10736</w:t>
          </w:r>
        </w:sdtContent>
      </w:sdt>
      <w:r w:rsidRPr="00F55A1B">
        <w:rPr>
          <w:rFonts w:ascii="Times New Roman" w:eastAsia="Times New Roman" w:hAnsi="Times New Roman" w:cs="Times New Roman"/>
          <w:sz w:val="24"/>
          <w:szCs w:val="24"/>
        </w:rPr>
        <w:t>:1999 oraz w oparciu o przepisy zawarte w rozporządzeniu Ministra Gospodarki (Dz. U. nr 97 z 11.10.2001 poz. 1055) w sprawie warunków technicznych, jakim powinny odpowiadać sieci gazowe.</w:t>
      </w:r>
    </w:p>
    <w:p w14:paraId="69070243"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Głębokość posadowienia instalacji należy tak dobrać, aby jej przykrycie wynosiło min. 0,70 m. Dno wykopu powinno być równe i oczyszczone z gruzu i kamieni. Gazociąg należy ułożyć na posypce z piasku gr. 10 cm i przysypać warstwą piasku gr. 20 cm, tak aby gazociąg spoczywał bez naprężeń. Na warstwie zasypki ułożyć taśmę znakującą koloru żółtego </w:t>
      </w:r>
      <w:r w:rsidRPr="00F55A1B">
        <w:rPr>
          <w:rFonts w:ascii="Times New Roman" w:eastAsia="Times New Roman" w:hAnsi="Times New Roman" w:cs="Times New Roman"/>
          <w:sz w:val="24"/>
          <w:szCs w:val="24"/>
        </w:rPr>
        <w:br/>
        <w:t>z wkładką z drutu identyfikacyjnego CU 1,5 mm2 w izolacji DY. Następnie gazociąg przysypać ziemią bez kamieni i gruzu. W przypadku występowania ziem sypkich, wykop należy szalować.</w:t>
      </w:r>
    </w:p>
    <w:p w14:paraId="4CEEB688" w14:textId="77777777" w:rsidR="00B2531F" w:rsidRPr="00336E98" w:rsidRDefault="00B2531F" w:rsidP="00CE223C">
      <w:pPr>
        <w:spacing w:after="0" w:line="288" w:lineRule="auto"/>
        <w:jc w:val="both"/>
        <w:rPr>
          <w:rFonts w:ascii="Times New Roman" w:eastAsia="Times New Roman" w:hAnsi="Times New Roman" w:cs="Times New Roman"/>
          <w:sz w:val="24"/>
          <w:szCs w:val="24"/>
          <w:highlight w:val="yellow"/>
        </w:rPr>
      </w:pPr>
    </w:p>
    <w:p w14:paraId="7CDD5259"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Montaż odcinka instalacji gazowej na zewnątrz budynku należy wykonać zgodnie z:</w:t>
      </w:r>
    </w:p>
    <w:p w14:paraId="51AD2375"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Rozporządzeniem Ministra Gospodarki (Dz. U. nr 97 z 11.10.2001 poz. 1055) w sprawie warunków technicznych, jakim powinny odpowiadać sieci gazowe,</w:t>
      </w:r>
    </w:p>
    <w:p w14:paraId="7A36148B"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 Wytyczne III 2002 Sieci gazowe polietylenowe / Barczyński, </w:t>
      </w:r>
      <w:proofErr w:type="spellStart"/>
      <w:r w:rsidRPr="00F55A1B">
        <w:rPr>
          <w:rFonts w:ascii="Times New Roman" w:eastAsia="Times New Roman" w:hAnsi="Times New Roman" w:cs="Times New Roman"/>
          <w:sz w:val="24"/>
          <w:szCs w:val="24"/>
        </w:rPr>
        <w:t>Podziemski</w:t>
      </w:r>
      <w:proofErr w:type="spellEnd"/>
      <w:r w:rsidRPr="00F55A1B">
        <w:rPr>
          <w:rFonts w:ascii="Times New Roman" w:eastAsia="Times New Roman" w:hAnsi="Times New Roman" w:cs="Times New Roman"/>
          <w:sz w:val="24"/>
          <w:szCs w:val="24"/>
        </w:rPr>
        <w:t xml:space="preserve">/.    </w:t>
      </w:r>
    </w:p>
    <w:p w14:paraId="07BF1EEC"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Zmiany kierunków trasy wykonać z wykorzystaniem kształtek polietylenowych zgrzewanych elektrooporowo lub doczołowo.</w:t>
      </w:r>
    </w:p>
    <w:p w14:paraId="4A11F21D"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Wszystkie prace związane z montażem i układaniem instalacji gazowej w wykopie powinny być przeprowadzone w taki sposób, aby nie powodowały zanieczyszczenia wnętrza oraz występowania nadmiernych napięć na odcinkach przewodów rurowych. Po ułożeniu instalacji gazowej w wykopie należy wykonać geodezyjną inwentaryzację powykonawczą. </w:t>
      </w:r>
    </w:p>
    <w:p w14:paraId="2D822D16" w14:textId="77777777" w:rsidR="00B2531F" w:rsidRPr="00F55A1B" w:rsidRDefault="00B2531F" w:rsidP="00CE223C">
      <w:pPr>
        <w:spacing w:after="0" w:line="288" w:lineRule="auto"/>
        <w:jc w:val="both"/>
        <w:rPr>
          <w:rFonts w:ascii="Times New Roman" w:eastAsia="Times New Roman" w:hAnsi="Times New Roman" w:cs="Times New Roman"/>
          <w:b/>
          <w:bCs/>
          <w:sz w:val="24"/>
          <w:szCs w:val="24"/>
        </w:rPr>
      </w:pPr>
      <w:r w:rsidRPr="00F55A1B">
        <w:rPr>
          <w:rFonts w:ascii="Times New Roman" w:eastAsia="Times New Roman" w:hAnsi="Times New Roman" w:cs="Times New Roman"/>
          <w:b/>
          <w:bCs/>
          <w:sz w:val="24"/>
          <w:szCs w:val="24"/>
        </w:rPr>
        <w:t xml:space="preserve">Prace związane z łączeniem rur polietylenowych powinny być wykonywane przez osoby posiadające kwalifikacje zgrzewacza tworzyw sztucznych, poświadczone egzaminem po ukończeniu specjalistycznego kursu, obejmującego zagadnienia teoretyczne i praktyczne montażu rur z PE. </w:t>
      </w:r>
    </w:p>
    <w:p w14:paraId="760863B4"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Przed przystąpieniem do łączenia rur, wykonawca winien opracować kartę technologiczną zgrzewania.</w:t>
      </w:r>
    </w:p>
    <w:p w14:paraId="3AE5F1DE"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Rurociągi, armatura, zabezpieczenia antykorozyjne</w:t>
      </w:r>
    </w:p>
    <w:p w14:paraId="227CA6B2"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Jako armaturę odcinającą stosować zawory kulowe posiadające świadectwo dopuszczenia do stosowania w instalacjach gazowych wydane przez Instytut Górnictwa, Nafty i Gazu </w:t>
      </w:r>
      <w:r w:rsidRPr="00F55A1B">
        <w:rPr>
          <w:rFonts w:ascii="Times New Roman" w:eastAsia="Times New Roman" w:hAnsi="Times New Roman" w:cs="Times New Roman"/>
          <w:sz w:val="24"/>
          <w:szCs w:val="24"/>
        </w:rPr>
        <w:br/>
        <w:t xml:space="preserve">w Krakowie. Armatura instalowana bezpośrednio przy pompie ciepła dostarczana jest razem </w:t>
      </w:r>
      <w:r w:rsidRPr="00F55A1B">
        <w:rPr>
          <w:rFonts w:ascii="Times New Roman" w:eastAsia="Times New Roman" w:hAnsi="Times New Roman" w:cs="Times New Roman"/>
          <w:sz w:val="24"/>
          <w:szCs w:val="24"/>
        </w:rPr>
        <w:br/>
        <w:t xml:space="preserve">z urządzeniem. Po odbiorze instalacji należy wszystkie przewody zabezpieczyć antykorozyjnie. W tym celu należy rurociągi oczyścić do drugiego stopnia czystości </w:t>
      </w:r>
      <w:r w:rsidRPr="00F55A1B">
        <w:rPr>
          <w:rFonts w:ascii="Times New Roman" w:eastAsia="Times New Roman" w:hAnsi="Times New Roman" w:cs="Times New Roman"/>
          <w:sz w:val="24"/>
          <w:szCs w:val="24"/>
        </w:rPr>
        <w:br/>
        <w:t>i pomalować farbą nawierzchniową ogólnego stosowania koloru żółtego.</w:t>
      </w:r>
    </w:p>
    <w:p w14:paraId="2313B45C"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Próby odbioru instalacji gazowej</w:t>
      </w:r>
    </w:p>
    <w:p w14:paraId="45FB0204"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Próba szczelności odcinka instalacji gazowej na zewnątrz budynku</w:t>
      </w:r>
    </w:p>
    <w:p w14:paraId="49893010"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Przed wykonaniem próby szczelności odcinka instalacji gazowej na zewnątrz budynku należy wykonać badanie wstępne szczelności złączy rurociągu. Do badań należy przystąpić po uzyskaniu pozytywnych wyników kontroli jakości złączy zgrzewanych. Badanie wstępne </w:t>
      </w:r>
      <w:r w:rsidRPr="00F55A1B">
        <w:rPr>
          <w:rFonts w:ascii="Times New Roman" w:eastAsia="Times New Roman" w:hAnsi="Times New Roman" w:cs="Times New Roman"/>
          <w:sz w:val="24"/>
          <w:szCs w:val="24"/>
        </w:rPr>
        <w:lastRenderedPageBreak/>
        <w:t xml:space="preserve">złączy należy przeprowadzić przed opuszczeniem rurociągu do wykopu. Złącza na czas badania powinny pozostać odsłonięte. Końce odcinka powinny być zaślepione i wyposażone w króćce służące do doprowadzenia czynnika próbnego i umieszczenia manometrów kontrolnych z rejestratorem. Każde złącze powinno podlegać badaniu za pomocą roztworów charakteryzujących się dużymi napięciami powierzchniowymi np. wodny roztwór mydła. Badania wstępne złączy należy przeprowadzić przy użyciu powietrza o ciśnieniu 0,1 </w:t>
      </w:r>
      <w:proofErr w:type="spellStart"/>
      <w:r w:rsidRPr="00F55A1B">
        <w:rPr>
          <w:rFonts w:ascii="Times New Roman" w:eastAsia="Times New Roman" w:hAnsi="Times New Roman" w:cs="Times New Roman"/>
          <w:sz w:val="24"/>
          <w:szCs w:val="24"/>
        </w:rPr>
        <w:t>MPa</w:t>
      </w:r>
      <w:proofErr w:type="spellEnd"/>
      <w:r w:rsidRPr="00F55A1B">
        <w:rPr>
          <w:rFonts w:ascii="Times New Roman" w:eastAsia="Times New Roman" w:hAnsi="Times New Roman" w:cs="Times New Roman"/>
          <w:sz w:val="24"/>
          <w:szCs w:val="24"/>
        </w:rPr>
        <w:t xml:space="preserve">. Czas badania wynosi co najmniej jedną godzinę od chwili osiągnięcia ciśnienia próbnego. Ujawnione nieszczelności powinny być usunięte, a złącza ponownie zbadane. </w:t>
      </w:r>
    </w:p>
    <w:p w14:paraId="2F05C322"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Zgodnie z </w:t>
      </w:r>
      <w:sdt>
        <w:sdtPr>
          <w:rPr>
            <w:rFonts w:ascii="Times New Roman" w:eastAsia="Times New Roman" w:hAnsi="Times New Roman" w:cs="Times New Roman"/>
            <w:sz w:val="24"/>
            <w:szCs w:val="24"/>
          </w:rPr>
          <w:tag w:val="LE_LI_T=S&amp;U=b74eb148-66d0-435c-913b-ead35cddd4fa&amp;I=0&amp;S=eyJGb250Q29sb3IiOi0xNjc3NzIxNiwiQmFja2dyb3VuZENvbG9yIjotMTY3NzcyMTYsIlVuZGVybGluZUNvbG9yIjotMTY3NzcyMTYsIlVuZGVybGluZVR5cGUiOjB9"/>
          <w:id w:val="1806893357"/>
          <w:temporary/>
          <w15:color w:val="36B04B"/>
          <w15:appearance w15:val="hidden"/>
        </w:sdtPr>
        <w:sdtEndPr/>
        <w:sdtContent>
          <w:r w:rsidRPr="00F55A1B">
            <w:rPr>
              <w:rFonts w:ascii="Times New Roman" w:eastAsia="Times New Roman" w:hAnsi="Times New Roman" w:cs="Times New Roman"/>
              <w:sz w:val="24"/>
              <w:szCs w:val="24"/>
            </w:rPr>
            <w:t>PN-92/M-34503</w:t>
          </w:r>
        </w:sdtContent>
      </w:sdt>
      <w:r w:rsidRPr="00F55A1B">
        <w:rPr>
          <w:rFonts w:ascii="Times New Roman" w:eastAsia="Times New Roman" w:hAnsi="Times New Roman" w:cs="Times New Roman"/>
          <w:sz w:val="24"/>
          <w:szCs w:val="24"/>
        </w:rPr>
        <w:t xml:space="preserve"> przed rozpoczęciem prób szczelności odcinek instalacji gazowej winien być oczyszczony od wewnątrz z wszelkich zanieczyszczeń nagromadzonych w czasie budowy.</w:t>
      </w:r>
    </w:p>
    <w:p w14:paraId="0B1BC9B8"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Oczyszczenie wykonuje się przy pomocy sprężarki przez przedmuchiwanie rurociągu strumieniem powietrza.</w:t>
      </w:r>
    </w:p>
    <w:p w14:paraId="44164D91"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Powietrze należy podawać ze zbiornika utworzonego z przyległego odcinka rurociągu.</w:t>
      </w:r>
    </w:p>
    <w:p w14:paraId="26AA9695"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Stosunek długości przewodu przyległego do przedmuchiwanego powinien wynosić przynajmniej 2:1. Ciśnienie powietrza w zbiorniku powinno wynosić 0,1 </w:t>
      </w:r>
      <w:proofErr w:type="spellStart"/>
      <w:r w:rsidRPr="00F55A1B">
        <w:rPr>
          <w:rFonts w:ascii="Times New Roman" w:eastAsia="Times New Roman" w:hAnsi="Times New Roman" w:cs="Times New Roman"/>
          <w:sz w:val="24"/>
          <w:szCs w:val="24"/>
        </w:rPr>
        <w:t>MPa</w:t>
      </w:r>
      <w:proofErr w:type="spellEnd"/>
      <w:r w:rsidRPr="00F55A1B">
        <w:rPr>
          <w:rFonts w:ascii="Times New Roman" w:eastAsia="Times New Roman" w:hAnsi="Times New Roman" w:cs="Times New Roman"/>
          <w:sz w:val="24"/>
          <w:szCs w:val="24"/>
        </w:rPr>
        <w:t xml:space="preserve"> dla rurociągów z PE. Instalację gazową na zewnątrz budynku należy poddać próbie szczelności na ciśnienie 0,4MPa. Próba szczelności instalacji gazowej powinna być przeprowadzona w wykopie po jej całkowitym zmontowaniu i zasypaniu. Teren na którym są przeprowadzone próby szczelności instalacji gazowej  powinien być oznakowany przy pomocy odpowiednich znaków ostrzegających osoby postronne o zagrożeniu w przypadku wejścia na teren próby. Znaki </w:t>
      </w:r>
      <w:r w:rsidRPr="00F55A1B">
        <w:rPr>
          <w:rFonts w:ascii="Times New Roman" w:eastAsia="Times New Roman" w:hAnsi="Times New Roman" w:cs="Times New Roman"/>
          <w:sz w:val="24"/>
          <w:szCs w:val="24"/>
        </w:rPr>
        <w:br/>
        <w:t>i tablice ostrzegawcze powinny być ustawione w odległości podstawowej badanej instalacji gazowej w stosunku do obiektów terenowych, jednak nie mniejszej niż 4 m.</w:t>
      </w:r>
    </w:p>
    <w:p w14:paraId="795FA2F9"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Jako czynnik próbny zastosować powietrze. Tłoczenie czynnika próbnego do rurociągu powinno odbywać się płynnie i bez przerwy, aż do uzyskania ciśnienia badania szczelności równego ciśnieniu roboczemu. Badanie szczelności przeprowadza się po uprzednim ustabilizowaniu temperatury czynnika próbnego. Czas badania szczelności powinien wynosić co najmniej 24 godziny. </w:t>
      </w:r>
    </w:p>
    <w:p w14:paraId="64FC2A48" w14:textId="77777777" w:rsidR="00B2531F" w:rsidRPr="00F55A1B" w:rsidRDefault="00B2531F" w:rsidP="00CE223C">
      <w:pPr>
        <w:spacing w:after="0" w:line="288" w:lineRule="auto"/>
        <w:jc w:val="both"/>
        <w:rPr>
          <w:rFonts w:ascii="Times New Roman" w:eastAsia="Times New Roman" w:hAnsi="Times New Roman" w:cs="Times New Roman"/>
          <w:sz w:val="24"/>
          <w:szCs w:val="24"/>
        </w:rPr>
      </w:pPr>
      <w:r w:rsidRPr="00F55A1B">
        <w:rPr>
          <w:rFonts w:ascii="Times New Roman" w:eastAsia="Times New Roman" w:hAnsi="Times New Roman" w:cs="Times New Roman"/>
          <w:sz w:val="24"/>
          <w:szCs w:val="24"/>
        </w:rPr>
        <w:t xml:space="preserve">Pomiar ciśnienia prowadzić manometrem z rejestratorem. Oględziny rurociągu nie należy dokonywać wcześniej niż po upływie 2 godzin. Rurociąg należy uznać za szczelny jeżeli po zakończeniu próby nie stwierdzi się żadnych nieprawidłowości na wykresie pomiarowym, </w:t>
      </w:r>
      <w:r w:rsidRPr="00F55A1B">
        <w:rPr>
          <w:rFonts w:ascii="Times New Roman" w:eastAsia="Times New Roman" w:hAnsi="Times New Roman" w:cs="Times New Roman"/>
          <w:sz w:val="24"/>
          <w:szCs w:val="24"/>
        </w:rPr>
        <w:br/>
        <w:t xml:space="preserve">a spadek ciśnienia nie jest większy od wyliczonego rzeczywistego względnego spadku ciśnienia wg poz. 3 </w:t>
      </w:r>
      <w:sdt>
        <w:sdtPr>
          <w:rPr>
            <w:rFonts w:ascii="Times New Roman" w:eastAsia="Times New Roman" w:hAnsi="Times New Roman" w:cs="Times New Roman"/>
            <w:sz w:val="24"/>
            <w:szCs w:val="24"/>
          </w:rPr>
          <w:tag w:val="LE_LI_T=S&amp;U=53959669-9a9f-4e8f-a453-bb20ce628c3e&amp;I=0&amp;S=eyJGb250Q29sb3IiOi0xNjc3NzIxNiwiQmFja2dyb3VuZENvbG9yIjotMTY3NzcyMTYsIlVuZGVybGluZUNvbG9yIjotMTY3NzcyMTYsIlVuZGVybGluZVR5cGUiOjB9"/>
          <w:id w:val="1600058951"/>
          <w:temporary/>
          <w15:color w:val="36B04B"/>
          <w15:appearance w15:val="hidden"/>
        </w:sdtPr>
        <w:sdtEndPr/>
        <w:sdtContent>
          <w:r w:rsidRPr="00F55A1B">
            <w:rPr>
              <w:rFonts w:ascii="Times New Roman" w:eastAsia="Times New Roman" w:hAnsi="Times New Roman" w:cs="Times New Roman"/>
              <w:sz w:val="24"/>
              <w:szCs w:val="24"/>
            </w:rPr>
            <w:t>PN-92/M-34503</w:t>
          </w:r>
        </w:sdtContent>
      </w:sdt>
      <w:r w:rsidRPr="00F55A1B">
        <w:rPr>
          <w:rFonts w:ascii="Times New Roman" w:eastAsia="Times New Roman" w:hAnsi="Times New Roman" w:cs="Times New Roman"/>
          <w:sz w:val="24"/>
          <w:szCs w:val="24"/>
        </w:rPr>
        <w:t>.</w:t>
      </w:r>
    </w:p>
    <w:p w14:paraId="38EF07DD" w14:textId="77777777" w:rsidR="00B2531F" w:rsidRPr="00336E98" w:rsidRDefault="00B2531F" w:rsidP="00CE223C">
      <w:pPr>
        <w:spacing w:after="0" w:line="288" w:lineRule="auto"/>
        <w:jc w:val="both"/>
        <w:rPr>
          <w:rFonts w:ascii="Times New Roman" w:eastAsia="Times New Roman" w:hAnsi="Times New Roman" w:cs="Times New Roman"/>
          <w:sz w:val="24"/>
          <w:szCs w:val="24"/>
          <w:highlight w:val="yellow"/>
        </w:rPr>
      </w:pPr>
    </w:p>
    <w:p w14:paraId="450D7EDA" w14:textId="77777777" w:rsidR="00B2531F" w:rsidRPr="0088534D" w:rsidRDefault="00B2531F" w:rsidP="00CE223C">
      <w:pPr>
        <w:pStyle w:val="Nagwek5"/>
        <w:spacing w:after="240"/>
        <w:ind w:left="924" w:hanging="357"/>
        <w:rPr>
          <w:rFonts w:eastAsia="Times New Roman"/>
          <w:b/>
          <w:bCs/>
          <w:sz w:val="24"/>
          <w:szCs w:val="24"/>
        </w:rPr>
      </w:pPr>
      <w:bookmarkStart w:id="360" w:name="_Toc128391680"/>
      <w:bookmarkStart w:id="361" w:name="_Toc128391915"/>
      <w:bookmarkStart w:id="362" w:name="_Toc128392131"/>
      <w:bookmarkStart w:id="363" w:name="_Toc134776399"/>
      <w:bookmarkStart w:id="364" w:name="_Toc138173519"/>
      <w:r w:rsidRPr="0088534D">
        <w:rPr>
          <w:rFonts w:eastAsia="Times New Roman"/>
          <w:b/>
          <w:bCs/>
          <w:sz w:val="24"/>
          <w:szCs w:val="24"/>
        </w:rPr>
        <w:t>2.1.4.4. SYSTEMY WENTYLACYJNE W KOŚCIELE</w:t>
      </w:r>
      <w:bookmarkEnd w:id="360"/>
      <w:bookmarkEnd w:id="361"/>
      <w:bookmarkEnd w:id="362"/>
      <w:bookmarkEnd w:id="363"/>
      <w:bookmarkEnd w:id="364"/>
    </w:p>
    <w:p w14:paraId="31C85BAB"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Obliczenia ogólnego zapotrzebowania na strumień ciepła dokonać należy na podstawie:</w:t>
      </w:r>
    </w:p>
    <w:p w14:paraId="6E718D3B"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 xml:space="preserve">PN-EN ISO 6946 - Komponenty budowlane i elementy budynku. Opór cieplny </w:t>
      </w:r>
      <w:r w:rsidRPr="0088534D">
        <w:rPr>
          <w:rFonts w:ascii="Times New Roman" w:eastAsia="Times New Roman" w:hAnsi="Times New Roman" w:cs="Times New Roman"/>
          <w:sz w:val="24"/>
          <w:szCs w:val="24"/>
        </w:rPr>
        <w:br/>
        <w:t>i współczynniki przenikania ciepła. Metody obliczeń.</w:t>
      </w:r>
    </w:p>
    <w:p w14:paraId="1543EFAC"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r>
      <w:sdt>
        <w:sdtPr>
          <w:rPr>
            <w:rFonts w:ascii="Times New Roman" w:eastAsia="Times New Roman" w:hAnsi="Times New Roman" w:cs="Times New Roman"/>
            <w:sz w:val="24"/>
            <w:szCs w:val="24"/>
          </w:rPr>
          <w:tag w:val="LE_LI_T=S&amp;U=facd49ab-c463-4a7f-aa98-81b096b15e4c&amp;I=0&amp;S=eyJGb250Q29sb3IiOi0xNjc3NzIxNiwiQmFja2dyb3VuZENvbG9yIjotMTY3NzcyMTYsIlVuZGVybGluZUNvbG9yIjotMTY3NzcyMTYsIlVuZGVybGluZVR5cGUiOjB9"/>
          <w:id w:val="1902096864"/>
          <w:temporary/>
          <w15:color w:val="36B04B"/>
          <w15:appearance w15:val="hidden"/>
        </w:sdtPr>
        <w:sdtEndPr/>
        <w:sdtContent>
          <w:r w:rsidRPr="0088534D">
            <w:rPr>
              <w:rFonts w:ascii="Times New Roman" w:eastAsia="Times New Roman" w:hAnsi="Times New Roman" w:cs="Times New Roman"/>
              <w:sz w:val="24"/>
              <w:szCs w:val="24"/>
            </w:rPr>
            <w:t>PN-EN-12831</w:t>
          </w:r>
        </w:sdtContent>
      </w:sdt>
      <w:r w:rsidRPr="0088534D">
        <w:rPr>
          <w:rFonts w:ascii="Times New Roman" w:eastAsia="Times New Roman" w:hAnsi="Times New Roman" w:cs="Times New Roman"/>
          <w:sz w:val="24"/>
          <w:szCs w:val="24"/>
        </w:rPr>
        <w:t xml:space="preserve"> - Obliczanie projektowego obciążenia cieplnego.</w:t>
      </w:r>
    </w:p>
    <w:p w14:paraId="6A4E47DD"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r>
      <w:sdt>
        <w:sdtPr>
          <w:rPr>
            <w:rFonts w:ascii="Times New Roman" w:eastAsia="Times New Roman" w:hAnsi="Times New Roman" w:cs="Times New Roman"/>
            <w:sz w:val="24"/>
            <w:szCs w:val="24"/>
          </w:rPr>
          <w:tag w:val="LE_LI_T=S&amp;U=f95d5f8b-22c3-46b6-bbdc-687003f6c6e8&amp;I=0&amp;S=eyJGb250Q29sb3IiOi0xNjc3NzIxNiwiQmFja2dyb3VuZENvbG9yIjotMTY3NzcyMTYsIlVuZGVybGluZUNvbG9yIjotMTY3NzcyMTYsIlVuZGVybGluZVR5cGUiOjB9"/>
          <w:id w:val="1337572436"/>
          <w:temporary/>
          <w15:color w:val="36B04B"/>
          <w15:appearance w15:val="hidden"/>
        </w:sdtPr>
        <w:sdtEndPr/>
        <w:sdtContent>
          <w:r w:rsidRPr="0088534D">
            <w:rPr>
              <w:rFonts w:ascii="Times New Roman" w:eastAsia="Times New Roman" w:hAnsi="Times New Roman" w:cs="Times New Roman"/>
              <w:sz w:val="24"/>
              <w:szCs w:val="24"/>
            </w:rPr>
            <w:t>PN-82/B-02402</w:t>
          </w:r>
        </w:sdtContent>
      </w:sdt>
      <w:r w:rsidRPr="0088534D">
        <w:rPr>
          <w:rFonts w:ascii="Times New Roman" w:eastAsia="Times New Roman" w:hAnsi="Times New Roman" w:cs="Times New Roman"/>
          <w:sz w:val="24"/>
          <w:szCs w:val="24"/>
        </w:rPr>
        <w:t xml:space="preserve"> - Temperatury ogrzewanych pomieszczeń w budynkach.</w:t>
      </w:r>
    </w:p>
    <w:p w14:paraId="5827D3D5"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r>
      <w:sdt>
        <w:sdtPr>
          <w:rPr>
            <w:rFonts w:ascii="Times New Roman" w:eastAsia="Times New Roman" w:hAnsi="Times New Roman" w:cs="Times New Roman"/>
            <w:sz w:val="24"/>
            <w:szCs w:val="24"/>
          </w:rPr>
          <w:tag w:val="LE_LI_T=S&amp;U=1ae61ff3-7a62-4253-a676-a96a1ae3da63&amp;I=0&amp;S=eyJGb250Q29sb3IiOi0xNjc3NzIxNiwiQmFja2dyb3VuZENvbG9yIjotMTY3NzcyMTYsIlVuZGVybGluZUNvbG9yIjotMTY3NzcyMTYsIlVuZGVybGluZVR5cGUiOjB9"/>
          <w:id w:val="1464617431"/>
          <w:temporary/>
          <w15:color w:val="36B04B"/>
          <w15:appearance w15:val="hidden"/>
        </w:sdtPr>
        <w:sdtEndPr/>
        <w:sdtContent>
          <w:r w:rsidRPr="0088534D">
            <w:rPr>
              <w:rFonts w:ascii="Times New Roman" w:eastAsia="Times New Roman" w:hAnsi="Times New Roman" w:cs="Times New Roman"/>
              <w:sz w:val="24"/>
              <w:szCs w:val="24"/>
            </w:rPr>
            <w:t>PN-82/B-02403</w:t>
          </w:r>
        </w:sdtContent>
      </w:sdt>
      <w:r w:rsidRPr="0088534D">
        <w:rPr>
          <w:rFonts w:ascii="Times New Roman" w:eastAsia="Times New Roman" w:hAnsi="Times New Roman" w:cs="Times New Roman"/>
          <w:sz w:val="24"/>
          <w:szCs w:val="24"/>
        </w:rPr>
        <w:t xml:space="preserve"> - Temperatury obliczeniowe zewnętrzne.</w:t>
      </w:r>
    </w:p>
    <w:p w14:paraId="0AF67776"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ab/>
      </w:r>
    </w:p>
    <w:p w14:paraId="2C519E9E"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lastRenderedPageBreak/>
        <w:t>System wentylacyjny służy do dystrybucji ogrzanego powietrza do przestrzeni ogrzewanych.   Zaprojektowane urządzenie wentylacyjne będą  posiadać  bloki funkcyjne:</w:t>
      </w:r>
    </w:p>
    <w:p w14:paraId="523EE871"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Części nawiewne posiadają:</w:t>
      </w:r>
    </w:p>
    <w:p w14:paraId="5268171C"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przepustnicę,</w:t>
      </w:r>
    </w:p>
    <w:p w14:paraId="7E4B61C3"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filtr powietrza G4+ F7,</w:t>
      </w:r>
    </w:p>
    <w:p w14:paraId="2CF278D1"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wymiennik ciepła</w:t>
      </w:r>
    </w:p>
    <w:p w14:paraId="6D11B0E1" w14:textId="734F598A"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wentylator o wydajności 6000m3/h i spr200 Pa</w:t>
      </w:r>
    </w:p>
    <w:p w14:paraId="5ABBA877"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nagrzewnicę wodną pierwotną o mocy 110kW dla parametrów 30/20st, 130kW dla paramentów 30/40stC</w:t>
      </w:r>
    </w:p>
    <w:p w14:paraId="6C3AB977"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komorę mieszania</w:t>
      </w:r>
    </w:p>
    <w:p w14:paraId="23E9FB13"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Części wywiewne posiadają:</w:t>
      </w:r>
    </w:p>
    <w:p w14:paraId="6251D0A8"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tłumik hałasu,</w:t>
      </w:r>
    </w:p>
    <w:p w14:paraId="77BEA52E"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filtr powietrza G5,</w:t>
      </w:r>
    </w:p>
    <w:p w14:paraId="67D3C1FB"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sekcję recyrkulacji,</w:t>
      </w:r>
    </w:p>
    <w:p w14:paraId="41C5A628"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wymiennik ciepła</w:t>
      </w:r>
    </w:p>
    <w:p w14:paraId="56841C8E"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wentylator</w:t>
      </w:r>
    </w:p>
    <w:p w14:paraId="25484D21"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przepustnicę,</w:t>
      </w:r>
    </w:p>
    <w:p w14:paraId="61C3A0C9"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Centrala będzie realizować nawiew świeżego w ilości 10% przed nabożeństwami, w czasie trwania nabożeństwa ilość świeżego powietrza wzrośnie do 60%. Urządzenie jest dostosowane do pracy na 100% ilości powietrza świeżego. </w:t>
      </w:r>
    </w:p>
    <w:p w14:paraId="28FC28E5"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Świeże powietrze jest czerpane czerpnią ścienną z elewacji. Czerpnie oraz wyrzutnie należy zlokalizować w miejscu istniejących  okien w pomieszczeniu maszynowni.  Podgrzewanie powietrza realizowane będzie dwuetapowo. Wstępne podgrzanie nastąpi na wymienniku odzysku ciepła, przez odzysk ciepła z powietrza usuwanego. Końcowe podgrzanie nastąpi na nagrzewnicy pierwotnej w centrali wentylacyjnej. Nagrzewnica centrali zasilana będzie </w:t>
      </w:r>
      <w:r w:rsidRPr="0088534D">
        <w:rPr>
          <w:rFonts w:ascii="Times New Roman" w:eastAsia="Times New Roman" w:hAnsi="Times New Roman" w:cs="Times New Roman"/>
          <w:sz w:val="24"/>
          <w:szCs w:val="24"/>
        </w:rPr>
        <w:br/>
        <w:t xml:space="preserve">z projektowanej instalacji ciepła technologicznego c.t. Centrala zlokalizowane będą w na poziomie -1. Powietrze usuwane z pomieszczeń wentylowanych systemem kanałów wentylacyjnych, przechodzi przez część wywiewną centrali, gdzie oddaje ciepło zimą </w:t>
      </w:r>
      <w:r w:rsidRPr="0088534D">
        <w:rPr>
          <w:rFonts w:ascii="Times New Roman" w:eastAsia="Times New Roman" w:hAnsi="Times New Roman" w:cs="Times New Roman"/>
          <w:sz w:val="24"/>
          <w:szCs w:val="24"/>
        </w:rPr>
        <w:br/>
        <w:t>do powietrza świeżego w części nawiewnej, a następnie jest usuwane na zewnątrz, za pomocą wyrzutni ściennej na elewacji. Powietrze nawiewane i wywiewane jest rozprowadzane systemem poziomych i pionowych kanałów wentylacyjnych prowadzonych w szachtach instalacyjnych. Sekcja mieszania służy do szybkiego podgrzania wentylowanych pomieszczeń oraz optymalizacji zużycia energii cieplnej.</w:t>
      </w:r>
    </w:p>
    <w:p w14:paraId="6CB9A5EA"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Technologia wykonania instalacji wentylacyjnej</w:t>
      </w:r>
    </w:p>
    <w:p w14:paraId="291F0236"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Warunki ogólne</w:t>
      </w:r>
    </w:p>
    <w:p w14:paraId="25A4A35E"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Kanały i kształtki o przekroju prostokątnym w podwyższonej klasie szczelności ocynkowane oraz muszą spełniać jednocześnie wymagania norm </w:t>
      </w:r>
      <w:sdt>
        <w:sdtPr>
          <w:rPr>
            <w:rFonts w:ascii="Times New Roman" w:eastAsia="Times New Roman" w:hAnsi="Times New Roman" w:cs="Times New Roman"/>
            <w:sz w:val="24"/>
            <w:szCs w:val="24"/>
          </w:rPr>
          <w:tag w:val="LE_LI_T=S&amp;U=f9f74c86-2225-490b-93dc-c7d4ae1423f9&amp;I=0&amp;S=eyJGb250Q29sb3IiOi0xNjc3NzIxNiwiQmFja2dyb3VuZENvbG9yIjotMTY3NzcyMTYsIlVuZGVybGluZUNvbG9yIjotMTY3NzcyMTYsIlVuZGVybGluZVR5cGUiOjB9"/>
          <w:id w:val="560371839"/>
          <w:temporary/>
          <w15:color w:val="36B04B"/>
          <w15:appearance w15:val="hidden"/>
        </w:sdtPr>
        <w:sdtEndPr/>
        <w:sdtContent>
          <w:r w:rsidRPr="0088534D">
            <w:rPr>
              <w:rFonts w:ascii="Times New Roman" w:eastAsia="Times New Roman" w:hAnsi="Times New Roman" w:cs="Times New Roman"/>
              <w:sz w:val="24"/>
              <w:szCs w:val="24"/>
            </w:rPr>
            <w:t>PN-B-76001</w:t>
          </w:r>
        </w:sdtContent>
      </w:sdt>
      <w:r w:rsidRPr="0088534D">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tag w:val="LE_LI_T=S&amp;U=83a2058a-671f-45cf-a66e-eaa514057633&amp;I=0&amp;S=eyJGb250Q29sb3IiOi0xNjc3NzIxNiwiQmFja2dyb3VuZENvbG9yIjotMTY3NzcyMTYsIlVuZGVybGluZUNvbG9yIjotMTY3NzcyMTYsIlVuZGVybGluZVR5cGUiOjB9"/>
          <w:id w:val="-1792511497"/>
          <w:temporary/>
          <w15:color w:val="36B04B"/>
          <w15:appearance w15:val="hidden"/>
        </w:sdtPr>
        <w:sdtEndPr/>
        <w:sdtContent>
          <w:r w:rsidRPr="0088534D">
            <w:rPr>
              <w:rFonts w:ascii="Times New Roman" w:eastAsia="Times New Roman" w:hAnsi="Times New Roman" w:cs="Times New Roman"/>
              <w:sz w:val="24"/>
              <w:szCs w:val="24"/>
            </w:rPr>
            <w:t>PN-B-76002</w:t>
          </w:r>
        </w:sdtContent>
      </w:sdt>
      <w:r w:rsidRPr="0088534D">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tag w:val="LE_LI_T=S&amp;U=79201e6e-300d-4136-aa6f-d23be8d41ea1&amp;I=0&amp;S=eyJGb250Q29sb3IiOi0xNjc3NzIxNiwiQmFja2dyb3VuZENvbG9yIjotMTY3NzcyMTYsIlVuZGVybGluZUNvbG9yIjotMTY3NzcyMTYsIlVuZGVybGluZVR5cGUiOjB9"/>
          <w:id w:val="1798556343"/>
          <w:temporary/>
          <w15:color w:val="36B04B"/>
          <w15:appearance w15:val="hidden"/>
        </w:sdtPr>
        <w:sdtEndPr/>
        <w:sdtContent>
          <w:r w:rsidRPr="0088534D">
            <w:rPr>
              <w:rFonts w:ascii="Times New Roman" w:eastAsia="Times New Roman" w:hAnsi="Times New Roman" w:cs="Times New Roman"/>
              <w:sz w:val="24"/>
              <w:szCs w:val="24"/>
            </w:rPr>
            <w:t>PN-B-03434</w:t>
          </w:r>
        </w:sdtContent>
      </w:sdt>
      <w:r w:rsidRPr="0088534D">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tag w:val="LE_LI_T=S&amp;U=e6d79ea3-536b-4f77-8cf2-55bd135dd96d&amp;I=0&amp;S=eyJGb250Q29sb3IiOi0xNjc3NzIxNiwiQmFja2dyb3VuZENvbG9yIjotMTY3NzcyMTYsIlVuZGVybGluZUNvbG9yIjotMTY3NzcyMTYsIlVuZGVybGluZVR5cGUiOjB9"/>
          <w:id w:val="843059445"/>
          <w:temporary/>
          <w15:color w:val="36B04B"/>
          <w15:appearance w15:val="hidden"/>
        </w:sdtPr>
        <w:sdtEndPr/>
        <w:sdtContent>
          <w:r w:rsidRPr="0088534D">
            <w:rPr>
              <w:rFonts w:ascii="Times New Roman" w:eastAsia="Times New Roman" w:hAnsi="Times New Roman" w:cs="Times New Roman"/>
              <w:sz w:val="24"/>
              <w:szCs w:val="24"/>
            </w:rPr>
            <w:t>PN-EN-12237</w:t>
          </w:r>
        </w:sdtContent>
      </w:sdt>
      <w:r w:rsidRPr="0088534D">
        <w:rPr>
          <w:rFonts w:ascii="Times New Roman" w:eastAsia="Times New Roman" w:hAnsi="Times New Roman" w:cs="Times New Roman"/>
          <w:sz w:val="24"/>
          <w:szCs w:val="24"/>
        </w:rPr>
        <w:t xml:space="preserve">. Kanały i kształtki o przekroju kołowym Spiro w klasie szczelności </w:t>
      </w:r>
      <w:r w:rsidRPr="0088534D">
        <w:rPr>
          <w:rFonts w:ascii="Times New Roman" w:eastAsia="Times New Roman" w:hAnsi="Times New Roman" w:cs="Times New Roman"/>
          <w:sz w:val="24"/>
          <w:szCs w:val="24"/>
        </w:rPr>
        <w:br/>
        <w:t xml:space="preserve">B ocynkowane oraz muszą spełniać wymagania normy </w:t>
      </w:r>
      <w:sdt>
        <w:sdtPr>
          <w:rPr>
            <w:rFonts w:ascii="Times New Roman" w:eastAsia="Times New Roman" w:hAnsi="Times New Roman" w:cs="Times New Roman"/>
            <w:sz w:val="24"/>
            <w:szCs w:val="24"/>
          </w:rPr>
          <w:tag w:val="LE_LI_T=S&amp;U=cda3162e-3a87-4aa7-a620-a03e4c776e20&amp;I=0&amp;S=eyJGb250Q29sb3IiOi0xNjc3NzIxNiwiQmFja2dyb3VuZENvbG9yIjotMTY3NzcyMTYsIlVuZGVybGluZUNvbG9yIjotMTY3NzcyMTYsIlVuZGVybGluZVR5cGUiOjB9"/>
          <w:id w:val="-663853230"/>
          <w:temporary/>
          <w15:color w:val="36B04B"/>
          <w15:appearance w15:val="hidden"/>
        </w:sdtPr>
        <w:sdtEndPr/>
        <w:sdtContent>
          <w:r w:rsidRPr="0088534D">
            <w:rPr>
              <w:rFonts w:ascii="Times New Roman" w:eastAsia="Times New Roman" w:hAnsi="Times New Roman" w:cs="Times New Roman"/>
              <w:sz w:val="24"/>
              <w:szCs w:val="24"/>
            </w:rPr>
            <w:t>PN-EN-12236</w:t>
          </w:r>
        </w:sdtContent>
      </w:sdt>
      <w:r w:rsidRPr="0088534D">
        <w:rPr>
          <w:rFonts w:ascii="Times New Roman" w:eastAsia="Times New Roman" w:hAnsi="Times New Roman" w:cs="Times New Roman"/>
          <w:sz w:val="24"/>
          <w:szCs w:val="24"/>
        </w:rPr>
        <w:t>.</w:t>
      </w:r>
    </w:p>
    <w:p w14:paraId="381C0725"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Kanały prostokątne</w:t>
      </w:r>
    </w:p>
    <w:p w14:paraId="264AE08C"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Przewody zostaną wykonane z blachy stalowej ocynkowanej o grubości dobranej tak, aby zapewnić właściwą sztywność i odporność na wibracje oraz na odkształcania spowodowane ciśnieniem lub podciśnieniem.</w:t>
      </w:r>
    </w:p>
    <w:p w14:paraId="219526FD"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lastRenderedPageBreak/>
        <w:t>Minimalne grubości blachy wynoszą:</w:t>
      </w:r>
    </w:p>
    <w:p w14:paraId="7205805D"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Kanały okrągłe</w:t>
      </w:r>
    </w:p>
    <w:p w14:paraId="581A626D"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Ø100÷ Ø125 – 0,50 mm</w:t>
      </w:r>
    </w:p>
    <w:p w14:paraId="073EC625"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Ø160÷ Ø250 – 0,60 mm</w:t>
      </w:r>
    </w:p>
    <w:p w14:paraId="0E44250E"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Ø280÷ Ø710 – 0,75 mm</w:t>
      </w:r>
    </w:p>
    <w:p w14:paraId="674E329F"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Kanały prostokątne (decyduje długość dłuższego boku):</w:t>
      </w:r>
    </w:p>
    <w:p w14:paraId="3DF8E1DE"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do 750 mm – 0,75 mm</w:t>
      </w:r>
    </w:p>
    <w:p w14:paraId="0FFDCEE7"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powyżej 750 do 1400 mm – 0,9 mm</w:t>
      </w:r>
    </w:p>
    <w:p w14:paraId="16F731D0"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powyżej 1400 mm – 1,1 mm</w:t>
      </w:r>
    </w:p>
    <w:p w14:paraId="243EAD64"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Dodatkowe wzmocnienia mają być zapewnione poprzez przetłoczenia na ściankach i profile wzmacniające zespawane ze sobą po zewnętrznym obwodzie kanałów. Elementy przejściowe mają mieć kąt maksymalnie 30º w celu uniknięcia turbulencji. Zmiany kierunku </w:t>
      </w:r>
      <w:r w:rsidRPr="0088534D">
        <w:rPr>
          <w:rFonts w:ascii="Times New Roman" w:eastAsia="Times New Roman" w:hAnsi="Times New Roman" w:cs="Times New Roman"/>
          <w:sz w:val="24"/>
          <w:szCs w:val="24"/>
        </w:rPr>
        <w:br/>
        <w:t xml:space="preserve">i odgałęzienia wyposażyć w łopatki kierownicze, a ich promień wewnętrzny ma wynosić co najmniej 50 [mm]. Przewody i kształtki muszą mieć powierzchnię gładką, bez wgnieceń </w:t>
      </w:r>
      <w:r w:rsidRPr="0088534D">
        <w:rPr>
          <w:rFonts w:ascii="Times New Roman" w:eastAsia="Times New Roman" w:hAnsi="Times New Roman" w:cs="Times New Roman"/>
          <w:sz w:val="24"/>
          <w:szCs w:val="24"/>
        </w:rPr>
        <w:br/>
        <w:t>i uszkodzeń powłoki ochronnej. Technologiczne ubytki powłoki ochronnej zabezpieczyć środkami antykorozyjnymi.</w:t>
      </w:r>
    </w:p>
    <w:p w14:paraId="138E8AFB" w14:textId="77777777" w:rsidR="00B2531F" w:rsidRPr="00336E98" w:rsidRDefault="00B2531F" w:rsidP="00CE223C">
      <w:pPr>
        <w:spacing w:after="0" w:line="288" w:lineRule="auto"/>
        <w:jc w:val="both"/>
        <w:rPr>
          <w:rFonts w:ascii="Times New Roman" w:eastAsia="Times New Roman" w:hAnsi="Times New Roman" w:cs="Times New Roman"/>
          <w:sz w:val="24"/>
          <w:szCs w:val="24"/>
          <w:highlight w:val="yellow"/>
        </w:rPr>
      </w:pPr>
    </w:p>
    <w:p w14:paraId="5E7674C1"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Przewody należy wyposażyć w otwory rewizyjne umożliwiające oczyszczenie wnętrza tych przewodów, a także innych urządzeń i elementów instalacji o ile ich konstrukcja nie pozwala na czyszczenie w inny sposób niż przez te otwory, przy czym nie należy ich sytuować </w:t>
      </w:r>
      <w:r w:rsidRPr="0088534D">
        <w:rPr>
          <w:rFonts w:ascii="Times New Roman" w:eastAsia="Times New Roman" w:hAnsi="Times New Roman" w:cs="Times New Roman"/>
          <w:sz w:val="24"/>
          <w:szCs w:val="24"/>
        </w:rPr>
        <w:br/>
        <w:t>w pomieszczeniach o podwyższonych wymaganiach higienicznych.</w:t>
      </w:r>
    </w:p>
    <w:p w14:paraId="016A0B73"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Klapy rewizyjne należy zabudować z dwóch stron lub umożliwić wymontowanie tego elementu do konserwacji i czyszczenia:</w:t>
      </w:r>
    </w:p>
    <w:p w14:paraId="5C45ED81"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przepustnice odcinające i regulacyjne,</w:t>
      </w:r>
    </w:p>
    <w:p w14:paraId="01B54695"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tłumiki akustyczne z wewnętrznymi kulisami,</w:t>
      </w:r>
    </w:p>
    <w:p w14:paraId="22618378" w14:textId="77777777" w:rsidR="00B2531F" w:rsidRPr="0088534D" w:rsidRDefault="00B2531F" w:rsidP="00CE223C">
      <w:pPr>
        <w:spacing w:after="0" w:line="288" w:lineRule="auto"/>
        <w:ind w:left="397"/>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wentylatory kanałowe,</w:t>
      </w:r>
    </w:p>
    <w:p w14:paraId="11FD5510"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Czyszczenie instalacji będzie zapewnione przez zastosowanie otworów rewizyjnych </w:t>
      </w:r>
      <w:r w:rsidRPr="0088534D">
        <w:rPr>
          <w:rFonts w:ascii="Times New Roman" w:eastAsia="Times New Roman" w:hAnsi="Times New Roman" w:cs="Times New Roman"/>
          <w:sz w:val="24"/>
          <w:szCs w:val="24"/>
        </w:rPr>
        <w:br/>
        <w:t>w przewodach lub demontaż elementu składowego instalacji.</w:t>
      </w:r>
    </w:p>
    <w:p w14:paraId="3EB4EF59"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Minimalne wymiary otworów rewizyjnych w przewodach o przekroju kołowym.</w:t>
      </w:r>
    </w:p>
    <w:p w14:paraId="3E4F0D70"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Średnica przewodu (mm)  </w:t>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t>Minimalny wymiar otworu rewizyjnego A x B (mm)</w:t>
      </w:r>
    </w:p>
    <w:p w14:paraId="79C34EEF"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200-315</w:t>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t>300x100</w:t>
      </w:r>
    </w:p>
    <w:p w14:paraId="54B83171"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315-500</w:t>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t>400x200</w:t>
      </w:r>
    </w:p>
    <w:p w14:paraId="394D9764"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Minimalne wymiary otworów rewizyjnych w przewodach o przekroju prostokątnym.</w:t>
      </w:r>
    </w:p>
    <w:p w14:paraId="70B59AE9"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Wymiar boku przewodu (mm)  </w:t>
      </w:r>
      <w:r w:rsidRPr="0088534D">
        <w:rPr>
          <w:rFonts w:ascii="Times New Roman" w:eastAsia="Times New Roman" w:hAnsi="Times New Roman" w:cs="Times New Roman"/>
          <w:sz w:val="24"/>
          <w:szCs w:val="24"/>
        </w:rPr>
        <w:tab/>
        <w:t>Minimalny wymiar otworu rewizyjnego A x B (mm)</w:t>
      </w:r>
    </w:p>
    <w:p w14:paraId="0204D6B5"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&lt;200</w:t>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t>-300x100</w:t>
      </w:r>
    </w:p>
    <w:p w14:paraId="0EAD8D30"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200-1000</w:t>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r>
      <w:r w:rsidRPr="0088534D">
        <w:rPr>
          <w:rFonts w:ascii="Times New Roman" w:eastAsia="Times New Roman" w:hAnsi="Times New Roman" w:cs="Times New Roman"/>
          <w:sz w:val="24"/>
          <w:szCs w:val="24"/>
        </w:rPr>
        <w:tab/>
        <w:t>-400x200</w:t>
      </w:r>
    </w:p>
    <w:p w14:paraId="330E1D18"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Między otworami rewizyjnymi nie powinny być zamontowane więcej niż dwa kolana lub łuki o kącie większym niż 45°, a w przewodach poziomych odległość między otworami rewizyjnymi nie powinna być większa niż 10 m.</w:t>
      </w:r>
    </w:p>
    <w:p w14:paraId="3F7EE41B" w14:textId="77777777" w:rsidR="00B2531F" w:rsidRPr="00336E98" w:rsidRDefault="00B2531F" w:rsidP="00CE223C">
      <w:pPr>
        <w:spacing w:after="0" w:line="288" w:lineRule="auto"/>
        <w:jc w:val="both"/>
        <w:rPr>
          <w:rFonts w:ascii="Times New Roman" w:eastAsia="Times New Roman" w:hAnsi="Times New Roman" w:cs="Times New Roman"/>
          <w:sz w:val="24"/>
          <w:szCs w:val="24"/>
          <w:highlight w:val="yellow"/>
        </w:rPr>
      </w:pPr>
      <w:r w:rsidRPr="00336E98">
        <w:rPr>
          <w:rFonts w:ascii="Times New Roman" w:eastAsia="Times New Roman" w:hAnsi="Times New Roman" w:cs="Times New Roman"/>
          <w:sz w:val="24"/>
          <w:szCs w:val="24"/>
          <w:highlight w:val="yellow"/>
        </w:rPr>
        <w:t xml:space="preserve"> </w:t>
      </w:r>
    </w:p>
    <w:p w14:paraId="0201B71B"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Hałas i drgania</w:t>
      </w:r>
    </w:p>
    <w:p w14:paraId="16DA2B60"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Dla obniżenia poziomu hałasu i drgań przenoszonych systemem blaszanych kanałów wentylacyjnych oraz przez konstrukcję budynku należy:</w:t>
      </w:r>
    </w:p>
    <w:p w14:paraId="4ABECDEE"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lastRenderedPageBreak/>
        <w:t>- centrale klimatyzacyjne, centrale wentylacyjne oraz wentylatory posadowić na elastycznych poduszkach tłumiących,</w:t>
      </w:r>
    </w:p>
    <w:p w14:paraId="14EEFBF4"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połączenie central i wentylatorów z kanałami wentylacyjnymi należy wykonać za pomocą elastycznych króćców,</w:t>
      </w:r>
    </w:p>
    <w:p w14:paraId="2F4486F9"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pomieszczenie techniczne central wentylacyjnych wyłożyć podwójną warstwą wełny mineralnej, o grubości jednostkowej 40mm,</w:t>
      </w:r>
    </w:p>
    <w:p w14:paraId="72FAD54C"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 xml:space="preserve">na kanałach wentylacyjnych zabudować tłumiki hałasu, </w:t>
      </w:r>
    </w:p>
    <w:p w14:paraId="1BD5B275"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przeprowadzić pomiary ciśnienia akustycznego w trakcie rozruchu technologicznego.</w:t>
      </w:r>
    </w:p>
    <w:p w14:paraId="702BF111"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Wytyczne budowlane w zakresie wentylacji</w:t>
      </w:r>
    </w:p>
    <w:p w14:paraId="60CC0CB7"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Należy wykorzystać do max. przewierty prze strop pomiędzy kościołem górnym oraz poziomem -1. Przewierty i przebicia jeżeli już będą konieczne należy wykonać </w:t>
      </w:r>
      <w:r w:rsidRPr="0088534D">
        <w:rPr>
          <w:rFonts w:ascii="Times New Roman" w:eastAsia="Times New Roman" w:hAnsi="Times New Roman" w:cs="Times New Roman"/>
          <w:sz w:val="24"/>
          <w:szCs w:val="24"/>
        </w:rPr>
        <w:br/>
        <w:t xml:space="preserve">z zachowaniem odciągów pyłu, tak aby w czasie prowadzenia robót nie doprowadzić do zabrudzenia kościoła.  </w:t>
      </w:r>
    </w:p>
    <w:p w14:paraId="0F10A5EB"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Czerpnie i wyrzutnie</w:t>
      </w:r>
    </w:p>
    <w:p w14:paraId="0CB9EF42"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Wszystkie zakończenia zewnętrzne kanałów wentylacyjnych, takie jak czerpnie i wyrzutnie należy wykonać jako ozdobne w formie, kolorystyce i stylu elewacji. Ostateczny kolor czerpni należy ustalić z właścicielem obiektu przez jej zaprojektowaniem a  następnie uzyskać pozwolenie Wojewódzkiego Konserwatora Zabytków . </w:t>
      </w:r>
    </w:p>
    <w:p w14:paraId="541C6402"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Nawiewniki, wywiewniki, zawory powietrzne</w:t>
      </w:r>
    </w:p>
    <w:p w14:paraId="603580EF"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Wszystkie zakończenia wewnętrzne kanałów wentylacyjnych, takie jak kratki nawiewne, wywiewne, anemostaty, zawory powietrzne i kratki kontaktowe należy zamówić i zabudować jako ozdobne w formie, kolorystyce i stylu akceptowanym przez służby konserwatorskie. Kratki wentylacyjne montowane w podłodze należy wykonać jako stalowe pomalowane  proszkowo w kolorystyce tożsamej z kolorem posadzki.</w:t>
      </w:r>
    </w:p>
    <w:p w14:paraId="7FA0335A"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5</w:t>
      </w:r>
      <w:r w:rsidRPr="0088534D">
        <w:rPr>
          <w:rFonts w:ascii="Times New Roman" w:eastAsia="Times New Roman" w:hAnsi="Times New Roman" w:cs="Times New Roman"/>
          <w:sz w:val="24"/>
          <w:szCs w:val="24"/>
        </w:rPr>
        <w:tab/>
        <w:t>Uwagi ogólne</w:t>
      </w:r>
    </w:p>
    <w:p w14:paraId="3FDEFE6E"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Prace wykonywać zgodnie z wytycznymi COBRTI wykonania i odbioru instalacji wodociągowych oraz kanalizacyjnych oraz z obowiązującymi przepisami.</w:t>
      </w:r>
    </w:p>
    <w:p w14:paraId="68D389D1"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Projekt rozpatrywać razem z projektem architektonicznym oraz projektami branżowymi.</w:t>
      </w:r>
    </w:p>
    <w:p w14:paraId="165AF830"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 xml:space="preserve">Wszystkie przejścia rurociągów przez przegrody budowlane (ściany, stropy) </w:t>
      </w:r>
      <w:r w:rsidRPr="0088534D">
        <w:rPr>
          <w:rFonts w:ascii="Times New Roman" w:eastAsia="Times New Roman" w:hAnsi="Times New Roman" w:cs="Times New Roman"/>
          <w:sz w:val="24"/>
          <w:szCs w:val="24"/>
        </w:rPr>
        <w:br/>
        <w:t>i dylatacje należy wykonać w tulejach ochronnych umożliwiających swobodne przemieszczanie przewodu w przegrodzie.</w:t>
      </w:r>
    </w:p>
    <w:p w14:paraId="3AEFF413"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Przebicia przez ściany i stropy, bruzdy oraz przejścia instalacji przez fundamenty, lokalizację mocowań przewodów do elementów konstrukcyjnych wykonywać bezwzględnie w porozumieniu z konstruktorem i konserwatorem zabytków.</w:t>
      </w:r>
    </w:p>
    <w:p w14:paraId="22733DF1"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Wszystkie wykonywane prace oraz proponowane materiały winny odpowiadać polskim normom, posiadać niezbędne atesty i spełniać obowiązujące przepisy.</w:t>
      </w:r>
    </w:p>
    <w:p w14:paraId="3A1C1381"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Do zakresu prac Wykonawcy wchodzą próby urządzeń i instalacji wg obowiązujących norm i przepisów oraz oddanie ich do użytkowania lub eksploatacji zgodnie z obowiązującą procedurą.</w:t>
      </w:r>
    </w:p>
    <w:p w14:paraId="6225043E"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t>
      </w:r>
      <w:r w:rsidRPr="0088534D">
        <w:rPr>
          <w:rFonts w:ascii="Times New Roman" w:eastAsia="Times New Roman" w:hAnsi="Times New Roman" w:cs="Times New Roman"/>
          <w:sz w:val="24"/>
          <w:szCs w:val="24"/>
        </w:rPr>
        <w:tab/>
        <w:t xml:space="preserve">Przewody należy mocować do elementów konstrukcji budynków, konstrukcji wsporczych za pomocą uchwytów lub wsporników. Konstrukcja uchwytów lub wsporników powinna zapewnić łatwy i trwały montaż instalacji, odizolowanie od przegród budowlanych </w:t>
      </w:r>
      <w:r w:rsidRPr="0088534D">
        <w:rPr>
          <w:rFonts w:ascii="Times New Roman" w:eastAsia="Times New Roman" w:hAnsi="Times New Roman" w:cs="Times New Roman"/>
          <w:sz w:val="24"/>
          <w:szCs w:val="24"/>
        </w:rPr>
        <w:br/>
      </w:r>
      <w:r w:rsidRPr="0088534D">
        <w:rPr>
          <w:rFonts w:ascii="Times New Roman" w:eastAsia="Times New Roman" w:hAnsi="Times New Roman" w:cs="Times New Roman"/>
          <w:sz w:val="24"/>
          <w:szCs w:val="24"/>
        </w:rPr>
        <w:lastRenderedPageBreak/>
        <w:t>i ograniczenie rozprzestrzeniania się drgań i hałasów  w przewodach i przegrodach budowlanych. Pomiędzy przewodem a obejmą uchwytu lub wspornika należy stosować podkładki elastyczne. Konstrukcja uchwytów stosowanych do mocowania przewodów poziomych powinna zapewniać swobodne przesuwanie się rur.</w:t>
      </w:r>
    </w:p>
    <w:p w14:paraId="4120AA32"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Wykonawca winien stosować się do obowiązujących przepisów BHP.</w:t>
      </w:r>
    </w:p>
    <w:bookmarkEnd w:id="342"/>
    <w:p w14:paraId="1D2E1AAE" w14:textId="77777777" w:rsidR="00B2531F" w:rsidRPr="00336E98" w:rsidRDefault="00B2531F" w:rsidP="00CE223C">
      <w:pPr>
        <w:keepNext/>
        <w:keepLines/>
        <w:pBdr>
          <w:top w:val="nil"/>
          <w:left w:val="nil"/>
          <w:bottom w:val="nil"/>
          <w:right w:val="nil"/>
          <w:between w:val="nil"/>
        </w:pBdr>
        <w:spacing w:after="0" w:line="288" w:lineRule="auto"/>
        <w:jc w:val="both"/>
        <w:rPr>
          <w:rFonts w:ascii="Times New Roman" w:eastAsia="Times New Roman" w:hAnsi="Times New Roman" w:cs="Times New Roman"/>
          <w:b/>
          <w:sz w:val="24"/>
          <w:szCs w:val="24"/>
          <w:highlight w:val="yellow"/>
        </w:rPr>
      </w:pPr>
    </w:p>
    <w:p w14:paraId="0CC248E0" w14:textId="77777777" w:rsidR="00B2531F" w:rsidRPr="0088534D" w:rsidRDefault="00B2531F" w:rsidP="00CE223C">
      <w:pPr>
        <w:pStyle w:val="Nagwek5"/>
        <w:spacing w:after="240"/>
        <w:ind w:left="924" w:hanging="357"/>
        <w:rPr>
          <w:rFonts w:eastAsia="Times New Roman"/>
          <w:b/>
          <w:bCs/>
          <w:sz w:val="24"/>
          <w:szCs w:val="24"/>
        </w:rPr>
      </w:pPr>
      <w:bookmarkStart w:id="365" w:name="_Hlk123049746"/>
      <w:bookmarkStart w:id="366" w:name="_Toc128391681"/>
      <w:bookmarkStart w:id="367" w:name="_Toc128391916"/>
      <w:bookmarkStart w:id="368" w:name="_Toc128392132"/>
      <w:bookmarkStart w:id="369" w:name="_Toc134776400"/>
      <w:bookmarkStart w:id="370" w:name="_Toc138173520"/>
      <w:r w:rsidRPr="0088534D">
        <w:rPr>
          <w:rFonts w:eastAsia="Times New Roman"/>
          <w:b/>
          <w:bCs/>
          <w:sz w:val="24"/>
          <w:szCs w:val="24"/>
        </w:rPr>
        <w:t>2.1.4.5. ROBOTY ELEKTRYCZNE</w:t>
      </w:r>
      <w:bookmarkEnd w:id="365"/>
      <w:bookmarkEnd w:id="366"/>
      <w:bookmarkEnd w:id="367"/>
      <w:bookmarkEnd w:id="368"/>
      <w:bookmarkEnd w:id="369"/>
      <w:bookmarkEnd w:id="370"/>
    </w:p>
    <w:p w14:paraId="14726DAE"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bookmarkStart w:id="371" w:name="_Hlk123049757"/>
      <w:r w:rsidRPr="0088534D">
        <w:rPr>
          <w:rFonts w:ascii="Times New Roman" w:eastAsia="Times New Roman" w:hAnsi="Times New Roman" w:cs="Times New Roman"/>
          <w:sz w:val="24"/>
          <w:szCs w:val="24"/>
        </w:rPr>
        <w:t>Wszystkie prace instalacyjne należy wykonywać zgodnie z obecnie obowiązującymi przepisami i normami branżowymi, przy zachowaniu zasad bhp oraz wymagań p-</w:t>
      </w:r>
      <w:proofErr w:type="spellStart"/>
      <w:r w:rsidRPr="0088534D">
        <w:rPr>
          <w:rFonts w:ascii="Times New Roman" w:eastAsia="Times New Roman" w:hAnsi="Times New Roman" w:cs="Times New Roman"/>
          <w:sz w:val="24"/>
          <w:szCs w:val="24"/>
        </w:rPr>
        <w:t>poż</w:t>
      </w:r>
      <w:proofErr w:type="spellEnd"/>
      <w:r w:rsidRPr="0088534D">
        <w:rPr>
          <w:rFonts w:ascii="Times New Roman" w:eastAsia="Times New Roman" w:hAnsi="Times New Roman" w:cs="Times New Roman"/>
          <w:sz w:val="24"/>
          <w:szCs w:val="24"/>
        </w:rPr>
        <w:t>.</w:t>
      </w:r>
    </w:p>
    <w:p w14:paraId="04E65773"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Instalację wewnętrzną należy wykonać w układzie TN-S. Wszystkie obwody mają być wykonane przewodami 5-cio żyłowymi dla obwodów siłowych i 3-żyłowymi dla pozostałych z wyróżnioną żyłą PE i N, nie licząc dodatkowych żył wynikających z przyjętego sposobu sterowania oprawami oświetleniowymi.</w:t>
      </w:r>
    </w:p>
    <w:p w14:paraId="13B582D7"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W realizowaniu obiektu należy uwzględniać zapisy</w:t>
      </w:r>
      <w:r w:rsidRPr="0088534D">
        <w:t xml:space="preserve"> </w:t>
      </w:r>
      <w:r w:rsidRPr="0088534D">
        <w:rPr>
          <w:rFonts w:ascii="Times New Roman" w:eastAsia="Times New Roman" w:hAnsi="Times New Roman" w:cs="Times New Roman"/>
          <w:sz w:val="24"/>
          <w:szCs w:val="24"/>
        </w:rPr>
        <w:t xml:space="preserve">Obwieszczenia Ministra Rozwoju </w:t>
      </w:r>
      <w:r w:rsidRPr="0088534D">
        <w:rPr>
          <w:rFonts w:ascii="Times New Roman" w:eastAsia="Times New Roman" w:hAnsi="Times New Roman" w:cs="Times New Roman"/>
          <w:sz w:val="24"/>
          <w:szCs w:val="24"/>
        </w:rPr>
        <w:br/>
        <w:t>i Technologii z dnia 15 kwietnia 2022 r. w sprawie ogłoszenia jednolitego tekstu rozporządzenia Ministra Infrastruktury w sprawie warunków technicznych, jakim powinny odpowiadać budynki i ich usytuowanie (</w:t>
      </w:r>
      <w:sdt>
        <w:sdtPr>
          <w:rPr>
            <w:rFonts w:ascii="Times New Roman" w:eastAsia="Times New Roman" w:hAnsi="Times New Roman" w:cs="Times New Roman"/>
            <w:sz w:val="24"/>
            <w:szCs w:val="24"/>
          </w:rPr>
          <w:tag w:val="LE_LI_T=S&amp;U=fa59c2f3-09d4-4275-a686-df13b5a1f4a0&amp;I=0&amp;S=eyJGb250Q29sb3IiOi0xNjc3NzIxNiwiQmFja2dyb3VuZENvbG9yIjotMTY3NzcyMTYsIlVuZGVybGluZUNvbG9yIjotMTY3NzcyMTYsIlVuZGVybGluZVR5cGUiOjB9"/>
          <w:id w:val="213777791"/>
          <w:temporary/>
          <w15:color w:val="36B04B"/>
          <w15:appearance w15:val="hidden"/>
        </w:sdtPr>
        <w:sdtEndPr/>
        <w:sdtContent>
          <w:r w:rsidRPr="0088534D">
            <w:rPr>
              <w:rFonts w:ascii="Times New Roman" w:eastAsia="Times New Roman" w:hAnsi="Times New Roman" w:cs="Times New Roman"/>
              <w:sz w:val="24"/>
              <w:szCs w:val="24"/>
            </w:rPr>
            <w:t>Dz.U. 2022 poz. 1225</w:t>
          </w:r>
        </w:sdtContent>
      </w:sdt>
      <w:r w:rsidRPr="0088534D">
        <w:rPr>
          <w:rFonts w:ascii="Times New Roman" w:eastAsia="Times New Roman" w:hAnsi="Times New Roman" w:cs="Times New Roman"/>
          <w:sz w:val="24"/>
          <w:szCs w:val="24"/>
        </w:rPr>
        <w:t xml:space="preserve"> z późn. zm.). Instalacje elektryczne winny być ułożone zgodnie z odpowiednimi arkuszami normy PN-IEC 60 364- ... „Instalacje elektryczne w obiektach budowlanych”, Rozporządzenie Ministra Spraw Wewnętrznych i Administracji z dnia 20 lipca 2022 r. zmieniające rozporządzenie w sprawie ochrony przeciwpożarowej budynków, innych obiektów budowlanych i terenów (</w:t>
      </w:r>
      <w:sdt>
        <w:sdtPr>
          <w:rPr>
            <w:rFonts w:ascii="Times New Roman" w:eastAsia="Times New Roman" w:hAnsi="Times New Roman" w:cs="Times New Roman"/>
            <w:sz w:val="24"/>
            <w:szCs w:val="24"/>
          </w:rPr>
          <w:tag w:val="LE_LI_T=S&amp;U=e7a9410a-36fc-494e-9286-60318a72eb52&amp;I=0&amp;S=eyJGb250Q29sb3IiOi0xNjc3NzIxNiwiQmFja2dyb3VuZENvbG9yIjotMTY3NzcyMTYsIlVuZGVybGluZUNvbG9yIjotMTY3NzcyMTYsIlVuZGVybGluZVR5cGUiOjB9"/>
          <w:id w:val="1535768537"/>
          <w:temporary/>
          <w15:color w:val="36B04B"/>
          <w15:appearance w15:val="hidden"/>
        </w:sdtPr>
        <w:sdtEndPr/>
        <w:sdtContent>
          <w:r w:rsidRPr="0088534D">
            <w:rPr>
              <w:rFonts w:ascii="Times New Roman" w:eastAsia="Times New Roman" w:hAnsi="Times New Roman" w:cs="Times New Roman"/>
              <w:sz w:val="24"/>
              <w:szCs w:val="24"/>
            </w:rPr>
            <w:t>Dz.U. 2022 poz. 1620</w:t>
          </w:r>
        </w:sdtContent>
      </w:sdt>
      <w:r w:rsidRPr="0088534D">
        <w:rPr>
          <w:rFonts w:ascii="Times New Roman" w:eastAsia="Times New Roman" w:hAnsi="Times New Roman" w:cs="Times New Roman"/>
          <w:sz w:val="24"/>
          <w:szCs w:val="24"/>
        </w:rPr>
        <w:t xml:space="preserve"> z późn. zm.) i szczegółowymi normami i wytycznymi branżowymi oraz </w:t>
      </w:r>
      <w:sdt>
        <w:sdtPr>
          <w:rPr>
            <w:rFonts w:ascii="Times New Roman" w:eastAsia="Times New Roman" w:hAnsi="Times New Roman" w:cs="Times New Roman"/>
            <w:sz w:val="24"/>
            <w:szCs w:val="24"/>
          </w:rPr>
          <w:tag w:val="LE_LI_T=S&amp;U=c6e44d23-0d65-40d1-8779-8c35f2bff653&amp;I=0&amp;S=eyJGb250Q29sb3IiOi0xNjc3NzIxNiwiQmFja2dyb3VuZENvbG9yIjotMTY3NzcyMTYsIlVuZGVybGluZUNvbG9yIjotMTY3NzcyMTYsIlVuZGVybGluZVR5cGUiOjB9"/>
          <w:id w:val="-1565095810"/>
          <w:temporary/>
          <w15:color w:val="36B04B"/>
          <w15:appearance w15:val="hidden"/>
        </w:sdtPr>
        <w:sdtEndPr/>
        <w:sdtContent>
          <w:r w:rsidRPr="0088534D">
            <w:rPr>
              <w:rFonts w:ascii="Times New Roman" w:eastAsia="Times New Roman" w:hAnsi="Times New Roman" w:cs="Times New Roman"/>
              <w:sz w:val="24"/>
              <w:szCs w:val="24"/>
            </w:rPr>
            <w:t>Ustawa z dnia 25 sierpnia 2006 r. o bezpieczeństwie żywności i żywienia</w:t>
          </w:r>
        </w:sdtContent>
      </w:sdt>
      <w:r w:rsidRPr="0088534D">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tag w:val="LE_LI_T=S&amp;U=2e077937-f243-4c66-a26b-2ec424b81e28&amp;I=0&amp;S=eyJGb250Q29sb3IiOi0xNjc3NzIxNiwiQmFja2dyb3VuZENvbG9yIjotMTY3NzcyMTYsIlVuZGVybGluZUNvbG9yIjotMTY3NzcyMTYsIlVuZGVybGluZVR5cGUiOjB9"/>
          <w:id w:val="-1744475518"/>
          <w:temporary/>
          <w15:color w:val="36B04B"/>
          <w15:appearance w15:val="hidden"/>
        </w:sdtPr>
        <w:sdtEndPr/>
        <w:sdtContent>
          <w:r w:rsidRPr="0088534D">
            <w:rPr>
              <w:rFonts w:ascii="Times New Roman" w:eastAsia="Times New Roman" w:hAnsi="Times New Roman" w:cs="Times New Roman"/>
              <w:sz w:val="24"/>
              <w:szCs w:val="24"/>
            </w:rPr>
            <w:t>Dz.U. 2006 nr 171 poz. 1225</w:t>
          </w:r>
        </w:sdtContent>
      </w:sdt>
      <w:r w:rsidRPr="0088534D">
        <w:rPr>
          <w:rFonts w:ascii="Times New Roman" w:eastAsia="Times New Roman" w:hAnsi="Times New Roman" w:cs="Times New Roman"/>
          <w:sz w:val="24"/>
          <w:szCs w:val="24"/>
        </w:rPr>
        <w:t xml:space="preserve"> z późn. zm.). </w:t>
      </w:r>
    </w:p>
    <w:p w14:paraId="35691E17"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 xml:space="preserve">Wszystkie materiały i urządzenia użyte do konstrukcji budynków , montażu instalacji i ich wykończenia muszą posiadać świadectwa dopuszczenia do obrotu i stosowania </w:t>
      </w:r>
      <w:r w:rsidRPr="0088534D">
        <w:rPr>
          <w:rFonts w:ascii="Times New Roman" w:eastAsia="Times New Roman" w:hAnsi="Times New Roman" w:cs="Times New Roman"/>
          <w:sz w:val="24"/>
          <w:szCs w:val="24"/>
        </w:rPr>
        <w:br/>
        <w:t xml:space="preserve">w budownictwie, a przy ich stosowaniu muszą być spełnione zasady określone </w:t>
      </w:r>
      <w:r w:rsidRPr="0088534D">
        <w:rPr>
          <w:rFonts w:ascii="Times New Roman" w:eastAsia="Times New Roman" w:hAnsi="Times New Roman" w:cs="Times New Roman"/>
          <w:sz w:val="24"/>
          <w:szCs w:val="24"/>
        </w:rPr>
        <w:br/>
        <w:t>w załącznikach do tych dokumentów.</w:t>
      </w:r>
    </w:p>
    <w:p w14:paraId="1CB423BC" w14:textId="77777777" w:rsidR="00B2531F" w:rsidRPr="0088534D" w:rsidRDefault="00B2531F" w:rsidP="00CE223C">
      <w:pPr>
        <w:spacing w:after="0" w:line="288" w:lineRule="auto"/>
        <w:jc w:val="both"/>
        <w:rPr>
          <w:rFonts w:ascii="Times New Roman" w:eastAsia="Times New Roman" w:hAnsi="Times New Roman" w:cs="Times New Roman"/>
          <w:sz w:val="24"/>
          <w:szCs w:val="24"/>
        </w:rPr>
      </w:pPr>
      <w:r w:rsidRPr="0088534D">
        <w:rPr>
          <w:rFonts w:ascii="Times New Roman" w:eastAsia="Times New Roman" w:hAnsi="Times New Roman" w:cs="Times New Roman"/>
          <w:sz w:val="24"/>
          <w:szCs w:val="24"/>
        </w:rPr>
        <w:t>Materiały eksponowane do wnętrza i pokrycie dachu muszą ponadto posiadać świadectwo dopuszczenia Państwowego Zakładu Higieny. Stałe elementy wyposażenia wnętrz muszą być wykonane z atestowanych materiałów niepalnych lub trudnopalnych.</w:t>
      </w:r>
      <w:bookmarkEnd w:id="371"/>
    </w:p>
    <w:p w14:paraId="474414A9" w14:textId="77777777" w:rsidR="007F10EB" w:rsidRPr="0088534D" w:rsidRDefault="007F10EB" w:rsidP="00CE223C">
      <w:pPr>
        <w:spacing w:after="0" w:line="288" w:lineRule="auto"/>
        <w:jc w:val="both"/>
        <w:rPr>
          <w:rFonts w:ascii="Times New Roman" w:eastAsia="Times New Roman" w:hAnsi="Times New Roman" w:cs="Times New Roman"/>
          <w:sz w:val="24"/>
          <w:szCs w:val="24"/>
        </w:rPr>
      </w:pPr>
    </w:p>
    <w:p w14:paraId="45CBB2CC" w14:textId="77777777" w:rsidR="00B2531F" w:rsidRPr="00E37DAF" w:rsidRDefault="00B2531F" w:rsidP="00CE223C">
      <w:pPr>
        <w:pStyle w:val="Nagwek5"/>
        <w:spacing w:after="240"/>
        <w:ind w:left="924" w:hanging="357"/>
        <w:rPr>
          <w:rFonts w:eastAsia="Times New Roman"/>
          <w:b/>
          <w:bCs/>
        </w:rPr>
      </w:pPr>
      <w:bookmarkStart w:id="372" w:name="_Hlk123049792"/>
      <w:r w:rsidRPr="00E37DAF">
        <w:rPr>
          <w:rFonts w:eastAsia="Times New Roman"/>
        </w:rPr>
        <w:t xml:space="preserve"> </w:t>
      </w:r>
      <w:bookmarkStart w:id="373" w:name="_Toc128391682"/>
      <w:bookmarkStart w:id="374" w:name="_Toc128391917"/>
      <w:bookmarkStart w:id="375" w:name="_Toc128392133"/>
      <w:bookmarkStart w:id="376" w:name="_Toc134776401"/>
      <w:bookmarkStart w:id="377" w:name="_Toc138173521"/>
      <w:r w:rsidRPr="00E37DAF">
        <w:rPr>
          <w:rFonts w:eastAsia="Times New Roman"/>
          <w:b/>
          <w:bCs/>
          <w:sz w:val="24"/>
          <w:szCs w:val="24"/>
        </w:rPr>
        <w:t>2.1.4.6. BMS.</w:t>
      </w:r>
      <w:bookmarkEnd w:id="373"/>
      <w:bookmarkEnd w:id="374"/>
      <w:bookmarkEnd w:id="375"/>
      <w:bookmarkEnd w:id="376"/>
      <w:bookmarkEnd w:id="377"/>
    </w:p>
    <w:p w14:paraId="32970B3C" w14:textId="77777777" w:rsidR="00B2531F" w:rsidRPr="00E37DAF" w:rsidRDefault="00B2531F" w:rsidP="007F10EB">
      <w:pPr>
        <w:spacing w:line="288" w:lineRule="auto"/>
        <w:jc w:val="both"/>
        <w:rPr>
          <w:rFonts w:ascii="Times New Roman" w:eastAsia="Times New Roman" w:hAnsi="Times New Roman" w:cs="Times New Roman"/>
          <w:sz w:val="24"/>
          <w:szCs w:val="24"/>
        </w:rPr>
      </w:pPr>
      <w:bookmarkStart w:id="378" w:name="_Hlk123049803"/>
      <w:bookmarkEnd w:id="372"/>
      <w:r w:rsidRPr="00E37DAF">
        <w:rPr>
          <w:rFonts w:ascii="Times New Roman" w:eastAsia="Times New Roman" w:hAnsi="Times New Roman" w:cs="Times New Roman"/>
          <w:sz w:val="24"/>
          <w:szCs w:val="24"/>
        </w:rPr>
        <w:t>System zarządzania energią.</w:t>
      </w:r>
    </w:p>
    <w:p w14:paraId="6796CF71" w14:textId="77777777" w:rsidR="00B2531F" w:rsidRPr="00E37DAF" w:rsidRDefault="00B2531F" w:rsidP="00CE223C">
      <w:pPr>
        <w:spacing w:line="288" w:lineRule="auto"/>
        <w:jc w:val="both"/>
        <w:rPr>
          <w:rFonts w:ascii="Times New Roman" w:eastAsia="Times New Roman" w:hAnsi="Times New Roman" w:cs="Times New Roman"/>
          <w:sz w:val="24"/>
          <w:szCs w:val="24"/>
        </w:rPr>
      </w:pPr>
      <w:r w:rsidRPr="00E37DAF">
        <w:rPr>
          <w:rFonts w:ascii="Times New Roman" w:eastAsia="Times New Roman" w:hAnsi="Times New Roman" w:cs="Times New Roman"/>
          <w:sz w:val="24"/>
          <w:szCs w:val="24"/>
        </w:rPr>
        <w:t xml:space="preserve">Wyposażenie budynku w system czujników i detektorów oraz jeden, zintegrowany system zarządzania wszystkimi znajdującymi się w budynku instalacjami. System zarządzania energią w budynku BMS musi posiadać funkcjonalność monitorowania i zarządzania systemami energetycznymi oraz grzewczymi znajdującymi się w budynku, gromadząc informacje z czujników, detektorów, analizatorów, ciepłomierzy, wodomierzy oraz sterowników urządzeń, pozwalając na reagowanie w czasie rzeczywistym na zmianę </w:t>
      </w:r>
      <w:r w:rsidRPr="00E37DAF">
        <w:rPr>
          <w:rFonts w:ascii="Times New Roman" w:eastAsia="Times New Roman" w:hAnsi="Times New Roman" w:cs="Times New Roman"/>
          <w:sz w:val="24"/>
          <w:szCs w:val="24"/>
        </w:rPr>
        <w:lastRenderedPageBreak/>
        <w:t xml:space="preserve">warunków zewnętrznych i wewnętrznych w celu optymalizacji zużycia energii cieplnej </w:t>
      </w:r>
      <w:r w:rsidRPr="00E37DAF">
        <w:rPr>
          <w:rFonts w:ascii="Times New Roman" w:eastAsia="Times New Roman" w:hAnsi="Times New Roman" w:cs="Times New Roman"/>
          <w:sz w:val="24"/>
          <w:szCs w:val="24"/>
        </w:rPr>
        <w:br/>
        <w:t xml:space="preserve">i energetycznej budynku. </w:t>
      </w:r>
    </w:p>
    <w:p w14:paraId="1FA1094E" w14:textId="77777777" w:rsidR="00B2531F" w:rsidRPr="00E37DAF" w:rsidRDefault="00B2531F" w:rsidP="00CE223C">
      <w:pPr>
        <w:spacing w:line="288" w:lineRule="auto"/>
        <w:jc w:val="both"/>
        <w:rPr>
          <w:rFonts w:ascii="Times New Roman" w:eastAsia="Times New Roman" w:hAnsi="Times New Roman" w:cs="Times New Roman"/>
          <w:sz w:val="24"/>
          <w:szCs w:val="24"/>
        </w:rPr>
      </w:pPr>
      <w:bookmarkStart w:id="379" w:name="_Hlk123049843"/>
      <w:bookmarkEnd w:id="378"/>
      <w:r w:rsidRPr="00E37DAF">
        <w:rPr>
          <w:rFonts w:ascii="Times New Roman" w:eastAsia="Times New Roman" w:hAnsi="Times New Roman" w:cs="Times New Roman"/>
          <w:sz w:val="24"/>
          <w:szCs w:val="24"/>
        </w:rPr>
        <w:t xml:space="preserve">System BMS musi być systemem otwartym, zapewniającym integrację podsystemów branżowych różnych producentów, przez obsługę otwartych standardów komunikacji budynkowej, w szczególności: BACnet IP, BACnet MS/TP, LonWorks FTT-10, Modbus RTU/TCP, SNMP oraz M-Bus. </w:t>
      </w:r>
    </w:p>
    <w:p w14:paraId="7FEEB459" w14:textId="77777777" w:rsidR="00B2531F" w:rsidRPr="00E37DAF" w:rsidRDefault="00B2531F" w:rsidP="00CE223C">
      <w:pPr>
        <w:spacing w:line="288" w:lineRule="auto"/>
        <w:jc w:val="both"/>
        <w:rPr>
          <w:rFonts w:ascii="Times New Roman" w:eastAsia="Times New Roman" w:hAnsi="Times New Roman" w:cs="Times New Roman"/>
          <w:sz w:val="24"/>
          <w:szCs w:val="24"/>
        </w:rPr>
      </w:pPr>
      <w:r w:rsidRPr="00E37DAF">
        <w:rPr>
          <w:rFonts w:ascii="Times New Roman" w:eastAsia="Times New Roman" w:hAnsi="Times New Roman" w:cs="Times New Roman"/>
          <w:sz w:val="24"/>
          <w:szCs w:val="24"/>
        </w:rPr>
        <w:t xml:space="preserve">System BMS dodatkowo powinien posiadać wbudowany język definicji raportów, pozwalający na tworzenie dowolnych raportów tabelarycznych oraz graficznych bazujących na danych z bazy wewnętrznej systemu na potrzeby prawidłowej prezentacji uzyskanych efektów ekologicznych oraz efektywności energetycznej, jak również funkcjonalność zdalnego monitoringu przez Internet z poziomu przeglądarki internetowej www </w:t>
      </w:r>
      <w:r w:rsidRPr="00E37DAF">
        <w:rPr>
          <w:rFonts w:ascii="Times New Roman" w:eastAsia="Times New Roman" w:hAnsi="Times New Roman" w:cs="Times New Roman"/>
          <w:sz w:val="24"/>
          <w:szCs w:val="24"/>
        </w:rPr>
        <w:br/>
        <w:t xml:space="preserve">dla użytkowników posiadających odpowiednie uprawnienia. </w:t>
      </w:r>
    </w:p>
    <w:p w14:paraId="0389B152" w14:textId="77777777" w:rsidR="00B2531F" w:rsidRPr="00E37DAF" w:rsidRDefault="00B2531F" w:rsidP="00CE223C">
      <w:pPr>
        <w:spacing w:line="288" w:lineRule="auto"/>
        <w:jc w:val="both"/>
        <w:rPr>
          <w:rFonts w:ascii="Times New Roman" w:eastAsia="Times New Roman" w:hAnsi="Times New Roman" w:cs="Times New Roman"/>
          <w:sz w:val="24"/>
          <w:szCs w:val="24"/>
        </w:rPr>
      </w:pPr>
      <w:r w:rsidRPr="00E37DAF">
        <w:rPr>
          <w:rFonts w:ascii="Times New Roman" w:eastAsia="Times New Roman" w:hAnsi="Times New Roman" w:cs="Times New Roman"/>
          <w:sz w:val="24"/>
          <w:szCs w:val="24"/>
        </w:rPr>
        <w:t xml:space="preserve">Elementy projektowane </w:t>
      </w:r>
    </w:p>
    <w:p w14:paraId="54645B59" w14:textId="77777777" w:rsidR="00B2531F" w:rsidRPr="00336E98" w:rsidRDefault="00B2531F" w:rsidP="00CE223C">
      <w:pPr>
        <w:spacing w:line="288" w:lineRule="auto"/>
        <w:jc w:val="both"/>
        <w:rPr>
          <w:rFonts w:ascii="Times New Roman" w:eastAsia="Times New Roman" w:hAnsi="Times New Roman" w:cs="Times New Roman"/>
          <w:sz w:val="24"/>
          <w:szCs w:val="24"/>
          <w:highlight w:val="yellow"/>
        </w:rPr>
      </w:pPr>
      <w:r w:rsidRPr="00E37DAF">
        <w:rPr>
          <w:rFonts w:ascii="Times New Roman" w:eastAsia="Times New Roman" w:hAnsi="Times New Roman" w:cs="Times New Roman"/>
          <w:sz w:val="24"/>
          <w:szCs w:val="24"/>
        </w:rPr>
        <w:t xml:space="preserve">Przewiduje się system monitoringu oparty na sterownikach swobodnie programowalnych np.  TAC XENTA umożliwiających odczyt sygnałów, sterowanie urządzeniami wg założonego programu oraz łączność z systemem nadrzędnym z możliwością pełnego nadzoru systemu. </w:t>
      </w:r>
    </w:p>
    <w:p w14:paraId="291146E4" w14:textId="49C43DFF" w:rsidR="00B2531F" w:rsidRPr="00E37DAF" w:rsidRDefault="00B2531F" w:rsidP="00CE223C">
      <w:pPr>
        <w:spacing w:line="288" w:lineRule="auto"/>
        <w:jc w:val="both"/>
        <w:rPr>
          <w:rFonts w:ascii="Times New Roman" w:eastAsia="Times New Roman" w:hAnsi="Times New Roman" w:cs="Times New Roman"/>
          <w:sz w:val="24"/>
          <w:szCs w:val="24"/>
        </w:rPr>
      </w:pPr>
      <w:r w:rsidRPr="00E37DAF">
        <w:rPr>
          <w:rFonts w:ascii="Times New Roman" w:eastAsia="Times New Roman" w:hAnsi="Times New Roman" w:cs="Times New Roman"/>
          <w:sz w:val="24"/>
          <w:szCs w:val="24"/>
        </w:rPr>
        <w:t xml:space="preserve">Sterowniki  oparte będą  na technologii LonWorks współpracujące  z aparaturą na obiekcie tj. z czujnikami, przetwornikami, siłownikami, napędami pomp, komunikujące się w sieci LonWorks między sobą, z możliwością zastosowania w centralnym systemie nadzoru </w:t>
      </w:r>
      <w:r w:rsidRPr="00E37DAF">
        <w:rPr>
          <w:rFonts w:ascii="Times New Roman" w:eastAsia="Times New Roman" w:hAnsi="Times New Roman" w:cs="Times New Roman"/>
          <w:sz w:val="24"/>
          <w:szCs w:val="24"/>
        </w:rPr>
        <w:br/>
        <w:t>i monitoringu TAC VISTA. Sterowniki będą oparte o mikroprocesor z systemem operacyjnym przechowywanym w nieulotnej pamięci EPROM(ang. Erasable  Programmable read-only memory )</w:t>
      </w:r>
      <w:r w:rsidR="00E37DAF" w:rsidRPr="00E37DAF">
        <w:rPr>
          <w:rFonts w:ascii="Times New Roman" w:eastAsia="Times New Roman" w:hAnsi="Times New Roman" w:cs="Times New Roman"/>
          <w:sz w:val="24"/>
          <w:szCs w:val="24"/>
        </w:rPr>
        <w:t xml:space="preserve"> </w:t>
      </w:r>
      <w:r w:rsidRPr="00E37DAF">
        <w:rPr>
          <w:rFonts w:ascii="Times New Roman" w:eastAsia="Times New Roman" w:hAnsi="Times New Roman" w:cs="Times New Roman"/>
          <w:sz w:val="24"/>
          <w:szCs w:val="24"/>
        </w:rPr>
        <w:t xml:space="preserve">i spełniać będą standardy LonMark.  </w:t>
      </w:r>
    </w:p>
    <w:p w14:paraId="16D95F57" w14:textId="77777777" w:rsidR="00B2531F" w:rsidRPr="00336E98" w:rsidRDefault="00B2531F" w:rsidP="00CE223C">
      <w:pPr>
        <w:spacing w:line="288" w:lineRule="auto"/>
        <w:jc w:val="both"/>
        <w:rPr>
          <w:rFonts w:ascii="Times New Roman" w:eastAsia="Times New Roman" w:hAnsi="Times New Roman" w:cs="Times New Roman"/>
          <w:sz w:val="24"/>
          <w:szCs w:val="24"/>
          <w:highlight w:val="yellow"/>
        </w:rPr>
      </w:pPr>
      <w:r w:rsidRPr="00E37DAF">
        <w:rPr>
          <w:rFonts w:ascii="Times New Roman" w:eastAsia="Times New Roman" w:hAnsi="Times New Roman" w:cs="Times New Roman"/>
          <w:sz w:val="24"/>
          <w:szCs w:val="24"/>
        </w:rPr>
        <w:t xml:space="preserve">Program aplikacyjny i dane będą przechowywane w nieulotnej pamięci zapisywalnej EPROM celem umożliwienia uzupełnień i zmian oprogramowania w trakcie uruchomienia. Każdy sterownik będzie wyposażony w port komunikacyjny oraz gniazdo do podłączenia przenośnego panelu operatorskiego lub komputera serwisowego. Sterowniki i ewentualnie dodatkowe moduły wejść/wyjść będą mieć możliwość swobodnego rozmieszczenia ich na obiekcie w celu optymalizacji sterowania i okablowania. System będzie miał możliwość późniejszej swobodnej rozbudowy o kolejne elementy i funkcje. </w:t>
      </w:r>
      <w:r w:rsidRPr="00336E98">
        <w:rPr>
          <w:rFonts w:ascii="Times New Roman" w:eastAsia="Times New Roman" w:hAnsi="Times New Roman" w:cs="Times New Roman"/>
          <w:sz w:val="24"/>
          <w:szCs w:val="24"/>
          <w:highlight w:val="yellow"/>
        </w:rPr>
        <w:t xml:space="preserve"> </w:t>
      </w:r>
    </w:p>
    <w:p w14:paraId="2C2B3D29" w14:textId="77777777" w:rsidR="00B2531F" w:rsidRPr="00E37DAF" w:rsidRDefault="00B2531F" w:rsidP="00CE223C">
      <w:pPr>
        <w:spacing w:line="288" w:lineRule="auto"/>
        <w:jc w:val="both"/>
        <w:rPr>
          <w:rFonts w:ascii="Times New Roman" w:eastAsia="Times New Roman" w:hAnsi="Times New Roman" w:cs="Times New Roman"/>
          <w:sz w:val="24"/>
          <w:szCs w:val="24"/>
        </w:rPr>
      </w:pPr>
      <w:r w:rsidRPr="00E37DAF">
        <w:rPr>
          <w:rFonts w:ascii="Times New Roman" w:eastAsia="Times New Roman" w:hAnsi="Times New Roman" w:cs="Times New Roman"/>
          <w:sz w:val="24"/>
          <w:szCs w:val="24"/>
        </w:rPr>
        <w:t xml:space="preserve">Aplikacja sterownika zawierać będzie  swobodnie definiowane zależności programowe, które mogą być zmieniane z panelu operatorskiego lub z systemu nadrzędnego TAC VISTA. Istnieje możliwość załadowania programów aplikacyjnych i konfiguracji sieciowej do sterowników w dowolnym miejscu i czasie na obiekcie. Sterownik jest kompatybilny ze standardem LonWorks, dlatego istnieje możliwość przeczytania w nim zmiennych sieciowych SNVT z innych urządzeń (np. z inwerterów PV), jak również  wystawienia tych wielkości jako wyjściowe do innych procesów. Programy aplikacyjne sterowników zawierają wszystkie informacje potrzebne do realizacji funkcji wykonywanych przez sterownik. W skład programu aplikacyjnego wchodzą: </w:t>
      </w:r>
    </w:p>
    <w:p w14:paraId="11D61C59" w14:textId="77777777" w:rsidR="00B2531F" w:rsidRPr="00E37DAF" w:rsidRDefault="00B2531F" w:rsidP="00CE223C">
      <w:pPr>
        <w:spacing w:line="288" w:lineRule="auto"/>
        <w:jc w:val="both"/>
        <w:rPr>
          <w:rFonts w:ascii="Times New Roman" w:eastAsia="Times New Roman" w:hAnsi="Times New Roman" w:cs="Times New Roman"/>
          <w:sz w:val="24"/>
          <w:szCs w:val="24"/>
        </w:rPr>
      </w:pPr>
      <w:r w:rsidRPr="00E37DAF">
        <w:rPr>
          <w:rFonts w:ascii="Times New Roman" w:eastAsia="Times New Roman" w:hAnsi="Times New Roman" w:cs="Times New Roman"/>
          <w:sz w:val="24"/>
          <w:szCs w:val="24"/>
        </w:rPr>
        <w:lastRenderedPageBreak/>
        <w:t xml:space="preserve">1/Funkcje sterownicze i regulacyjne (algorytmy PID, regulacja kaskadowa, kompensacja wartości zadanej od temperatury zewnętrznej i czasu itp.). </w:t>
      </w:r>
    </w:p>
    <w:p w14:paraId="5E0A3CA0" w14:textId="77777777" w:rsidR="00B2531F" w:rsidRPr="00E37DAF" w:rsidRDefault="00B2531F" w:rsidP="00CE223C">
      <w:pPr>
        <w:spacing w:line="288" w:lineRule="auto"/>
        <w:jc w:val="both"/>
        <w:rPr>
          <w:rFonts w:ascii="Times New Roman" w:eastAsia="Times New Roman" w:hAnsi="Times New Roman" w:cs="Times New Roman"/>
          <w:sz w:val="24"/>
          <w:szCs w:val="24"/>
        </w:rPr>
      </w:pPr>
      <w:bookmarkStart w:id="380" w:name="_Hlk123049861"/>
      <w:bookmarkEnd w:id="379"/>
      <w:r w:rsidRPr="00E37DAF">
        <w:rPr>
          <w:rFonts w:ascii="Times New Roman" w:eastAsia="Times New Roman" w:hAnsi="Times New Roman" w:cs="Times New Roman"/>
          <w:sz w:val="24"/>
          <w:szCs w:val="24"/>
        </w:rPr>
        <w:t xml:space="preserve">2/Programy czasowe opisujące sposób działania zadeklarowanych punktów, to znaczy określające czasy zmian wartości poszczególnych parametrów oraz czasy załączenia </w:t>
      </w:r>
      <w:r w:rsidRPr="00E37DAF">
        <w:rPr>
          <w:rFonts w:ascii="Times New Roman" w:eastAsia="Times New Roman" w:hAnsi="Times New Roman" w:cs="Times New Roman"/>
          <w:sz w:val="24"/>
          <w:szCs w:val="24"/>
        </w:rPr>
        <w:br/>
        <w:t xml:space="preserve">i wyłączenia sterowanych urządzeń. Zmiana czasu z letniego na zimowy i odwrotnie będzie odbywała się automatycznie. </w:t>
      </w:r>
    </w:p>
    <w:p w14:paraId="49C4AC1A" w14:textId="77777777" w:rsidR="00B2531F" w:rsidRPr="00336E98" w:rsidRDefault="00B2531F" w:rsidP="00CE223C">
      <w:pPr>
        <w:spacing w:line="288" w:lineRule="auto"/>
        <w:jc w:val="both"/>
        <w:rPr>
          <w:rFonts w:ascii="Times New Roman" w:eastAsia="Times New Roman" w:hAnsi="Times New Roman" w:cs="Times New Roman"/>
          <w:sz w:val="24"/>
          <w:szCs w:val="24"/>
          <w:highlight w:val="yellow"/>
        </w:rPr>
      </w:pPr>
      <w:r w:rsidRPr="008F0411">
        <w:rPr>
          <w:rFonts w:ascii="Times New Roman" w:eastAsia="Times New Roman" w:hAnsi="Times New Roman" w:cs="Times New Roman"/>
          <w:sz w:val="24"/>
          <w:szCs w:val="24"/>
        </w:rPr>
        <w:t xml:space="preserve">3/Funkcje alarmowe. Oprogramowanie umożliwia operatorowi odebranie komunikatów </w:t>
      </w:r>
      <w:r w:rsidRPr="008F0411">
        <w:rPr>
          <w:rFonts w:ascii="Times New Roman" w:eastAsia="Times New Roman" w:hAnsi="Times New Roman" w:cs="Times New Roman"/>
          <w:sz w:val="24"/>
          <w:szCs w:val="24"/>
        </w:rPr>
        <w:br/>
        <w:t xml:space="preserve">o wszystkich alarmach generowanych w urządzeniach na obiektach oraz wszystkich komunikatów awaryjnych generowanych w systemie. Komunikat alarmowy informuje operatora o niedozwolonej zmianie stanu monitorowanych parametrów oraz dacie i czasie jej wystąpienia. Wielkość sygnału jest porównywana z wartościami granicznymi i w przypadku ich przekroczenia, jest wygenerowany alarm. Alarm jest generowany z określonym opóźnieniem, zabezpieczającym przed zbędnym alarmowaniem przy chwilowych przekroczeniach wartości granicznych. </w:t>
      </w:r>
    </w:p>
    <w:p w14:paraId="190B4374" w14:textId="77777777" w:rsidR="00B2531F" w:rsidRPr="008F0411" w:rsidRDefault="00B2531F" w:rsidP="00CE223C">
      <w:pPr>
        <w:spacing w:line="288" w:lineRule="auto"/>
        <w:jc w:val="both"/>
        <w:rPr>
          <w:rFonts w:ascii="Times New Roman" w:eastAsia="Times New Roman" w:hAnsi="Times New Roman" w:cs="Times New Roman"/>
          <w:sz w:val="24"/>
          <w:szCs w:val="24"/>
        </w:rPr>
      </w:pPr>
      <w:r w:rsidRPr="008F0411">
        <w:rPr>
          <w:rFonts w:ascii="Times New Roman" w:eastAsia="Times New Roman" w:hAnsi="Times New Roman" w:cs="Times New Roman"/>
          <w:sz w:val="24"/>
          <w:szCs w:val="24"/>
        </w:rPr>
        <w:t xml:space="preserve">4/Rejestracja (na komputerze z oprogramowaniem TAC VISTA). Oprogramowanie umożliwia rejestrację wybranych punktów analogowych lub binarnych i zapamiętywanie ich wartości. W przypadku przekroczenia zawartości pamięci, kasowane będą najstarsze dane, na miejsce których będą zapisywane wartości bieżące. Przy rejestracji trendów punktów binarnych sterownik będzie zapamiętywał każdą zmianę stanu. Przy rejestracji trendów wielkości analogowych - gdy jej wartość zmieni się o definiowaną wielkość zadaną, sterownik zapamięta nową wartość analogową i czas zdarzenia. Bufor pamięci sterownika będzie dostępny do odczytu z centralnego stanowiska nadzoru. </w:t>
      </w:r>
    </w:p>
    <w:p w14:paraId="60278318" w14:textId="77777777" w:rsidR="00B2531F" w:rsidRPr="008F0411" w:rsidRDefault="00B2531F" w:rsidP="00CE223C">
      <w:pPr>
        <w:spacing w:line="288" w:lineRule="auto"/>
        <w:jc w:val="both"/>
        <w:rPr>
          <w:rFonts w:ascii="Times New Roman" w:eastAsia="Times New Roman" w:hAnsi="Times New Roman" w:cs="Times New Roman"/>
          <w:sz w:val="24"/>
          <w:szCs w:val="24"/>
        </w:rPr>
      </w:pPr>
      <w:r w:rsidRPr="008F0411">
        <w:rPr>
          <w:rFonts w:ascii="Times New Roman" w:eastAsia="Times New Roman" w:hAnsi="Times New Roman" w:cs="Times New Roman"/>
          <w:sz w:val="24"/>
          <w:szCs w:val="24"/>
        </w:rPr>
        <w:t>Wszystkie sterowniki zostaną połączone w sieć za pomocą magistrali LonWorks, która umożliwia obsługę wszystkich typów urządzeń „</w:t>
      </w:r>
      <w:proofErr w:type="spellStart"/>
      <w:r w:rsidRPr="008F0411">
        <w:rPr>
          <w:rFonts w:ascii="Times New Roman" w:eastAsia="Times New Roman" w:hAnsi="Times New Roman" w:cs="Times New Roman"/>
          <w:sz w:val="24"/>
          <w:szCs w:val="24"/>
        </w:rPr>
        <w:t>lonowskich</w:t>
      </w:r>
      <w:proofErr w:type="spellEnd"/>
      <w:r w:rsidRPr="008F0411">
        <w:rPr>
          <w:rFonts w:ascii="Times New Roman" w:eastAsia="Times New Roman" w:hAnsi="Times New Roman" w:cs="Times New Roman"/>
          <w:sz w:val="24"/>
          <w:szCs w:val="24"/>
        </w:rPr>
        <w:t xml:space="preserve">” (np. pompy, sterowniki central) zgodnych ze standardem. Sieć opiera się na przewodzie dwużyłowym (skrętka), którym są przesyłane wszystkie informacje, pomiary, sygnały sterowania, alarmy i inne. </w:t>
      </w:r>
    </w:p>
    <w:p w14:paraId="66DD1445" w14:textId="77777777" w:rsidR="00B2531F" w:rsidRPr="008F0411" w:rsidRDefault="00B2531F" w:rsidP="00CE223C">
      <w:pPr>
        <w:spacing w:line="288" w:lineRule="auto"/>
        <w:jc w:val="both"/>
        <w:rPr>
          <w:rFonts w:ascii="Times New Roman" w:eastAsia="Times New Roman" w:hAnsi="Times New Roman" w:cs="Times New Roman"/>
          <w:sz w:val="24"/>
          <w:szCs w:val="24"/>
        </w:rPr>
      </w:pPr>
      <w:r w:rsidRPr="008F0411">
        <w:rPr>
          <w:rFonts w:ascii="Times New Roman" w:eastAsia="Times New Roman" w:hAnsi="Times New Roman" w:cs="Times New Roman"/>
          <w:sz w:val="24"/>
          <w:szCs w:val="24"/>
        </w:rPr>
        <w:t xml:space="preserve">Zadanie BMS </w:t>
      </w:r>
    </w:p>
    <w:p w14:paraId="4A5F9221" w14:textId="77777777" w:rsidR="00B2531F" w:rsidRPr="00336E98" w:rsidRDefault="00B2531F" w:rsidP="00CE223C">
      <w:pPr>
        <w:spacing w:line="288" w:lineRule="auto"/>
        <w:jc w:val="both"/>
        <w:rPr>
          <w:rFonts w:ascii="Times New Roman" w:eastAsia="Times New Roman" w:hAnsi="Times New Roman" w:cs="Times New Roman"/>
          <w:sz w:val="24"/>
          <w:szCs w:val="24"/>
          <w:highlight w:val="yellow"/>
        </w:rPr>
      </w:pPr>
      <w:r w:rsidRPr="008F0411">
        <w:rPr>
          <w:rFonts w:ascii="Times New Roman" w:eastAsia="Times New Roman" w:hAnsi="Times New Roman" w:cs="Times New Roman"/>
          <w:sz w:val="24"/>
          <w:szCs w:val="24"/>
        </w:rPr>
        <w:t>Podstawową funkcją systemu BMS będzie integrowanie systemów z monitorowanych obszarów infrastruktury budynku. Proponowany system TAC VISTA 5 integruje w sobie systemy bezpieczeństwa, alarmu pożarowego, zużycia energii elektrycznej i gazu oraz energii cieplnej. Wszystkie procesy zachodzące w systemie mają swoje odzwierciedlenie na grafikach BMS. System prowadzi także log wszystkich zdarzeń i alarmów. Dla potrzeb analiz możliwe jest założenie na danym parametrze tak zwanej rejestracji, co pozwoli np. na prześledzenie wzrostu temperatury serwera przy zadanej temperaturze ogrzewania, czy też analizę napięcia elektrycznego.</w:t>
      </w:r>
      <w:r w:rsidRPr="00336E98">
        <w:rPr>
          <w:rFonts w:ascii="Times New Roman" w:eastAsia="Times New Roman" w:hAnsi="Times New Roman" w:cs="Times New Roman"/>
          <w:sz w:val="24"/>
          <w:szCs w:val="24"/>
          <w:highlight w:val="yellow"/>
        </w:rPr>
        <w:t xml:space="preserve"> </w:t>
      </w:r>
      <w:bookmarkStart w:id="381" w:name="_Hlk123049881"/>
      <w:bookmarkEnd w:id="380"/>
    </w:p>
    <w:p w14:paraId="4F75C784" w14:textId="77777777" w:rsidR="00B2531F" w:rsidRPr="008F0411" w:rsidRDefault="00B2531F" w:rsidP="00CE223C">
      <w:pPr>
        <w:spacing w:line="288" w:lineRule="auto"/>
        <w:jc w:val="both"/>
        <w:rPr>
          <w:rFonts w:ascii="Times New Roman" w:eastAsia="Times New Roman" w:hAnsi="Times New Roman" w:cs="Times New Roman"/>
          <w:sz w:val="24"/>
          <w:szCs w:val="24"/>
        </w:rPr>
      </w:pPr>
      <w:r w:rsidRPr="008F0411">
        <w:rPr>
          <w:rFonts w:ascii="Times New Roman" w:eastAsia="Times New Roman" w:hAnsi="Times New Roman" w:cs="Times New Roman"/>
          <w:sz w:val="24"/>
          <w:szCs w:val="24"/>
        </w:rPr>
        <w:t xml:space="preserve">W budynkach przewiduje się wykonanie systemu zarządzania infrastrukturą techniczną </w:t>
      </w:r>
      <w:r w:rsidRPr="008F0411">
        <w:rPr>
          <w:rFonts w:ascii="Times New Roman" w:eastAsia="Times New Roman" w:hAnsi="Times New Roman" w:cs="Times New Roman"/>
          <w:sz w:val="24"/>
          <w:szCs w:val="24"/>
        </w:rPr>
        <w:br/>
        <w:t xml:space="preserve">w zakresie sterowania i monitorowania instalacji na podstawie sygnałów czujników </w:t>
      </w:r>
      <w:r w:rsidRPr="008F0411">
        <w:rPr>
          <w:rFonts w:ascii="Times New Roman" w:eastAsia="Times New Roman" w:hAnsi="Times New Roman" w:cs="Times New Roman"/>
          <w:sz w:val="24"/>
          <w:szCs w:val="24"/>
        </w:rPr>
        <w:br/>
        <w:t xml:space="preserve">i detektorów: </w:t>
      </w:r>
    </w:p>
    <w:p w14:paraId="7473F063" w14:textId="6C48B8BF" w:rsidR="00B2531F" w:rsidRPr="00B42754" w:rsidRDefault="00B2531F" w:rsidP="00DF6FBC">
      <w:pPr>
        <w:pStyle w:val="Akapitzlist"/>
        <w:numPr>
          <w:ilvl w:val="0"/>
          <w:numId w:val="124"/>
        </w:numPr>
        <w:spacing w:after="0" w:line="288" w:lineRule="auto"/>
        <w:jc w:val="both"/>
        <w:rPr>
          <w:rFonts w:ascii="Times New Roman" w:eastAsia="Times New Roman" w:hAnsi="Times New Roman" w:cs="Times New Roman"/>
          <w:sz w:val="24"/>
          <w:szCs w:val="24"/>
        </w:rPr>
      </w:pPr>
      <w:r w:rsidRPr="00B42754">
        <w:rPr>
          <w:rFonts w:ascii="Times New Roman" w:eastAsia="Times New Roman" w:hAnsi="Times New Roman" w:cs="Times New Roman"/>
          <w:sz w:val="24"/>
          <w:szCs w:val="24"/>
        </w:rPr>
        <w:lastRenderedPageBreak/>
        <w:t>Sterowanie pompami ciepła i wydatkiem energii do bufora i zasobnika - centrali grzewczej, nawiewno wywiewnej z rekuperacją w zależności od temperatury z pomiaru wewnętrznego, zewnętrznego oraz wilgotności z pomiaru wewnętrznego w budynku kościoła.</w:t>
      </w:r>
    </w:p>
    <w:p w14:paraId="1ED9F336" w14:textId="20F84E32" w:rsidR="00B2531F" w:rsidRPr="00B42754" w:rsidRDefault="00B2531F" w:rsidP="00DF6FBC">
      <w:pPr>
        <w:pStyle w:val="Akapitzlist"/>
        <w:numPr>
          <w:ilvl w:val="0"/>
          <w:numId w:val="124"/>
        </w:numPr>
        <w:spacing w:after="0" w:line="288" w:lineRule="auto"/>
        <w:jc w:val="both"/>
        <w:rPr>
          <w:rFonts w:ascii="Times New Roman" w:eastAsia="Times New Roman" w:hAnsi="Times New Roman" w:cs="Times New Roman"/>
          <w:sz w:val="24"/>
          <w:szCs w:val="24"/>
        </w:rPr>
      </w:pPr>
      <w:r w:rsidRPr="00B42754">
        <w:rPr>
          <w:rFonts w:ascii="Times New Roman" w:eastAsia="Times New Roman" w:hAnsi="Times New Roman" w:cs="Times New Roman"/>
          <w:sz w:val="24"/>
          <w:szCs w:val="24"/>
        </w:rPr>
        <w:t xml:space="preserve">Systemu sygnalizacji pożaru - SAP </w:t>
      </w:r>
    </w:p>
    <w:p w14:paraId="2A54322A" w14:textId="58AE0057" w:rsidR="00B2531F" w:rsidRPr="00B42754" w:rsidRDefault="00B2531F" w:rsidP="00DF6FBC">
      <w:pPr>
        <w:pStyle w:val="Akapitzlist"/>
        <w:numPr>
          <w:ilvl w:val="0"/>
          <w:numId w:val="124"/>
        </w:numPr>
        <w:spacing w:after="0" w:line="288" w:lineRule="auto"/>
        <w:jc w:val="both"/>
        <w:rPr>
          <w:rFonts w:ascii="Times New Roman" w:eastAsia="Times New Roman" w:hAnsi="Times New Roman" w:cs="Times New Roman"/>
          <w:sz w:val="24"/>
          <w:szCs w:val="24"/>
        </w:rPr>
      </w:pPr>
      <w:r w:rsidRPr="00B42754">
        <w:rPr>
          <w:rFonts w:ascii="Times New Roman" w:eastAsia="Times New Roman" w:hAnsi="Times New Roman" w:cs="Times New Roman"/>
          <w:sz w:val="24"/>
          <w:szCs w:val="24"/>
        </w:rPr>
        <w:t xml:space="preserve">Systemu kontroli dostępu - KD </w:t>
      </w:r>
    </w:p>
    <w:p w14:paraId="7B153D09" w14:textId="664D6A9D" w:rsidR="00B2531F" w:rsidRPr="00B42754" w:rsidRDefault="00B2531F" w:rsidP="00DF6FBC">
      <w:pPr>
        <w:pStyle w:val="Akapitzlist"/>
        <w:numPr>
          <w:ilvl w:val="0"/>
          <w:numId w:val="124"/>
        </w:numPr>
        <w:spacing w:after="0" w:line="288" w:lineRule="auto"/>
        <w:jc w:val="both"/>
        <w:rPr>
          <w:rFonts w:ascii="Times New Roman" w:eastAsia="Times New Roman" w:hAnsi="Times New Roman" w:cs="Times New Roman"/>
          <w:sz w:val="24"/>
          <w:szCs w:val="24"/>
        </w:rPr>
      </w:pPr>
      <w:r w:rsidRPr="00B42754">
        <w:rPr>
          <w:rFonts w:ascii="Times New Roman" w:eastAsia="Times New Roman" w:hAnsi="Times New Roman" w:cs="Times New Roman"/>
          <w:sz w:val="24"/>
          <w:szCs w:val="24"/>
        </w:rPr>
        <w:t xml:space="preserve">Systemu włamania i napadu - SSWiN </w:t>
      </w:r>
    </w:p>
    <w:p w14:paraId="78D382EB" w14:textId="6F086D86" w:rsidR="00B2531F" w:rsidRPr="00B42754" w:rsidRDefault="00B2531F" w:rsidP="00DF6FBC">
      <w:pPr>
        <w:pStyle w:val="Akapitzlist"/>
        <w:numPr>
          <w:ilvl w:val="0"/>
          <w:numId w:val="124"/>
        </w:numPr>
        <w:spacing w:after="0" w:line="288" w:lineRule="auto"/>
        <w:jc w:val="both"/>
        <w:rPr>
          <w:rFonts w:ascii="Times New Roman" w:eastAsia="Times New Roman" w:hAnsi="Times New Roman" w:cs="Times New Roman"/>
          <w:sz w:val="24"/>
          <w:szCs w:val="24"/>
        </w:rPr>
      </w:pPr>
      <w:r w:rsidRPr="00B42754">
        <w:rPr>
          <w:rFonts w:ascii="Times New Roman" w:eastAsia="Times New Roman" w:hAnsi="Times New Roman" w:cs="Times New Roman"/>
          <w:sz w:val="24"/>
          <w:szCs w:val="24"/>
        </w:rPr>
        <w:t xml:space="preserve">Systemu telewizji przemysłowej - CCTV </w:t>
      </w:r>
    </w:p>
    <w:p w14:paraId="65526CED" w14:textId="3F81507D" w:rsidR="00B2531F" w:rsidRPr="00B42754" w:rsidRDefault="00B2531F" w:rsidP="00DF6FBC">
      <w:pPr>
        <w:pStyle w:val="Akapitzlist"/>
        <w:numPr>
          <w:ilvl w:val="0"/>
          <w:numId w:val="124"/>
        </w:numPr>
        <w:spacing w:after="0" w:line="288" w:lineRule="auto"/>
        <w:jc w:val="both"/>
        <w:rPr>
          <w:rFonts w:ascii="Times New Roman" w:eastAsia="Times New Roman" w:hAnsi="Times New Roman" w:cs="Times New Roman"/>
          <w:sz w:val="24"/>
          <w:szCs w:val="24"/>
        </w:rPr>
      </w:pPr>
      <w:r w:rsidRPr="00B42754">
        <w:rPr>
          <w:rFonts w:ascii="Times New Roman" w:eastAsia="Times New Roman" w:hAnsi="Times New Roman" w:cs="Times New Roman"/>
          <w:sz w:val="24"/>
          <w:szCs w:val="24"/>
        </w:rPr>
        <w:t>Sterownie parametrami utrzymania warunków temperaturowych i wilgotnościowych</w:t>
      </w:r>
      <w:r w:rsidR="00B42754" w:rsidRPr="00B42754">
        <w:rPr>
          <w:rFonts w:ascii="Times New Roman" w:eastAsia="Times New Roman" w:hAnsi="Times New Roman" w:cs="Times New Roman"/>
          <w:sz w:val="24"/>
          <w:szCs w:val="24"/>
        </w:rPr>
        <w:t xml:space="preserve"> </w:t>
      </w:r>
      <w:r w:rsidRPr="00B42754">
        <w:rPr>
          <w:rFonts w:ascii="Times New Roman" w:eastAsia="Times New Roman" w:hAnsi="Times New Roman" w:cs="Times New Roman"/>
          <w:sz w:val="24"/>
          <w:szCs w:val="24"/>
        </w:rPr>
        <w:t>w pomieszczeniach.</w:t>
      </w:r>
    </w:p>
    <w:p w14:paraId="2629AE2B" w14:textId="77777777" w:rsidR="00B2531F" w:rsidRPr="00336E98" w:rsidRDefault="00B2531F" w:rsidP="00CE223C">
      <w:pPr>
        <w:spacing w:after="0" w:line="288" w:lineRule="auto"/>
        <w:jc w:val="both"/>
        <w:rPr>
          <w:rFonts w:ascii="Times New Roman" w:eastAsia="Times New Roman" w:hAnsi="Times New Roman" w:cs="Times New Roman"/>
          <w:sz w:val="24"/>
          <w:szCs w:val="24"/>
          <w:highlight w:val="yellow"/>
        </w:rPr>
      </w:pPr>
    </w:p>
    <w:p w14:paraId="5C154221" w14:textId="77777777" w:rsidR="008561FB" w:rsidRDefault="00B2531F" w:rsidP="00CE223C">
      <w:pPr>
        <w:spacing w:after="0" w:line="288" w:lineRule="auto"/>
        <w:jc w:val="both"/>
        <w:rPr>
          <w:rFonts w:ascii="Times New Roman" w:eastAsia="Times New Roman" w:hAnsi="Times New Roman" w:cs="Times New Roman"/>
          <w:sz w:val="24"/>
          <w:szCs w:val="24"/>
        </w:rPr>
      </w:pPr>
      <w:r w:rsidRPr="008F0411">
        <w:rPr>
          <w:rFonts w:ascii="Times New Roman" w:eastAsia="Times New Roman" w:hAnsi="Times New Roman" w:cs="Times New Roman"/>
          <w:sz w:val="24"/>
          <w:szCs w:val="24"/>
        </w:rPr>
        <w:t xml:space="preserve">W projekcie przewiduje się integrację systemu sterowania oświetleniem opartego </w:t>
      </w:r>
      <w:r w:rsidRPr="008F0411">
        <w:rPr>
          <w:rFonts w:ascii="Times New Roman" w:eastAsia="Times New Roman" w:hAnsi="Times New Roman" w:cs="Times New Roman"/>
          <w:sz w:val="24"/>
          <w:szCs w:val="24"/>
        </w:rPr>
        <w:br/>
        <w:t xml:space="preserve">o sterowniki pracujące w standardzie komunikacyjnym LonWorks. Poszczególne instalacje integrowane będą poprzez wewnętrzny protokół komunikacyjny w przypadku systemów SAP, KD, SSWiN, CCTV, monitorowania instalacji elektrycznej bądź za pomocą oprogramowania pomostowego takiego jak OPC w przypadku instalacji SAP. </w:t>
      </w:r>
    </w:p>
    <w:p w14:paraId="532A10ED" w14:textId="77777777" w:rsidR="008561FB" w:rsidRDefault="008561FB" w:rsidP="00CE223C">
      <w:pPr>
        <w:spacing w:after="0" w:line="288" w:lineRule="auto"/>
        <w:jc w:val="both"/>
        <w:rPr>
          <w:rFonts w:ascii="Times New Roman" w:eastAsia="Times New Roman" w:hAnsi="Times New Roman" w:cs="Times New Roman"/>
          <w:sz w:val="24"/>
          <w:szCs w:val="24"/>
        </w:rPr>
      </w:pPr>
    </w:p>
    <w:p w14:paraId="74197DDA" w14:textId="5636A579" w:rsidR="008F0411" w:rsidRPr="008F0411" w:rsidRDefault="00B2531F" w:rsidP="00CE223C">
      <w:pPr>
        <w:spacing w:after="0" w:line="288" w:lineRule="auto"/>
        <w:jc w:val="both"/>
        <w:rPr>
          <w:rFonts w:ascii="Times New Roman" w:eastAsia="Times New Roman" w:hAnsi="Times New Roman" w:cs="Times New Roman"/>
          <w:sz w:val="24"/>
          <w:szCs w:val="24"/>
        </w:rPr>
      </w:pPr>
      <w:r w:rsidRPr="008F0411">
        <w:rPr>
          <w:rFonts w:ascii="Times New Roman" w:eastAsia="Times New Roman" w:hAnsi="Times New Roman" w:cs="Times New Roman"/>
          <w:sz w:val="24"/>
          <w:szCs w:val="24"/>
        </w:rPr>
        <w:t xml:space="preserve">Dla budynku </w:t>
      </w:r>
      <w:r w:rsidR="008561FB">
        <w:rPr>
          <w:rFonts w:ascii="Times New Roman" w:eastAsia="Times New Roman" w:hAnsi="Times New Roman" w:cs="Times New Roman"/>
          <w:sz w:val="24"/>
          <w:szCs w:val="24"/>
        </w:rPr>
        <w:t>Kościoła Parafii Rzymskokatolickiej pw. Św. Wawrzyńca Męczennika</w:t>
      </w:r>
      <w:r w:rsidRPr="008F0411">
        <w:rPr>
          <w:rFonts w:ascii="Times New Roman" w:eastAsia="Times New Roman" w:hAnsi="Times New Roman" w:cs="Times New Roman"/>
          <w:sz w:val="24"/>
          <w:szCs w:val="24"/>
        </w:rPr>
        <w:t xml:space="preserve"> przewidziano montaż następujących liczników: </w:t>
      </w:r>
    </w:p>
    <w:p w14:paraId="56A9D6F2" w14:textId="77777777" w:rsidR="008F0411" w:rsidRPr="008561FB" w:rsidRDefault="00B2531F" w:rsidP="008F0411">
      <w:pPr>
        <w:spacing w:after="0" w:line="288" w:lineRule="auto"/>
        <w:jc w:val="both"/>
        <w:rPr>
          <w:rFonts w:ascii="Times New Roman" w:eastAsia="Times New Roman" w:hAnsi="Times New Roman" w:cs="Times New Roman"/>
          <w:sz w:val="24"/>
          <w:szCs w:val="24"/>
        </w:rPr>
      </w:pPr>
      <w:r w:rsidRPr="008561FB">
        <w:rPr>
          <w:rFonts w:ascii="Times New Roman" w:eastAsia="Times New Roman" w:hAnsi="Times New Roman" w:cs="Times New Roman"/>
          <w:sz w:val="24"/>
          <w:szCs w:val="24"/>
        </w:rPr>
        <w:t>- Ultradźwiękowy licznik ciepła do c.o. z bufora do nagrzewnicy centrali – 1 szt.</w:t>
      </w:r>
      <w:bookmarkEnd w:id="381"/>
    </w:p>
    <w:p w14:paraId="6D3474E7" w14:textId="77777777" w:rsidR="008F0411" w:rsidRPr="008561FB" w:rsidRDefault="00B2531F" w:rsidP="008F0411">
      <w:pPr>
        <w:spacing w:after="0" w:line="288" w:lineRule="auto"/>
        <w:jc w:val="both"/>
        <w:rPr>
          <w:rFonts w:ascii="Times New Roman" w:eastAsia="Times New Roman" w:hAnsi="Times New Roman" w:cs="Times New Roman"/>
          <w:sz w:val="24"/>
          <w:szCs w:val="24"/>
        </w:rPr>
      </w:pPr>
      <w:r w:rsidRPr="008561FB">
        <w:rPr>
          <w:rFonts w:ascii="Times New Roman" w:eastAsia="Times New Roman" w:hAnsi="Times New Roman" w:cs="Times New Roman"/>
          <w:sz w:val="24"/>
          <w:szCs w:val="24"/>
        </w:rPr>
        <w:t xml:space="preserve">- Ultradźwiękowy licznik ciepła do c.w.u. z wymiennika do zasobnika – 1 szt. </w:t>
      </w:r>
    </w:p>
    <w:p w14:paraId="7958A775" w14:textId="2682F974" w:rsidR="008F0411" w:rsidRPr="008561FB" w:rsidRDefault="00B2531F" w:rsidP="008F0411">
      <w:pPr>
        <w:spacing w:after="0" w:line="288" w:lineRule="auto"/>
        <w:jc w:val="both"/>
        <w:rPr>
          <w:rFonts w:ascii="Times New Roman" w:eastAsia="Times New Roman" w:hAnsi="Times New Roman" w:cs="Times New Roman"/>
          <w:sz w:val="24"/>
          <w:szCs w:val="24"/>
        </w:rPr>
      </w:pPr>
      <w:r w:rsidRPr="008561FB">
        <w:rPr>
          <w:rFonts w:ascii="Times New Roman" w:eastAsia="Times New Roman" w:hAnsi="Times New Roman" w:cs="Times New Roman"/>
          <w:sz w:val="24"/>
          <w:szCs w:val="24"/>
        </w:rPr>
        <w:t xml:space="preserve">- Licznik </w:t>
      </w:r>
      <w:r w:rsidR="00842351">
        <w:rPr>
          <w:rFonts w:ascii="Times New Roman" w:eastAsia="Times New Roman" w:hAnsi="Times New Roman" w:cs="Times New Roman"/>
          <w:sz w:val="24"/>
          <w:szCs w:val="24"/>
        </w:rPr>
        <w:t>EE</w:t>
      </w:r>
      <w:r w:rsidRPr="008561FB">
        <w:rPr>
          <w:rFonts w:ascii="Times New Roman" w:eastAsia="Times New Roman" w:hAnsi="Times New Roman" w:cs="Times New Roman"/>
          <w:sz w:val="24"/>
          <w:szCs w:val="24"/>
        </w:rPr>
        <w:t xml:space="preserve"> </w:t>
      </w:r>
      <w:r w:rsidR="008561FB" w:rsidRPr="008561FB">
        <w:rPr>
          <w:rFonts w:ascii="Times New Roman" w:eastAsia="Times New Roman" w:hAnsi="Times New Roman" w:cs="Times New Roman"/>
          <w:sz w:val="24"/>
          <w:szCs w:val="24"/>
        </w:rPr>
        <w:t>energii pomocniczej</w:t>
      </w:r>
      <w:r w:rsidRPr="008561FB">
        <w:rPr>
          <w:rFonts w:ascii="Times New Roman" w:eastAsia="Times New Roman" w:hAnsi="Times New Roman" w:cs="Times New Roman"/>
          <w:sz w:val="24"/>
          <w:szCs w:val="24"/>
        </w:rPr>
        <w:t xml:space="preserve"> </w:t>
      </w:r>
      <w:r w:rsidR="008561FB" w:rsidRPr="008561FB">
        <w:rPr>
          <w:rFonts w:ascii="Times New Roman" w:eastAsia="Times New Roman" w:hAnsi="Times New Roman" w:cs="Times New Roman"/>
          <w:sz w:val="24"/>
          <w:szCs w:val="24"/>
        </w:rPr>
        <w:t xml:space="preserve">– </w:t>
      </w:r>
      <w:r w:rsidRPr="008561FB">
        <w:rPr>
          <w:rFonts w:ascii="Times New Roman" w:eastAsia="Times New Roman" w:hAnsi="Times New Roman" w:cs="Times New Roman"/>
          <w:sz w:val="24"/>
          <w:szCs w:val="24"/>
        </w:rPr>
        <w:t xml:space="preserve">1szt. </w:t>
      </w:r>
    </w:p>
    <w:p w14:paraId="18D9F177" w14:textId="77777777" w:rsidR="008F0411" w:rsidRPr="008561FB" w:rsidRDefault="00B2531F" w:rsidP="008F0411">
      <w:pPr>
        <w:spacing w:after="0" w:line="288" w:lineRule="auto"/>
        <w:jc w:val="both"/>
        <w:rPr>
          <w:rFonts w:ascii="Times New Roman" w:eastAsia="Times New Roman" w:hAnsi="Times New Roman" w:cs="Times New Roman"/>
          <w:sz w:val="24"/>
          <w:szCs w:val="24"/>
        </w:rPr>
      </w:pPr>
      <w:r w:rsidRPr="008561FB">
        <w:rPr>
          <w:rFonts w:ascii="Times New Roman" w:eastAsia="Times New Roman" w:hAnsi="Times New Roman" w:cs="Times New Roman"/>
          <w:sz w:val="24"/>
          <w:szCs w:val="24"/>
        </w:rPr>
        <w:t xml:space="preserve">- Licznik energii elektrycznej na zasilaniu budynku: 1szt. </w:t>
      </w:r>
    </w:p>
    <w:p w14:paraId="4B76ADF6" w14:textId="750F8163" w:rsidR="008F0411" w:rsidRDefault="00B2531F" w:rsidP="008F0411">
      <w:pPr>
        <w:spacing w:after="0" w:line="288" w:lineRule="auto"/>
        <w:jc w:val="both"/>
        <w:rPr>
          <w:rFonts w:ascii="Times New Roman" w:eastAsia="Times New Roman" w:hAnsi="Times New Roman" w:cs="Times New Roman"/>
          <w:sz w:val="24"/>
          <w:szCs w:val="24"/>
        </w:rPr>
      </w:pPr>
      <w:r w:rsidRPr="008561FB">
        <w:rPr>
          <w:rFonts w:ascii="Times New Roman" w:eastAsia="Times New Roman" w:hAnsi="Times New Roman" w:cs="Times New Roman"/>
          <w:sz w:val="24"/>
          <w:szCs w:val="24"/>
        </w:rPr>
        <w:t xml:space="preserve">- Licznik EE na obwodach oświetleniowych - </w:t>
      </w:r>
      <w:r w:rsidR="008561FB">
        <w:rPr>
          <w:rFonts w:ascii="Times New Roman" w:eastAsia="Times New Roman" w:hAnsi="Times New Roman" w:cs="Times New Roman"/>
          <w:sz w:val="24"/>
          <w:szCs w:val="24"/>
        </w:rPr>
        <w:t>1</w:t>
      </w:r>
      <w:r w:rsidRPr="008561FB">
        <w:rPr>
          <w:rFonts w:ascii="Times New Roman" w:eastAsia="Times New Roman" w:hAnsi="Times New Roman" w:cs="Times New Roman"/>
          <w:sz w:val="24"/>
          <w:szCs w:val="24"/>
        </w:rPr>
        <w:t>szt.</w:t>
      </w:r>
    </w:p>
    <w:p w14:paraId="2D666C83" w14:textId="39F9FF5A" w:rsidR="008561FB" w:rsidRPr="008561FB" w:rsidRDefault="008561FB" w:rsidP="008F0411">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Wszystkie liczniki wpięte do BMS.</w:t>
      </w:r>
    </w:p>
    <w:p w14:paraId="50FB12FB" w14:textId="77777777" w:rsidR="008F0411" w:rsidRDefault="008F0411" w:rsidP="008F0411">
      <w:pPr>
        <w:spacing w:after="0" w:line="288" w:lineRule="auto"/>
        <w:jc w:val="both"/>
        <w:rPr>
          <w:rFonts w:ascii="Times New Roman" w:eastAsia="Times New Roman" w:hAnsi="Times New Roman" w:cs="Times New Roman"/>
          <w:sz w:val="24"/>
          <w:szCs w:val="24"/>
          <w:highlight w:val="yellow"/>
        </w:rPr>
      </w:pPr>
    </w:p>
    <w:p w14:paraId="179CE5D3" w14:textId="39605F4C" w:rsidR="008F0411" w:rsidRPr="008561FB" w:rsidRDefault="00B2531F" w:rsidP="008F0411">
      <w:pPr>
        <w:spacing w:after="0" w:line="288" w:lineRule="auto"/>
        <w:jc w:val="both"/>
        <w:rPr>
          <w:rFonts w:ascii="Times New Roman" w:eastAsia="Times New Roman" w:hAnsi="Times New Roman" w:cs="Times New Roman"/>
          <w:sz w:val="24"/>
          <w:szCs w:val="24"/>
        </w:rPr>
      </w:pPr>
      <w:r w:rsidRPr="008561FB">
        <w:rPr>
          <w:rFonts w:ascii="Times New Roman" w:eastAsia="Times New Roman" w:hAnsi="Times New Roman" w:cs="Times New Roman"/>
          <w:sz w:val="24"/>
          <w:szCs w:val="24"/>
        </w:rPr>
        <w:t>Dla budynku</w:t>
      </w:r>
      <w:r w:rsidR="008561FB" w:rsidRPr="008561FB">
        <w:rPr>
          <w:rFonts w:ascii="Times New Roman" w:eastAsia="Times New Roman" w:hAnsi="Times New Roman" w:cs="Times New Roman"/>
          <w:sz w:val="24"/>
          <w:szCs w:val="24"/>
        </w:rPr>
        <w:t xml:space="preserve"> Plebanii pw. Św. Wawrzyńca Męczennika </w:t>
      </w:r>
      <w:r w:rsidRPr="008561FB">
        <w:rPr>
          <w:rFonts w:ascii="Times New Roman" w:eastAsia="Times New Roman" w:hAnsi="Times New Roman" w:cs="Times New Roman"/>
          <w:sz w:val="24"/>
          <w:szCs w:val="24"/>
        </w:rPr>
        <w:t>przewidziano montaż następujących liczników</w:t>
      </w:r>
      <w:r w:rsidR="008F0411" w:rsidRPr="008561FB">
        <w:rPr>
          <w:rFonts w:ascii="Times New Roman" w:eastAsia="Times New Roman" w:hAnsi="Times New Roman" w:cs="Times New Roman"/>
          <w:sz w:val="24"/>
          <w:szCs w:val="24"/>
        </w:rPr>
        <w:t>:</w:t>
      </w:r>
    </w:p>
    <w:p w14:paraId="381C6ABB" w14:textId="77777777" w:rsidR="008F0411" w:rsidRPr="008561FB" w:rsidRDefault="00B2531F" w:rsidP="008F0411">
      <w:pPr>
        <w:spacing w:after="0" w:line="288" w:lineRule="auto"/>
        <w:jc w:val="both"/>
        <w:rPr>
          <w:rFonts w:ascii="Times New Roman" w:eastAsia="Times New Roman" w:hAnsi="Times New Roman" w:cs="Times New Roman"/>
          <w:sz w:val="24"/>
          <w:szCs w:val="24"/>
        </w:rPr>
      </w:pPr>
      <w:r w:rsidRPr="008561FB">
        <w:rPr>
          <w:rFonts w:ascii="Times New Roman" w:eastAsia="Times New Roman" w:hAnsi="Times New Roman" w:cs="Times New Roman"/>
          <w:sz w:val="24"/>
          <w:szCs w:val="24"/>
        </w:rPr>
        <w:t>- Ultradźwiękowy licznik ciepła do c.o. z bufora do rozdzielaczy w maszynowni – 1 szt.</w:t>
      </w:r>
    </w:p>
    <w:p w14:paraId="78510726" w14:textId="77777777" w:rsidR="008F0411" w:rsidRPr="008561FB" w:rsidRDefault="00B2531F" w:rsidP="008F0411">
      <w:pPr>
        <w:spacing w:after="0" w:line="288" w:lineRule="auto"/>
        <w:jc w:val="both"/>
        <w:rPr>
          <w:rFonts w:ascii="Times New Roman" w:eastAsia="Times New Roman" w:hAnsi="Times New Roman" w:cs="Times New Roman"/>
          <w:sz w:val="24"/>
          <w:szCs w:val="24"/>
        </w:rPr>
      </w:pPr>
      <w:r w:rsidRPr="008561FB">
        <w:rPr>
          <w:rFonts w:ascii="Times New Roman" w:eastAsia="Times New Roman" w:hAnsi="Times New Roman" w:cs="Times New Roman"/>
          <w:sz w:val="24"/>
          <w:szCs w:val="24"/>
        </w:rPr>
        <w:t>- Ultradźwiękowy licznik ciepła do c.w.u. z wymiennika do zasobnika – 1 szt.</w:t>
      </w:r>
    </w:p>
    <w:p w14:paraId="022482E5" w14:textId="0069ECA4" w:rsidR="008F0411" w:rsidRPr="00842351" w:rsidRDefault="00B2531F" w:rsidP="008F0411">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xml:space="preserve">- Licznik </w:t>
      </w:r>
      <w:r w:rsidR="00842351">
        <w:rPr>
          <w:rFonts w:ascii="Times New Roman" w:eastAsia="Times New Roman" w:hAnsi="Times New Roman" w:cs="Times New Roman"/>
          <w:sz w:val="24"/>
          <w:szCs w:val="24"/>
        </w:rPr>
        <w:t>EE</w:t>
      </w:r>
      <w:r w:rsidRPr="00842351">
        <w:rPr>
          <w:rFonts w:ascii="Times New Roman" w:eastAsia="Times New Roman" w:hAnsi="Times New Roman" w:cs="Times New Roman"/>
          <w:sz w:val="24"/>
          <w:szCs w:val="24"/>
        </w:rPr>
        <w:t xml:space="preserve"> </w:t>
      </w:r>
      <w:r w:rsidR="00842351" w:rsidRPr="00842351">
        <w:rPr>
          <w:rFonts w:ascii="Times New Roman" w:eastAsia="Times New Roman" w:hAnsi="Times New Roman" w:cs="Times New Roman"/>
          <w:sz w:val="24"/>
          <w:szCs w:val="24"/>
        </w:rPr>
        <w:t>energii pomocniczej</w:t>
      </w:r>
      <w:r w:rsidRPr="00842351">
        <w:rPr>
          <w:rFonts w:ascii="Times New Roman" w:eastAsia="Times New Roman" w:hAnsi="Times New Roman" w:cs="Times New Roman"/>
          <w:sz w:val="24"/>
          <w:szCs w:val="24"/>
        </w:rPr>
        <w:t xml:space="preserve"> </w:t>
      </w:r>
      <w:r w:rsidR="00842351" w:rsidRPr="00842351">
        <w:rPr>
          <w:rFonts w:ascii="Times New Roman" w:eastAsia="Times New Roman" w:hAnsi="Times New Roman" w:cs="Times New Roman"/>
          <w:sz w:val="24"/>
          <w:szCs w:val="24"/>
        </w:rPr>
        <w:t xml:space="preserve">– </w:t>
      </w:r>
      <w:r w:rsidRPr="00842351">
        <w:rPr>
          <w:rFonts w:ascii="Times New Roman" w:eastAsia="Times New Roman" w:hAnsi="Times New Roman" w:cs="Times New Roman"/>
          <w:sz w:val="24"/>
          <w:szCs w:val="24"/>
        </w:rPr>
        <w:t>1szt.</w:t>
      </w:r>
    </w:p>
    <w:p w14:paraId="761910E1" w14:textId="542DD51E" w:rsidR="008F0411" w:rsidRPr="00842351" w:rsidRDefault="00B2531F" w:rsidP="008F0411">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Licznik energii elektrycznej na zasilaniu budynku</w:t>
      </w:r>
      <w:r w:rsidR="00842351" w:rsidRPr="00842351">
        <w:rPr>
          <w:rFonts w:ascii="Times New Roman" w:eastAsia="Times New Roman" w:hAnsi="Times New Roman" w:cs="Times New Roman"/>
          <w:sz w:val="24"/>
          <w:szCs w:val="24"/>
        </w:rPr>
        <w:t xml:space="preserve"> – </w:t>
      </w:r>
      <w:r w:rsidRPr="00842351">
        <w:rPr>
          <w:rFonts w:ascii="Times New Roman" w:eastAsia="Times New Roman" w:hAnsi="Times New Roman" w:cs="Times New Roman"/>
          <w:sz w:val="24"/>
          <w:szCs w:val="24"/>
        </w:rPr>
        <w:t>1szt.</w:t>
      </w:r>
    </w:p>
    <w:p w14:paraId="33B9A026" w14:textId="39780F66" w:rsidR="00842351" w:rsidRDefault="00B2531F" w:rsidP="008F0411">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w:t>
      </w:r>
      <w:r w:rsidR="008F0411" w:rsidRPr="00842351">
        <w:rPr>
          <w:rFonts w:ascii="Times New Roman" w:eastAsia="Times New Roman" w:hAnsi="Times New Roman" w:cs="Times New Roman"/>
          <w:sz w:val="24"/>
          <w:szCs w:val="24"/>
        </w:rPr>
        <w:t xml:space="preserve"> </w:t>
      </w:r>
      <w:r w:rsidRPr="00842351">
        <w:rPr>
          <w:rFonts w:ascii="Times New Roman" w:eastAsia="Times New Roman" w:hAnsi="Times New Roman" w:cs="Times New Roman"/>
          <w:sz w:val="24"/>
          <w:szCs w:val="24"/>
        </w:rPr>
        <w:t xml:space="preserve">Licznik EE na obwodach oświetleniowych - </w:t>
      </w:r>
      <w:r w:rsidR="00842351" w:rsidRPr="00842351">
        <w:rPr>
          <w:rFonts w:ascii="Times New Roman" w:eastAsia="Times New Roman" w:hAnsi="Times New Roman" w:cs="Times New Roman"/>
          <w:sz w:val="24"/>
          <w:szCs w:val="24"/>
        </w:rPr>
        <w:t>1</w:t>
      </w:r>
      <w:r w:rsidRPr="00842351">
        <w:rPr>
          <w:rFonts w:ascii="Times New Roman" w:eastAsia="Times New Roman" w:hAnsi="Times New Roman" w:cs="Times New Roman"/>
          <w:sz w:val="24"/>
          <w:szCs w:val="24"/>
        </w:rPr>
        <w:t xml:space="preserve">szt. </w:t>
      </w:r>
    </w:p>
    <w:p w14:paraId="5B8167D1" w14:textId="1BEFDDD5" w:rsidR="00842351" w:rsidRPr="00842351" w:rsidRDefault="00842351" w:rsidP="008F0411">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Wszystkie liczniki wpięte do BMS.</w:t>
      </w:r>
    </w:p>
    <w:p w14:paraId="70FCDA01" w14:textId="77777777" w:rsidR="00842351" w:rsidRDefault="00842351" w:rsidP="008F0411">
      <w:pPr>
        <w:spacing w:after="0" w:line="288" w:lineRule="auto"/>
        <w:jc w:val="both"/>
        <w:rPr>
          <w:rFonts w:ascii="Times New Roman" w:eastAsia="Times New Roman" w:hAnsi="Times New Roman" w:cs="Times New Roman"/>
          <w:sz w:val="24"/>
          <w:szCs w:val="24"/>
          <w:highlight w:val="yellow"/>
        </w:rPr>
      </w:pPr>
    </w:p>
    <w:p w14:paraId="718EFC6D" w14:textId="014778F3" w:rsidR="008F0411" w:rsidRPr="00842351" w:rsidRDefault="00B2531F" w:rsidP="008F0411">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Dla budynku</w:t>
      </w:r>
      <w:r w:rsidR="00842351" w:rsidRPr="00842351">
        <w:rPr>
          <w:rFonts w:ascii="Times New Roman" w:eastAsia="Times New Roman" w:hAnsi="Times New Roman" w:cs="Times New Roman"/>
          <w:sz w:val="24"/>
          <w:szCs w:val="24"/>
        </w:rPr>
        <w:t xml:space="preserve"> małego domu katechetycznego Parafii pw. Św. Wawrzyńca Męczennika</w:t>
      </w:r>
      <w:r w:rsidRPr="00842351">
        <w:rPr>
          <w:rFonts w:ascii="Times New Roman" w:eastAsia="Times New Roman" w:hAnsi="Times New Roman" w:cs="Times New Roman"/>
          <w:sz w:val="24"/>
          <w:szCs w:val="24"/>
        </w:rPr>
        <w:t xml:space="preserve"> przewidziano montaż następujących liczników:</w:t>
      </w:r>
    </w:p>
    <w:p w14:paraId="58D090D3" w14:textId="77777777" w:rsidR="00842351" w:rsidRPr="00842351" w:rsidRDefault="00B2531F" w:rsidP="00842351">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Ultradźwiękowy licznik ciepła do c.o. z bufora do rozdzielaczy w maszynowni – 1 szt.</w:t>
      </w:r>
    </w:p>
    <w:p w14:paraId="15979760" w14:textId="77777777" w:rsidR="00842351" w:rsidRPr="00842351" w:rsidRDefault="00B2531F" w:rsidP="00842351">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Ultradźwiękowy licznik ciepła do c.w.u. z wymiennika do zasobnika – 1 szt.</w:t>
      </w:r>
    </w:p>
    <w:p w14:paraId="57C09961" w14:textId="32D42319" w:rsidR="00842351" w:rsidRPr="00842351" w:rsidRDefault="00B2531F" w:rsidP="00842351">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Licznik</w:t>
      </w:r>
      <w:r w:rsidR="00842351" w:rsidRPr="00842351">
        <w:rPr>
          <w:rFonts w:ascii="Times New Roman" w:eastAsia="Times New Roman" w:hAnsi="Times New Roman" w:cs="Times New Roman"/>
          <w:sz w:val="24"/>
          <w:szCs w:val="24"/>
        </w:rPr>
        <w:t xml:space="preserve"> EE energii pomocniczej</w:t>
      </w:r>
      <w:r w:rsidRPr="00842351">
        <w:rPr>
          <w:rFonts w:ascii="Times New Roman" w:eastAsia="Times New Roman" w:hAnsi="Times New Roman" w:cs="Times New Roman"/>
          <w:sz w:val="24"/>
          <w:szCs w:val="24"/>
        </w:rPr>
        <w:t xml:space="preserve"> </w:t>
      </w:r>
      <w:r w:rsidR="00842351" w:rsidRPr="00842351">
        <w:rPr>
          <w:rFonts w:ascii="Times New Roman" w:eastAsia="Times New Roman" w:hAnsi="Times New Roman" w:cs="Times New Roman"/>
          <w:sz w:val="24"/>
          <w:szCs w:val="24"/>
        </w:rPr>
        <w:t>–</w:t>
      </w:r>
      <w:r w:rsidRPr="00842351">
        <w:rPr>
          <w:rFonts w:ascii="Times New Roman" w:eastAsia="Times New Roman" w:hAnsi="Times New Roman" w:cs="Times New Roman"/>
          <w:sz w:val="24"/>
          <w:szCs w:val="24"/>
        </w:rPr>
        <w:t xml:space="preserve"> 1 szt.</w:t>
      </w:r>
    </w:p>
    <w:p w14:paraId="28BBC566" w14:textId="41C5A7A7" w:rsidR="00842351" w:rsidRPr="00842351" w:rsidRDefault="00B2531F" w:rsidP="00842351">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Licznik energii elektrycznej na zasilaniu budynku</w:t>
      </w:r>
      <w:r w:rsidR="00842351" w:rsidRPr="00842351">
        <w:rPr>
          <w:rFonts w:ascii="Times New Roman" w:eastAsia="Times New Roman" w:hAnsi="Times New Roman" w:cs="Times New Roman"/>
          <w:sz w:val="24"/>
          <w:szCs w:val="24"/>
        </w:rPr>
        <w:t xml:space="preserve"> –</w:t>
      </w:r>
      <w:r w:rsidRPr="00842351">
        <w:rPr>
          <w:rFonts w:ascii="Times New Roman" w:eastAsia="Times New Roman" w:hAnsi="Times New Roman" w:cs="Times New Roman"/>
          <w:sz w:val="24"/>
          <w:szCs w:val="24"/>
        </w:rPr>
        <w:t xml:space="preserve"> 1szt.</w:t>
      </w:r>
    </w:p>
    <w:p w14:paraId="18A64F62" w14:textId="2BD78D37" w:rsidR="00B2531F" w:rsidRDefault="00B2531F" w:rsidP="00842351">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xml:space="preserve">- Licznik EE na obwodach oświetleniowych – </w:t>
      </w:r>
      <w:r w:rsidR="00842351" w:rsidRPr="00842351">
        <w:rPr>
          <w:rFonts w:ascii="Times New Roman" w:eastAsia="Times New Roman" w:hAnsi="Times New Roman" w:cs="Times New Roman"/>
          <w:sz w:val="24"/>
          <w:szCs w:val="24"/>
        </w:rPr>
        <w:t>1</w:t>
      </w:r>
      <w:r w:rsidRPr="00842351">
        <w:rPr>
          <w:rFonts w:ascii="Times New Roman" w:eastAsia="Times New Roman" w:hAnsi="Times New Roman" w:cs="Times New Roman"/>
          <w:sz w:val="24"/>
          <w:szCs w:val="24"/>
        </w:rPr>
        <w:t xml:space="preserve"> szt.</w:t>
      </w:r>
    </w:p>
    <w:p w14:paraId="05D85454" w14:textId="2CB5D23B" w:rsidR="00842351" w:rsidRDefault="00842351" w:rsidP="00842351">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Wszystkie liczniki wpięte do BMS. </w:t>
      </w:r>
    </w:p>
    <w:p w14:paraId="5C5B6F1C" w14:textId="30C178AA" w:rsidR="00E74043" w:rsidRPr="00842351" w:rsidRDefault="00E74043" w:rsidP="00E74043">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lastRenderedPageBreak/>
        <w:t>Dla budynku domu katechetycznego Parafii pw. Św. Wawrzyńca Męczennika przewidziano montaż następujących liczników:</w:t>
      </w:r>
    </w:p>
    <w:p w14:paraId="3AC2629C" w14:textId="77777777" w:rsidR="00E74043" w:rsidRPr="00842351" w:rsidRDefault="00E74043" w:rsidP="00E74043">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Ultradźwiękowy licznik ciepła do c.o. z bufora do rozdzielaczy w maszynowni – 1 szt.</w:t>
      </w:r>
    </w:p>
    <w:p w14:paraId="4E4DC18E" w14:textId="77777777" w:rsidR="00E74043" w:rsidRPr="00842351" w:rsidRDefault="00E74043" w:rsidP="00E74043">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Ultradźwiękowy licznik ciepła do c.w.u. z wymiennika do zasobnika – 1 szt.</w:t>
      </w:r>
    </w:p>
    <w:p w14:paraId="180737FC" w14:textId="77777777" w:rsidR="00E74043" w:rsidRPr="00842351" w:rsidRDefault="00E74043" w:rsidP="00E74043">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Licznik EE energii pomocniczej – 1 szt.</w:t>
      </w:r>
    </w:p>
    <w:p w14:paraId="67FB7864" w14:textId="77777777" w:rsidR="00E74043" w:rsidRPr="00842351" w:rsidRDefault="00E74043" w:rsidP="00E74043">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Licznik energii elektrycznej na zasilaniu budynku – 1szt.</w:t>
      </w:r>
    </w:p>
    <w:p w14:paraId="354676DC" w14:textId="77777777" w:rsidR="00E74043" w:rsidRDefault="00E74043" w:rsidP="00E74043">
      <w:pPr>
        <w:spacing w:after="0" w:line="288" w:lineRule="auto"/>
        <w:jc w:val="both"/>
        <w:rPr>
          <w:rFonts w:ascii="Times New Roman" w:eastAsia="Times New Roman" w:hAnsi="Times New Roman" w:cs="Times New Roman"/>
          <w:sz w:val="24"/>
          <w:szCs w:val="24"/>
        </w:rPr>
      </w:pPr>
      <w:r w:rsidRPr="00842351">
        <w:rPr>
          <w:rFonts w:ascii="Times New Roman" w:eastAsia="Times New Roman" w:hAnsi="Times New Roman" w:cs="Times New Roman"/>
          <w:sz w:val="24"/>
          <w:szCs w:val="24"/>
        </w:rPr>
        <w:t>- Licznik EE na obwodach oświetleniowych – 1 szt.</w:t>
      </w:r>
    </w:p>
    <w:p w14:paraId="6B7E91DF" w14:textId="77777777" w:rsidR="00713E9D" w:rsidRDefault="00E74043" w:rsidP="00E74043">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Wszystkie liczniki wpięte do BMS</w:t>
      </w:r>
      <w:r w:rsidR="00713E9D">
        <w:rPr>
          <w:rFonts w:ascii="Times New Roman" w:eastAsia="Times New Roman" w:hAnsi="Times New Roman" w:cs="Times New Roman"/>
          <w:sz w:val="24"/>
          <w:szCs w:val="24"/>
        </w:rPr>
        <w:t xml:space="preserve"> pozwalające odczytać efekt energetyczny i ekologiczny z zachowaniem następujących uwarunkowań</w:t>
      </w:r>
      <w:r>
        <w:rPr>
          <w:rFonts w:ascii="Times New Roman" w:eastAsia="Times New Roman" w:hAnsi="Times New Roman" w:cs="Times New Roman"/>
          <w:sz w:val="24"/>
          <w:szCs w:val="24"/>
        </w:rPr>
        <w:t>.</w:t>
      </w:r>
    </w:p>
    <w:p w14:paraId="700FA8F1" w14:textId="77777777" w:rsidR="00713E9D" w:rsidRPr="00713E9D"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t>1.</w:t>
      </w:r>
      <w:r w:rsidRPr="00713E9D">
        <w:rPr>
          <w:rFonts w:ascii="Times New Roman" w:eastAsia="Times New Roman" w:hAnsi="Times New Roman" w:cs="Times New Roman"/>
          <w:sz w:val="24"/>
          <w:szCs w:val="24"/>
        </w:rPr>
        <w:tab/>
        <w:t>Potwierdzenie osiągnięcia efektu ekologicznego jest równoznaczne z osiągnięciem parametrów określonych w Załączniku nr 2 do programu priorytetowego pn.: „Załącznik ekologiczno -techniczny do wniosku o dofinansowanie projektu ze środków krajowych”. W celu potwierdzenia osiągnięcia planowanego efektu ekologicznego, beneficjent zobligowany jest do wykonania pomiarów licznikowych poszczególnych nośników energii. Pomiary, o których mowa powyżej beneficjent wykonuje w okresie kolejnych 12 m-</w:t>
      </w:r>
      <w:proofErr w:type="spellStart"/>
      <w:r w:rsidRPr="00713E9D">
        <w:rPr>
          <w:rFonts w:ascii="Times New Roman" w:eastAsia="Times New Roman" w:hAnsi="Times New Roman" w:cs="Times New Roman"/>
          <w:sz w:val="24"/>
          <w:szCs w:val="24"/>
        </w:rPr>
        <w:t>cy</w:t>
      </w:r>
      <w:proofErr w:type="spellEnd"/>
      <w:r w:rsidRPr="00713E9D">
        <w:rPr>
          <w:rFonts w:ascii="Times New Roman" w:eastAsia="Times New Roman" w:hAnsi="Times New Roman" w:cs="Times New Roman"/>
          <w:sz w:val="24"/>
          <w:szCs w:val="24"/>
        </w:rPr>
        <w:t xml:space="preserve"> eksploatacji budynku rozpoczynającego się nie później niż w okresie  kolejnych 12 m-</w:t>
      </w:r>
      <w:proofErr w:type="spellStart"/>
      <w:r w:rsidRPr="00713E9D">
        <w:rPr>
          <w:rFonts w:ascii="Times New Roman" w:eastAsia="Times New Roman" w:hAnsi="Times New Roman" w:cs="Times New Roman"/>
          <w:sz w:val="24"/>
          <w:szCs w:val="24"/>
        </w:rPr>
        <w:t>cy</w:t>
      </w:r>
      <w:proofErr w:type="spellEnd"/>
      <w:r w:rsidRPr="00713E9D">
        <w:rPr>
          <w:rFonts w:ascii="Times New Roman" w:eastAsia="Times New Roman" w:hAnsi="Times New Roman" w:cs="Times New Roman"/>
          <w:sz w:val="24"/>
          <w:szCs w:val="24"/>
        </w:rPr>
        <w:t xml:space="preserve"> od daty osiągnięcia efektu rzeczowego. W terminie 90 dni po zakończeniu pomiarów (rozumiane jako termin osiągnięcia efektu ekologicznego), beneficjent przedłoży do NFOŚiGW potwierdzenie (Raport Końcowy) osiągnięcia efektu ekologicznego wynikającego ze zmniejszenia zapotrzebowania budynku na nieodnawialną energię EP w stosunku do stanu przed energetyczną modernizacją budynków objętych zakresem rzeczowym projektu.</w:t>
      </w:r>
    </w:p>
    <w:p w14:paraId="07C0E47D" w14:textId="77777777" w:rsidR="00713E9D"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t>2.</w:t>
      </w:r>
      <w:r w:rsidRPr="00713E9D">
        <w:rPr>
          <w:rFonts w:ascii="Times New Roman" w:eastAsia="Times New Roman" w:hAnsi="Times New Roman" w:cs="Times New Roman"/>
          <w:sz w:val="24"/>
          <w:szCs w:val="24"/>
        </w:rPr>
        <w:tab/>
        <w:t xml:space="preserve">W celu ułatwienia procesu monitorowania zużycia energii i uzyskanych efektów  wymaga się, aby na etapie projektowania instalacji i układów energetycznych budynku uwzględnić potrzebę prowadzenia oddzielnego pomiaru i rejestracji zużycia energii elektrycznej na potrzeby </w:t>
      </w:r>
      <w:proofErr w:type="spellStart"/>
      <w:r w:rsidRPr="00713E9D">
        <w:rPr>
          <w:rFonts w:ascii="Times New Roman" w:eastAsia="Times New Roman" w:hAnsi="Times New Roman" w:cs="Times New Roman"/>
          <w:sz w:val="24"/>
          <w:szCs w:val="24"/>
        </w:rPr>
        <w:t>oświetle-nia</w:t>
      </w:r>
      <w:proofErr w:type="spellEnd"/>
      <w:r w:rsidRPr="00713E9D">
        <w:rPr>
          <w:rFonts w:ascii="Times New Roman" w:eastAsia="Times New Roman" w:hAnsi="Times New Roman" w:cs="Times New Roman"/>
          <w:sz w:val="24"/>
          <w:szCs w:val="24"/>
        </w:rPr>
        <w:t>, energii pomocniczej, energii na potrzeby technologiczne i cele pozostałe, prowadzenia oddzielnego pomiaru zużycia ciepła i nośników energii łącznie na cele ogrzewania i wentylacji oraz ciepłej wody użytkowej i oddzielnie na cele technologiczne oraz prowadzenia monitoringu warunków pogodowych przy wykorzystaniu dostępnych na rynku środków (np. centralek pogodo-</w:t>
      </w:r>
      <w:proofErr w:type="spellStart"/>
      <w:r w:rsidRPr="00713E9D">
        <w:rPr>
          <w:rFonts w:ascii="Times New Roman" w:eastAsia="Times New Roman" w:hAnsi="Times New Roman" w:cs="Times New Roman"/>
          <w:sz w:val="24"/>
          <w:szCs w:val="24"/>
        </w:rPr>
        <w:t>wych</w:t>
      </w:r>
      <w:proofErr w:type="spellEnd"/>
      <w:r w:rsidRPr="00713E9D">
        <w:rPr>
          <w:rFonts w:ascii="Times New Roman" w:eastAsia="Times New Roman" w:hAnsi="Times New Roman" w:cs="Times New Roman"/>
          <w:sz w:val="24"/>
          <w:szCs w:val="24"/>
        </w:rPr>
        <w:t>), montowanych standardowo jako podstawowe wyposażenie budynków, wchodzących w skład systemów BMS.</w:t>
      </w:r>
    </w:p>
    <w:p w14:paraId="313C7833" w14:textId="77777777" w:rsidR="00713E9D" w:rsidRPr="00713E9D"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t>3.</w:t>
      </w:r>
      <w:r w:rsidRPr="00713E9D">
        <w:rPr>
          <w:rFonts w:ascii="Times New Roman" w:eastAsia="Times New Roman" w:hAnsi="Times New Roman" w:cs="Times New Roman"/>
          <w:sz w:val="24"/>
          <w:szCs w:val="24"/>
        </w:rPr>
        <w:tab/>
        <w:t>Biorąc pod uwagę, że obliczenia cieplne i energetyczne dla budynku modernizowanego energetycznie są wykonywane dla warunków normatywnych (referencyjnych) zakłada się, że rzeczywiste zużycie energii w budynku może odbiegać od zużycia planowanego. Wpływ na taki stan rzeczy mają zmienne warunki atmosferyczne i związana z tym ilość stopniodni sezonu grzewczego (oraz sposób i intensywność użytkowania pomieszczeń, budynków w stosunku do stanu przed modernizacją, które mogą wynikać np. ze zmiany liczby i rodzaju użytkowników), itp. W ramach procedury monitorowania efektu energetycznego i ekologicznego ustala się, że jeśli zużycie i wskaźniki zużycia energii, obliczone na podstawie pomiarów rzeczywistego zużycia energii w okresie badania efektu ekologicznego po modernizacji nie różnią się o więcej niż o 15%w stosunku do wartości planowanych we wniosku o dofinansowanie, to uznaje się, że budynek uzyskał zakładany efekt ekologiczny.</w:t>
      </w:r>
    </w:p>
    <w:p w14:paraId="77DBFB9D" w14:textId="02BC769A" w:rsidR="00713E9D" w:rsidRPr="00713E9D"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lastRenderedPageBreak/>
        <w:t>4.</w:t>
      </w:r>
      <w:r w:rsidRPr="00713E9D">
        <w:rPr>
          <w:rFonts w:ascii="Times New Roman" w:eastAsia="Times New Roman" w:hAnsi="Times New Roman" w:cs="Times New Roman"/>
          <w:sz w:val="24"/>
          <w:szCs w:val="24"/>
        </w:rPr>
        <w:tab/>
        <w:t>W przypadkach, gdy rzeczywista oszczędność nieodnawialnej energii pierwotnej różni się o więcej niż 15% od wartości planowanej w ramach przedsięwzięcia (określona w załączniku nr 2 –załączniku ekologiczno - technicznym), beneficjent zobowiązany będzie do wykonania dodatkowego opracowania i obliczeń w celu wyjaśnienia powodów zaistniałych rozbieżności. Dodatkowa analiza w celu wyjaśnienia powodów rozbieżności pomiędzy oczekiwanym i rzeczywistym zużyciem ciepła i energii w każdym budynku, powinna obejmować:</w:t>
      </w:r>
    </w:p>
    <w:p w14:paraId="4D50B3FD" w14:textId="77777777" w:rsidR="00713E9D" w:rsidRPr="00713E9D"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t>a)</w:t>
      </w:r>
      <w:r w:rsidRPr="00713E9D">
        <w:rPr>
          <w:rFonts w:ascii="Times New Roman" w:eastAsia="Times New Roman" w:hAnsi="Times New Roman" w:cs="Times New Roman"/>
          <w:sz w:val="24"/>
          <w:szCs w:val="24"/>
        </w:rPr>
        <w:tab/>
        <w:t>Analizę i oceny powodów zmian w zużyciu ciepła i energii w budynku.</w:t>
      </w:r>
    </w:p>
    <w:p w14:paraId="2C15D7CA" w14:textId="131EB4A2" w:rsidR="00713E9D" w:rsidRPr="00713E9D"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t>b)</w:t>
      </w:r>
      <w:r w:rsidRPr="00713E9D">
        <w:rPr>
          <w:rFonts w:ascii="Times New Roman" w:eastAsia="Times New Roman" w:hAnsi="Times New Roman" w:cs="Times New Roman"/>
          <w:sz w:val="24"/>
          <w:szCs w:val="24"/>
        </w:rPr>
        <w:tab/>
        <w:t>Przeliczenie zużycia ciepła i energii na poszczególne potrzeby w budynku z uwzględnieniem zmian warunków rzeczywistych (warunki pogodowe, sposób i zakres użytkowania itp.) na warunki wg metodyk zgodnych z przyjętymi w każdym budynku na etapie sporządzania wniosku o dofinansowanie.</w:t>
      </w:r>
    </w:p>
    <w:p w14:paraId="5FA7D2E0" w14:textId="2FFCE82B" w:rsidR="00E74043"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t>c)</w:t>
      </w:r>
      <w:r w:rsidRPr="00713E9D">
        <w:rPr>
          <w:rFonts w:ascii="Times New Roman" w:eastAsia="Times New Roman" w:hAnsi="Times New Roman" w:cs="Times New Roman"/>
          <w:sz w:val="24"/>
          <w:szCs w:val="24"/>
        </w:rPr>
        <w:tab/>
        <w:t>Ocenę stopnia spełnienia wymagań określonych w programie priorytetowym. Analizy powyższ</w:t>
      </w:r>
      <w:r>
        <w:rPr>
          <w:rFonts w:ascii="Times New Roman" w:eastAsia="Times New Roman" w:hAnsi="Times New Roman" w:cs="Times New Roman"/>
          <w:sz w:val="24"/>
          <w:szCs w:val="24"/>
        </w:rPr>
        <w:t>e</w:t>
      </w:r>
      <w:r w:rsidRPr="00713E9D">
        <w:rPr>
          <w:rFonts w:ascii="Times New Roman" w:eastAsia="Times New Roman" w:hAnsi="Times New Roman" w:cs="Times New Roman"/>
          <w:sz w:val="24"/>
          <w:szCs w:val="24"/>
        </w:rPr>
        <w:t xml:space="preserve"> na potrzeby analizy wielkości zapotrzebowania na energię na potrzeby ogrzewania i wentylacji wykonuje się z wykorzystaniem danych z systemu monitoringu realizowanego przez system zarządzania energią (np. BMS), o ile został taki zastosowany w ramach realizacji przedsięwzięcia.</w:t>
      </w:r>
      <w:r w:rsidR="00E74043">
        <w:rPr>
          <w:rFonts w:ascii="Times New Roman" w:eastAsia="Times New Roman" w:hAnsi="Times New Roman" w:cs="Times New Roman"/>
          <w:sz w:val="24"/>
          <w:szCs w:val="24"/>
        </w:rPr>
        <w:t xml:space="preserve"> </w:t>
      </w:r>
    </w:p>
    <w:p w14:paraId="4B3F65FD" w14:textId="5F3E4476" w:rsidR="00713E9D"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t>Przeliczenie rzeczywistego zużycia energii na potrzeby ogrzewania i wentylacji na warunki sezonu standardowego na poziomie zapotrzebowania na energię końcową wg zależności:</w:t>
      </w:r>
    </w:p>
    <w:p w14:paraId="7AA3509F" w14:textId="1F064BEF" w:rsidR="00713E9D" w:rsidRDefault="00713E9D" w:rsidP="00713E9D">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713E9D">
        <w:rPr>
          <w:rFonts w:ascii="Times New Roman" w:eastAsia="Times New Roman" w:hAnsi="Times New Roman" w:cs="Times New Roman"/>
          <w:noProof/>
          <w:sz w:val="24"/>
          <w:szCs w:val="24"/>
        </w:rPr>
        <w:drawing>
          <wp:inline distT="0" distB="0" distL="0" distR="0" wp14:anchorId="4F9BD668" wp14:editId="5D2EF495">
            <wp:extent cx="5755640" cy="1713865"/>
            <wp:effectExtent l="0" t="0" r="0" b="0"/>
            <wp:docPr id="161849116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91167" name=""/>
                    <pic:cNvPicPr/>
                  </pic:nvPicPr>
                  <pic:blipFill>
                    <a:blip r:embed="rId38"/>
                    <a:stretch>
                      <a:fillRect/>
                    </a:stretch>
                  </pic:blipFill>
                  <pic:spPr>
                    <a:xfrm>
                      <a:off x="0" y="0"/>
                      <a:ext cx="5755640" cy="1713865"/>
                    </a:xfrm>
                    <a:prstGeom prst="rect">
                      <a:avLst/>
                    </a:prstGeom>
                  </pic:spPr>
                </pic:pic>
              </a:graphicData>
            </a:graphic>
          </wp:inline>
        </w:drawing>
      </w:r>
    </w:p>
    <w:p w14:paraId="0FA608E6" w14:textId="77777777" w:rsidR="00713E9D" w:rsidRDefault="00713E9D" w:rsidP="00713E9D">
      <w:pPr>
        <w:spacing w:after="0" w:line="288" w:lineRule="auto"/>
        <w:jc w:val="both"/>
        <w:rPr>
          <w:rFonts w:ascii="Times New Roman" w:eastAsia="Times New Roman" w:hAnsi="Times New Roman" w:cs="Times New Roman"/>
          <w:sz w:val="24"/>
          <w:szCs w:val="24"/>
        </w:rPr>
      </w:pPr>
    </w:p>
    <w:p w14:paraId="13C25E80" w14:textId="77777777" w:rsidR="00713E9D" w:rsidRPr="00713E9D"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t xml:space="preserve">Obliczenie liczby stopniodni określono na podstawie danych opublikowanych przez Ministerstwo Infrastruktury i Rozwoju na potrzeby wykonywania świadectw charakterystyki energetycznej budynków oraz audytów energetycznych budynków w ramach ustawy o </w:t>
      </w:r>
      <w:proofErr w:type="spellStart"/>
      <w:r w:rsidRPr="00713E9D">
        <w:rPr>
          <w:rFonts w:ascii="Times New Roman" w:eastAsia="Times New Roman" w:hAnsi="Times New Roman" w:cs="Times New Roman"/>
          <w:sz w:val="24"/>
          <w:szCs w:val="24"/>
        </w:rPr>
        <w:t>wspie-raniu</w:t>
      </w:r>
      <w:proofErr w:type="spellEnd"/>
      <w:r w:rsidRPr="00713E9D">
        <w:rPr>
          <w:rFonts w:ascii="Times New Roman" w:eastAsia="Times New Roman" w:hAnsi="Times New Roman" w:cs="Times New Roman"/>
          <w:sz w:val="24"/>
          <w:szCs w:val="24"/>
        </w:rPr>
        <w:t xml:space="preserve"> termomodernizacji remontów. Liczbę stopniodni dla sezonu standardowego i okresu pomiarowego określa się w odniesieniu do temperatur użytkowych w poszczególnych pomieszczeniach i strefach budynku, określonych na podstawie audytu energetycznego lub projektu budowlanego (lub innych dokumentów potwierdzających sposób użytkowania, np. inwentaryzacji budowlanej), jako średnią ważoną po kubaturze pomieszczeń o regulowanej temperaturze, dla których określono powierzchnię </w:t>
      </w:r>
      <w:proofErr w:type="spellStart"/>
      <w:r w:rsidRPr="00713E9D">
        <w:rPr>
          <w:rFonts w:ascii="Times New Roman" w:eastAsia="Times New Roman" w:hAnsi="Times New Roman" w:cs="Times New Roman"/>
          <w:sz w:val="24"/>
          <w:szCs w:val="24"/>
        </w:rPr>
        <w:t>Af</w:t>
      </w:r>
      <w:proofErr w:type="spellEnd"/>
      <w:r w:rsidRPr="00713E9D">
        <w:rPr>
          <w:rFonts w:ascii="Times New Roman" w:eastAsia="Times New Roman" w:hAnsi="Times New Roman" w:cs="Times New Roman"/>
          <w:sz w:val="24"/>
          <w:szCs w:val="24"/>
        </w:rPr>
        <w:t xml:space="preserve">. </w:t>
      </w:r>
    </w:p>
    <w:p w14:paraId="5166A51C" w14:textId="22B00F19" w:rsidR="00713E9D" w:rsidRDefault="00713E9D" w:rsidP="00713E9D">
      <w:pPr>
        <w:spacing w:after="0" w:line="288" w:lineRule="auto"/>
        <w:jc w:val="both"/>
        <w:rPr>
          <w:rFonts w:ascii="Times New Roman" w:eastAsia="Times New Roman" w:hAnsi="Times New Roman" w:cs="Times New Roman"/>
          <w:sz w:val="24"/>
          <w:szCs w:val="24"/>
        </w:rPr>
      </w:pPr>
      <w:r w:rsidRPr="00713E9D">
        <w:rPr>
          <w:rFonts w:ascii="Times New Roman" w:eastAsia="Times New Roman" w:hAnsi="Times New Roman" w:cs="Times New Roman"/>
          <w:sz w:val="24"/>
          <w:szCs w:val="24"/>
        </w:rPr>
        <w:t xml:space="preserve">Rozbieżności w zapotrzebowaniu na energie dla pozostałych wielkości wchodzących w skład zapotrzebowania na energię użytkową i końcową (ciepła woda użytkowa, chłodzenie i </w:t>
      </w:r>
      <w:proofErr w:type="spellStart"/>
      <w:r w:rsidRPr="00713E9D">
        <w:rPr>
          <w:rFonts w:ascii="Times New Roman" w:eastAsia="Times New Roman" w:hAnsi="Times New Roman" w:cs="Times New Roman"/>
          <w:sz w:val="24"/>
          <w:szCs w:val="24"/>
        </w:rPr>
        <w:t>oświe</w:t>
      </w:r>
      <w:proofErr w:type="spellEnd"/>
      <w:r w:rsidRPr="00713E9D">
        <w:rPr>
          <w:rFonts w:ascii="Times New Roman" w:eastAsia="Times New Roman" w:hAnsi="Times New Roman" w:cs="Times New Roman"/>
          <w:sz w:val="24"/>
          <w:szCs w:val="24"/>
        </w:rPr>
        <w:t xml:space="preserve">-tlenie) analizuje się na podstawie danych dotyczących rzeczywistych warunków i </w:t>
      </w:r>
      <w:proofErr w:type="spellStart"/>
      <w:r w:rsidRPr="00713E9D">
        <w:rPr>
          <w:rFonts w:ascii="Times New Roman" w:eastAsia="Times New Roman" w:hAnsi="Times New Roman" w:cs="Times New Roman"/>
          <w:sz w:val="24"/>
          <w:szCs w:val="24"/>
        </w:rPr>
        <w:t>harmo-nogramów</w:t>
      </w:r>
      <w:proofErr w:type="spellEnd"/>
      <w:r w:rsidRPr="00713E9D">
        <w:rPr>
          <w:rFonts w:ascii="Times New Roman" w:eastAsia="Times New Roman" w:hAnsi="Times New Roman" w:cs="Times New Roman"/>
          <w:sz w:val="24"/>
          <w:szCs w:val="24"/>
        </w:rPr>
        <w:t xml:space="preserve"> użytkowania oraz danych z systemu monitoringu zużycia energii i rzeczywistych warunków pogodowych.</w:t>
      </w:r>
    </w:p>
    <w:p w14:paraId="426B0006" w14:textId="77777777" w:rsidR="008561FB" w:rsidRPr="0064089D" w:rsidRDefault="008561FB" w:rsidP="00CE223C">
      <w:pPr>
        <w:keepNext/>
        <w:keepLines/>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17CCD840" w14:textId="77777777" w:rsidR="00B2531F" w:rsidRPr="00336E98" w:rsidRDefault="00B2531F" w:rsidP="00DF6FBC">
      <w:pPr>
        <w:pStyle w:val="Nagwek4"/>
        <w:numPr>
          <w:ilvl w:val="2"/>
          <w:numId w:val="53"/>
        </w:numPr>
        <w:spacing w:after="240"/>
        <w:ind w:left="811" w:hanging="357"/>
        <w:rPr>
          <w:rFonts w:eastAsia="Times New Roman"/>
          <w:b/>
          <w:bCs/>
          <w:i w:val="0"/>
          <w:iCs w:val="0"/>
          <w:sz w:val="24"/>
          <w:szCs w:val="24"/>
        </w:rPr>
      </w:pPr>
      <w:bookmarkStart w:id="382" w:name="_Hlk123049989"/>
      <w:bookmarkStart w:id="383" w:name="_Toc128391683"/>
      <w:bookmarkStart w:id="384" w:name="_Toc128391918"/>
      <w:bookmarkStart w:id="385" w:name="_Toc128392134"/>
      <w:bookmarkStart w:id="386" w:name="_Toc134776402"/>
      <w:bookmarkStart w:id="387" w:name="_Toc138173522"/>
      <w:r w:rsidRPr="00336E98">
        <w:rPr>
          <w:rFonts w:eastAsia="Times New Roman"/>
          <w:b/>
          <w:bCs/>
          <w:i w:val="0"/>
          <w:iCs w:val="0"/>
          <w:sz w:val="24"/>
          <w:szCs w:val="24"/>
        </w:rPr>
        <w:t>Wymagania dotyczące zagospodarowania terenu</w:t>
      </w:r>
      <w:bookmarkEnd w:id="382"/>
      <w:bookmarkEnd w:id="383"/>
      <w:bookmarkEnd w:id="384"/>
      <w:bookmarkEnd w:id="385"/>
      <w:bookmarkEnd w:id="386"/>
      <w:bookmarkEnd w:id="387"/>
    </w:p>
    <w:p w14:paraId="2890DE73" w14:textId="0CA38C29" w:rsidR="00B2531F" w:rsidRDefault="00B2531F" w:rsidP="00CE223C">
      <w:pPr>
        <w:spacing w:after="0" w:line="288" w:lineRule="auto"/>
        <w:jc w:val="both"/>
        <w:rPr>
          <w:rFonts w:ascii="Times New Roman" w:eastAsia="Times New Roman" w:hAnsi="Times New Roman" w:cs="Times New Roman"/>
          <w:sz w:val="24"/>
          <w:szCs w:val="24"/>
        </w:rPr>
      </w:pPr>
      <w:bookmarkStart w:id="388" w:name="_Hlk123050004"/>
      <w:r>
        <w:rPr>
          <w:rFonts w:ascii="Times New Roman" w:eastAsia="Times New Roman" w:hAnsi="Times New Roman" w:cs="Times New Roman"/>
          <w:sz w:val="24"/>
          <w:szCs w:val="24"/>
        </w:rPr>
        <w:t xml:space="preserve">Zamawiający wymaga aby </w:t>
      </w:r>
      <w:bookmarkEnd w:id="388"/>
      <w:r>
        <w:rPr>
          <w:rFonts w:ascii="Times New Roman" w:eastAsia="Times New Roman" w:hAnsi="Times New Roman" w:cs="Times New Roman"/>
          <w:sz w:val="24"/>
          <w:szCs w:val="24"/>
        </w:rPr>
        <w:t xml:space="preserve">teren zakończeniu prac doprowadzony został do stanu pierwotnie zastanego. </w:t>
      </w:r>
      <w:r w:rsidRPr="00713E9D">
        <w:rPr>
          <w:rFonts w:ascii="Times New Roman" w:eastAsia="Times New Roman" w:hAnsi="Times New Roman" w:cs="Times New Roman"/>
          <w:b/>
          <w:bCs/>
          <w:sz w:val="24"/>
          <w:szCs w:val="24"/>
        </w:rPr>
        <w:t>Szczególnej troski Wykonawca powinien dołożyć podczas wykonywania prac wiertniczych</w:t>
      </w:r>
      <w:r w:rsidR="002158D1" w:rsidRPr="00713E9D">
        <w:rPr>
          <w:rFonts w:ascii="Times New Roman" w:eastAsia="Times New Roman" w:hAnsi="Times New Roman" w:cs="Times New Roman"/>
          <w:b/>
          <w:bCs/>
          <w:sz w:val="24"/>
          <w:szCs w:val="24"/>
        </w:rPr>
        <w:t xml:space="preserve"> </w:t>
      </w:r>
      <w:r w:rsidRPr="00713E9D">
        <w:rPr>
          <w:rFonts w:ascii="Times New Roman" w:eastAsia="Times New Roman" w:hAnsi="Times New Roman" w:cs="Times New Roman"/>
          <w:b/>
          <w:bCs/>
          <w:sz w:val="24"/>
          <w:szCs w:val="24"/>
        </w:rPr>
        <w:t>z użyciem płuczki bentonitowej tak aby całość używanego środka została zgromadzona w szczelnych zbiornikach i została razem ze zwiercinami przekazana do utylizacji.</w:t>
      </w:r>
      <w:r w:rsidR="00713E9D">
        <w:rPr>
          <w:rFonts w:ascii="Times New Roman" w:eastAsia="Times New Roman" w:hAnsi="Times New Roman" w:cs="Times New Roman"/>
          <w:b/>
          <w:bCs/>
          <w:sz w:val="24"/>
          <w:szCs w:val="24"/>
        </w:rPr>
        <w:t xml:space="preserve"> Szczególnie ma to znaczenie gdyż w pobliżu miejsca odwiertów znajduje się cenny ekosystem – pozostałość po dawnym zbiorniku wodnym</w:t>
      </w:r>
      <w:r w:rsidR="00757269">
        <w:rPr>
          <w:rFonts w:ascii="Times New Roman" w:eastAsia="Times New Roman" w:hAnsi="Times New Roman" w:cs="Times New Roman"/>
          <w:b/>
          <w:bCs/>
          <w:sz w:val="24"/>
          <w:szCs w:val="24"/>
        </w:rPr>
        <w:t xml:space="preserve"> , które jest miejscem bytowania, rozrodu i żerowania wielu cennych gatunków płazów i ptaków wodnych.</w:t>
      </w:r>
      <w:r>
        <w:rPr>
          <w:rFonts w:ascii="Times New Roman" w:eastAsia="Times New Roman" w:hAnsi="Times New Roman" w:cs="Times New Roman"/>
          <w:sz w:val="24"/>
          <w:szCs w:val="24"/>
        </w:rPr>
        <w:t xml:space="preserve"> Płuczka bentonitowa nie może być gromadzona bezpośrednio na gruncie bez zabezpieczenia odpowiednio grub</w:t>
      </w:r>
      <w:r w:rsidR="00713E9D">
        <w:rPr>
          <w:rFonts w:ascii="Times New Roman" w:eastAsia="Times New Roman" w:hAnsi="Times New Roman" w:cs="Times New Roman"/>
          <w:sz w:val="24"/>
          <w:szCs w:val="24"/>
        </w:rPr>
        <w:t>ą</w:t>
      </w:r>
      <w:r>
        <w:rPr>
          <w:rFonts w:ascii="Times New Roman" w:eastAsia="Times New Roman" w:hAnsi="Times New Roman" w:cs="Times New Roman"/>
          <w:sz w:val="24"/>
          <w:szCs w:val="24"/>
        </w:rPr>
        <w:t xml:space="preserve"> folią. Wykonawca powinien stosować obieg zamknięty płuczki.</w:t>
      </w:r>
    </w:p>
    <w:p w14:paraId="58B2BB64" w14:textId="77777777" w:rsidR="00B2531F" w:rsidRDefault="00B2531F"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Wykopy pod odcinki poziome obowiązkowo powinny być wykonywane z odkładem warstwy urodzajnej. Zasyp należy prowadzić warstwami odpowiadającymi poszczególnym horyzontom glebowym. Studnie zbiorcze należy tak zaprojektować na działkach przy plebani i przy domu parafialnym aby zajmowały jak najdalej skrajne części  dla umożliwienia dalszego wykorzystania działek. </w:t>
      </w:r>
    </w:p>
    <w:p w14:paraId="5BCBCE75" w14:textId="77777777" w:rsidR="00B2531F" w:rsidRPr="00B074C9" w:rsidRDefault="00B2531F" w:rsidP="00CE223C">
      <w:pPr>
        <w:spacing w:after="0" w:line="288" w:lineRule="auto"/>
        <w:ind w:right="191"/>
        <w:jc w:val="both"/>
        <w:rPr>
          <w:rFonts w:ascii="Times New Roman" w:eastAsia="Times New Roman" w:hAnsi="Times New Roman" w:cs="Times New Roman"/>
          <w:sz w:val="24"/>
          <w:szCs w:val="24"/>
        </w:rPr>
      </w:pPr>
    </w:p>
    <w:p w14:paraId="34BC4442" w14:textId="77777777" w:rsidR="00B2531F" w:rsidRPr="00391A06" w:rsidRDefault="00B2531F" w:rsidP="00DF6FBC">
      <w:pPr>
        <w:pStyle w:val="Nagwek3"/>
        <w:numPr>
          <w:ilvl w:val="1"/>
          <w:numId w:val="53"/>
        </w:numPr>
        <w:spacing w:after="240"/>
        <w:ind w:left="697" w:hanging="357"/>
        <w:rPr>
          <w:rFonts w:eastAsia="Times New Roman"/>
          <w:sz w:val="22"/>
          <w:szCs w:val="22"/>
        </w:rPr>
      </w:pPr>
      <w:bookmarkStart w:id="389" w:name="_Hlk123050033"/>
      <w:bookmarkStart w:id="390" w:name="_Toc128391684"/>
      <w:bookmarkStart w:id="391" w:name="_Toc128391919"/>
      <w:bookmarkStart w:id="392" w:name="_Toc128392135"/>
      <w:bookmarkStart w:id="393" w:name="_Toc134776403"/>
      <w:bookmarkStart w:id="394" w:name="_Toc138173523"/>
      <w:r w:rsidRPr="00391A06">
        <w:rPr>
          <w:rFonts w:eastAsia="Times New Roman"/>
        </w:rPr>
        <w:t>Wymagania dotyczące wykonania i odbioru robót budowlanych</w:t>
      </w:r>
      <w:bookmarkEnd w:id="389"/>
      <w:bookmarkEnd w:id="390"/>
      <w:bookmarkEnd w:id="391"/>
      <w:bookmarkEnd w:id="392"/>
      <w:bookmarkEnd w:id="393"/>
      <w:bookmarkEnd w:id="394"/>
    </w:p>
    <w:p w14:paraId="35936514" w14:textId="24B86207" w:rsidR="00B2531F" w:rsidRPr="001E5C4F" w:rsidRDefault="00B2531F" w:rsidP="00CE223C">
      <w:pPr>
        <w:spacing w:after="0" w:line="288" w:lineRule="auto"/>
        <w:jc w:val="both"/>
        <w:rPr>
          <w:rFonts w:ascii="Times New Roman" w:eastAsia="Times New Roman" w:hAnsi="Times New Roman" w:cs="Times New Roman"/>
          <w:sz w:val="24"/>
          <w:szCs w:val="24"/>
        </w:rPr>
      </w:pPr>
      <w:bookmarkStart w:id="395" w:name="_Hlk123050051"/>
      <w:r w:rsidRPr="001E5C4F">
        <w:rPr>
          <w:rFonts w:ascii="Times New Roman" w:eastAsia="Times New Roman" w:hAnsi="Times New Roman" w:cs="Times New Roman"/>
          <w:sz w:val="24"/>
          <w:szCs w:val="24"/>
        </w:rPr>
        <w:t>Wymagania dotyczące wykonania i odbioru robót budowlanych zostały opisane w rozdziale nr 3 niniejszego PF-U i opracowane zgodnie z rozdziałem 3. Rozporządzenia Ministra Infrastruktury z dnia 2</w:t>
      </w:r>
      <w:r w:rsidR="002158D1">
        <w:rPr>
          <w:rFonts w:ascii="Times New Roman" w:eastAsia="Times New Roman" w:hAnsi="Times New Roman" w:cs="Times New Roman"/>
          <w:sz w:val="24"/>
          <w:szCs w:val="24"/>
        </w:rPr>
        <w:t>0 grudnia 2021 r.</w:t>
      </w:r>
      <w:r w:rsidRPr="001E5C4F">
        <w:rPr>
          <w:rFonts w:ascii="Times New Roman" w:eastAsia="Times New Roman" w:hAnsi="Times New Roman" w:cs="Times New Roman"/>
          <w:sz w:val="24"/>
          <w:szCs w:val="24"/>
        </w:rPr>
        <w:t xml:space="preserve"> w sprawie szczegółowego zakresu i formy dokumentacji projektowej, specyfikacji technicznych wykonania i odbioru robót budowlanych oraz programu funkcjonalno-użytkowego</w:t>
      </w:r>
      <w:r w:rsidR="002158D1">
        <w:rPr>
          <w:rFonts w:ascii="Times New Roman" w:eastAsia="Times New Roman" w:hAnsi="Times New Roman" w:cs="Times New Roman"/>
          <w:sz w:val="24"/>
          <w:szCs w:val="24"/>
        </w:rPr>
        <w:t xml:space="preserve"> (Dz. U. z 2021 r. poz. 2454; t.j. z dnia 2021.12.29)</w:t>
      </w:r>
      <w:r w:rsidRPr="001E5C4F">
        <w:rPr>
          <w:rFonts w:ascii="Times New Roman" w:eastAsia="Times New Roman" w:hAnsi="Times New Roman" w:cs="Times New Roman"/>
          <w:sz w:val="24"/>
          <w:szCs w:val="24"/>
        </w:rPr>
        <w:t>.</w:t>
      </w:r>
    </w:p>
    <w:p w14:paraId="72998695" w14:textId="77777777" w:rsidR="00B2531F" w:rsidRDefault="00B2531F" w:rsidP="00CE223C">
      <w:pPr>
        <w:spacing w:after="0" w:line="288" w:lineRule="auto"/>
        <w:ind w:right="6"/>
        <w:jc w:val="both"/>
        <w:rPr>
          <w:rFonts w:ascii="Times New Roman" w:eastAsia="Times New Roman" w:hAnsi="Times New Roman" w:cs="Times New Roman"/>
          <w:sz w:val="24"/>
          <w:szCs w:val="24"/>
        </w:rPr>
      </w:pPr>
      <w:r w:rsidRPr="001E5C4F">
        <w:rPr>
          <w:rFonts w:ascii="Times New Roman" w:eastAsia="Times New Roman" w:hAnsi="Times New Roman" w:cs="Times New Roman"/>
          <w:sz w:val="24"/>
          <w:szCs w:val="24"/>
        </w:rPr>
        <w:t xml:space="preserve">Zamawiający wymaga aby roboty budowlane przeprowadzone były w sposób zgodny z dokumentacją projektową oraz zasadami sztuki budowlanej. Wykonawca jest odpowiedzialny za prowadzenie robót zgodnie z umową oraz za jakość zastosowanych materiałów </w:t>
      </w:r>
      <w:r>
        <w:rPr>
          <w:rFonts w:ascii="Times New Roman" w:eastAsia="Times New Roman" w:hAnsi="Times New Roman" w:cs="Times New Roman"/>
          <w:sz w:val="24"/>
          <w:szCs w:val="24"/>
        </w:rPr>
        <w:br/>
      </w:r>
      <w:r w:rsidRPr="001E5C4F">
        <w:rPr>
          <w:rFonts w:ascii="Times New Roman" w:eastAsia="Times New Roman" w:hAnsi="Times New Roman" w:cs="Times New Roman"/>
          <w:sz w:val="24"/>
          <w:szCs w:val="24"/>
        </w:rPr>
        <w:t xml:space="preserve">i wykonywania robót, za ich zgodność  z programem funkcjonalno – użytkowym, </w:t>
      </w:r>
      <w:proofErr w:type="spellStart"/>
      <w:r w:rsidRPr="001E5C4F">
        <w:rPr>
          <w:rFonts w:ascii="Times New Roman" w:eastAsia="Times New Roman" w:hAnsi="Times New Roman" w:cs="Times New Roman"/>
          <w:sz w:val="24"/>
          <w:szCs w:val="24"/>
        </w:rPr>
        <w:t>STWiORB</w:t>
      </w:r>
      <w:proofErr w:type="spellEnd"/>
      <w:r w:rsidRPr="001E5C4F">
        <w:rPr>
          <w:rFonts w:ascii="Times New Roman" w:eastAsia="Times New Roman" w:hAnsi="Times New Roman" w:cs="Times New Roman"/>
          <w:sz w:val="24"/>
          <w:szCs w:val="24"/>
        </w:rPr>
        <w:t xml:space="preserve"> oraz harmonogramem robót. Następstwa jakiegokolwiek błędu w przeprowadzonych robotach, spowodowanego przez Wykonawcę, zostaną poprawione przez Wykonawcę na jego własny koszt.</w:t>
      </w:r>
      <w:bookmarkEnd w:id="395"/>
    </w:p>
    <w:p w14:paraId="06CCE590" w14:textId="77777777" w:rsidR="00B2531F" w:rsidRDefault="00B2531F" w:rsidP="00CE223C">
      <w:pPr>
        <w:spacing w:after="0" w:line="288" w:lineRule="auto"/>
        <w:ind w:right="6"/>
        <w:jc w:val="both"/>
        <w:rPr>
          <w:rFonts w:ascii="Times New Roman" w:eastAsia="Times New Roman" w:hAnsi="Times New Roman" w:cs="Times New Roman"/>
          <w:sz w:val="24"/>
          <w:szCs w:val="24"/>
        </w:rPr>
      </w:pPr>
    </w:p>
    <w:p w14:paraId="7D8F7A49" w14:textId="19D9616D" w:rsidR="00B2531F" w:rsidRPr="00754CFD" w:rsidRDefault="00B2531F" w:rsidP="00CE223C">
      <w:pPr>
        <w:spacing w:after="0" w:line="288" w:lineRule="auto"/>
        <w:ind w:right="6"/>
        <w:jc w:val="both"/>
        <w:rPr>
          <w:rFonts w:ascii="Times New Roman" w:eastAsia="Times New Roman" w:hAnsi="Times New Roman" w:cs="Times New Roman"/>
          <w:sz w:val="24"/>
          <w:szCs w:val="24"/>
        </w:rPr>
      </w:pPr>
      <w:r w:rsidRPr="00336E98">
        <w:rPr>
          <w:rFonts w:ascii="Times New Roman" w:eastAsia="Times New Roman" w:hAnsi="Times New Roman" w:cs="Times New Roman"/>
          <w:sz w:val="24"/>
          <w:szCs w:val="24"/>
        </w:rPr>
        <w:t>Uwagi -</w:t>
      </w:r>
      <w:r w:rsidR="007F10EB">
        <w:rPr>
          <w:rFonts w:ascii="Times New Roman" w:eastAsia="Times New Roman" w:hAnsi="Times New Roman" w:cs="Times New Roman"/>
          <w:sz w:val="24"/>
          <w:szCs w:val="24"/>
        </w:rPr>
        <w:t xml:space="preserve"> </w:t>
      </w:r>
      <w:r w:rsidRPr="00336E98">
        <w:rPr>
          <w:rFonts w:ascii="Times New Roman" w:eastAsia="Times New Roman" w:hAnsi="Times New Roman" w:cs="Times New Roman"/>
          <w:sz w:val="24"/>
          <w:szCs w:val="24"/>
        </w:rPr>
        <w:t>informacja BIOZ</w:t>
      </w:r>
    </w:p>
    <w:p w14:paraId="04532C79" w14:textId="148C9FD5" w:rsidR="00B2531F" w:rsidRDefault="00B2531F" w:rsidP="00CE223C">
      <w:pPr>
        <w:spacing w:after="0" w:line="288" w:lineRule="auto"/>
        <w:ind w:right="6"/>
        <w:jc w:val="both"/>
        <w:rPr>
          <w:rFonts w:ascii="Times New Roman" w:eastAsia="Times New Roman" w:hAnsi="Times New Roman" w:cs="Times New Roman"/>
          <w:sz w:val="24"/>
          <w:szCs w:val="24"/>
        </w:rPr>
      </w:pPr>
      <w:r w:rsidRPr="00754CFD">
        <w:rPr>
          <w:rFonts w:ascii="Times New Roman" w:eastAsia="Times New Roman" w:hAnsi="Times New Roman" w:cs="Times New Roman"/>
          <w:sz w:val="24"/>
          <w:szCs w:val="24"/>
        </w:rPr>
        <w:t xml:space="preserve">Całość instalacji wykonać zgodnie z warunkami technicznymi wykonania i odbioru robót budowlano - montażowych tom II „Instalacje sanitarne i przemysłowe". Wytyczne BHP </w:t>
      </w:r>
      <w:r>
        <w:rPr>
          <w:rFonts w:ascii="Times New Roman" w:eastAsia="Times New Roman" w:hAnsi="Times New Roman" w:cs="Times New Roman"/>
          <w:sz w:val="24"/>
          <w:szCs w:val="24"/>
        </w:rPr>
        <w:br/>
      </w:r>
      <w:r w:rsidRPr="00754CFD">
        <w:rPr>
          <w:rFonts w:ascii="Times New Roman" w:eastAsia="Times New Roman" w:hAnsi="Times New Roman" w:cs="Times New Roman"/>
          <w:sz w:val="24"/>
          <w:szCs w:val="24"/>
        </w:rPr>
        <w:t xml:space="preserve">i p.poż: Przepusty instalacyjne w elementach oddzielenia przeciwpożarowego winny mieć odporność ogniową EI, wymaganą dla tych elementów. Bezpośredni nadzór nad bezpieczeństwem i higieną pracy na budowie sprawuje kierownik robót budowlanych. Wykonawca przed przystąpieniem do wykonywania robót budowlanych, jest zobowiązany opracować instrukcję bezpiecznego ich wykonywania i zaznajomić z nią pracowników </w:t>
      </w:r>
      <w:r>
        <w:rPr>
          <w:rFonts w:ascii="Times New Roman" w:eastAsia="Times New Roman" w:hAnsi="Times New Roman" w:cs="Times New Roman"/>
          <w:sz w:val="24"/>
          <w:szCs w:val="24"/>
        </w:rPr>
        <w:br/>
      </w:r>
      <w:r w:rsidRPr="00754CFD">
        <w:rPr>
          <w:rFonts w:ascii="Times New Roman" w:eastAsia="Times New Roman" w:hAnsi="Times New Roman" w:cs="Times New Roman"/>
          <w:sz w:val="24"/>
          <w:szCs w:val="24"/>
        </w:rPr>
        <w:t>w zakresie wykonywanych robót. Podczas prac wykonawczych stosować się do „Warunków technicznych wykonania i odbioru instalacji ogrzewczych",</w:t>
      </w:r>
      <w:r w:rsidR="00336E98">
        <w:rPr>
          <w:rFonts w:ascii="Times New Roman" w:eastAsia="Times New Roman" w:hAnsi="Times New Roman" w:cs="Times New Roman"/>
          <w:sz w:val="24"/>
          <w:szCs w:val="24"/>
        </w:rPr>
        <w:t xml:space="preserve"> </w:t>
      </w:r>
      <w:r w:rsidR="00336E98" w:rsidRPr="00336E98">
        <w:rPr>
          <w:rFonts w:ascii="Times New Roman" w:eastAsia="Times New Roman" w:hAnsi="Times New Roman" w:cs="Times New Roman"/>
          <w:sz w:val="24"/>
          <w:szCs w:val="24"/>
        </w:rPr>
        <w:t xml:space="preserve">Rozporządzenie Ministra </w:t>
      </w:r>
      <w:r w:rsidR="00336E98" w:rsidRPr="00336E98">
        <w:rPr>
          <w:rFonts w:ascii="Times New Roman" w:eastAsia="Times New Roman" w:hAnsi="Times New Roman" w:cs="Times New Roman"/>
          <w:sz w:val="24"/>
          <w:szCs w:val="24"/>
        </w:rPr>
        <w:lastRenderedPageBreak/>
        <w:t>Infrastruktury z dnia 6 lutego 2003 r. w sprawie bezpieczeństwa i higieny pracy podczas wykonywania robót budowlanych (Dz. U. Nr 47, poz. 401)</w:t>
      </w:r>
      <w:r w:rsidR="00336E98">
        <w:rPr>
          <w:rFonts w:ascii="Times New Roman" w:eastAsia="Times New Roman" w:hAnsi="Times New Roman" w:cs="Times New Roman"/>
          <w:sz w:val="24"/>
          <w:szCs w:val="24"/>
        </w:rPr>
        <w:t xml:space="preserve">; </w:t>
      </w:r>
      <w:r w:rsidR="00336E98" w:rsidRPr="00336E98">
        <w:rPr>
          <w:rFonts w:ascii="Times New Roman" w:eastAsia="Times New Roman" w:hAnsi="Times New Roman" w:cs="Times New Roman"/>
          <w:sz w:val="24"/>
          <w:szCs w:val="24"/>
        </w:rPr>
        <w:t xml:space="preserve">Rozporządzenie Ministra Gospodarki z dnia 27 kwietnia 2000 r. w sprawie bezpieczeństwa i higieny pracy przy pracach spawalniczych (Dz. U. Nr 40, poz. 470) </w:t>
      </w:r>
      <w:r>
        <w:rPr>
          <w:rFonts w:ascii="Times New Roman" w:eastAsia="Times New Roman" w:hAnsi="Times New Roman" w:cs="Times New Roman"/>
          <w:sz w:val="24"/>
          <w:szCs w:val="24"/>
        </w:rPr>
        <w:t xml:space="preserve">do planu BIOZ, sporządzonego przez kierownika budowy. Kierownik budowy jest zobowiązany podczas wykonywanych robót budowlanych wprowadzić niezbędne zmiany w informacji dotyczących </w:t>
      </w:r>
      <w:proofErr w:type="spellStart"/>
      <w:r>
        <w:rPr>
          <w:rFonts w:ascii="Times New Roman" w:eastAsia="Times New Roman" w:hAnsi="Times New Roman" w:cs="Times New Roman"/>
          <w:sz w:val="24"/>
          <w:szCs w:val="24"/>
        </w:rPr>
        <w:t>BiOZ</w:t>
      </w:r>
      <w:proofErr w:type="spellEnd"/>
      <w:r>
        <w:rPr>
          <w:rFonts w:ascii="Times New Roman" w:eastAsia="Times New Roman" w:hAnsi="Times New Roman" w:cs="Times New Roman"/>
          <w:sz w:val="24"/>
          <w:szCs w:val="24"/>
        </w:rPr>
        <w:t xml:space="preserve"> oraz w planie </w:t>
      </w:r>
      <w:proofErr w:type="spellStart"/>
      <w:r>
        <w:rPr>
          <w:rFonts w:ascii="Times New Roman" w:eastAsia="Times New Roman" w:hAnsi="Times New Roman" w:cs="Times New Roman"/>
          <w:sz w:val="24"/>
          <w:szCs w:val="24"/>
        </w:rPr>
        <w:t>BiOZ</w:t>
      </w:r>
      <w:proofErr w:type="spellEnd"/>
      <w:r>
        <w:rPr>
          <w:rFonts w:ascii="Times New Roman" w:eastAsia="Times New Roman" w:hAnsi="Times New Roman" w:cs="Times New Roman"/>
          <w:sz w:val="24"/>
          <w:szCs w:val="24"/>
        </w:rPr>
        <w:t>, wynikających z zawansowania robót. Fakt ten wymaga zamieszczenia adnotacji określającej przyczynę zmian. W przypadku stosowania przewodów, armatury i urządzeń metalowych, obowiązkowo należy przewidzieć odpowiednie zabezpieczenia eliminujące możliwość porażenia prądem. Prace bezpośrednio związane z wykonywaniem robót instalacyjno-montażowych, jak również montażowych AKPiA, powinny być dozorowane i wykonywane przez osoby posiadające odpowiednie kwalifikacje, zgodne z</w:t>
      </w:r>
      <w:r w:rsidR="00336E98">
        <w:rPr>
          <w:rFonts w:ascii="Times New Roman" w:eastAsia="Times New Roman" w:hAnsi="Times New Roman" w:cs="Times New Roman"/>
          <w:sz w:val="24"/>
          <w:szCs w:val="24"/>
        </w:rPr>
        <w:t xml:space="preserve"> </w:t>
      </w:r>
      <w:r w:rsidR="00336E98" w:rsidRPr="00336E98">
        <w:rPr>
          <w:rFonts w:ascii="Times New Roman" w:eastAsia="Times New Roman" w:hAnsi="Times New Roman" w:cs="Times New Roman"/>
          <w:sz w:val="24"/>
          <w:szCs w:val="24"/>
        </w:rPr>
        <w:t>Rozporządzenie Ministra Klimatu i Środowiska z dnia 1 lipca 2022 r. w sprawie szczegółowych zasad stwierdzania posiadania kwalifikacji przez osoby zajmujące się eksploatacją urządzeń, instalacji i sieci (Dz. U.</w:t>
      </w:r>
      <w:r w:rsidR="00336E98">
        <w:rPr>
          <w:rFonts w:ascii="Times New Roman" w:eastAsia="Times New Roman" w:hAnsi="Times New Roman" w:cs="Times New Roman"/>
          <w:sz w:val="24"/>
          <w:szCs w:val="24"/>
        </w:rPr>
        <w:t xml:space="preserve"> z 2022 r.</w:t>
      </w:r>
      <w:r w:rsidR="00336E98" w:rsidRPr="00336E98">
        <w:rPr>
          <w:rFonts w:ascii="Times New Roman" w:eastAsia="Times New Roman" w:hAnsi="Times New Roman" w:cs="Times New Roman"/>
          <w:sz w:val="24"/>
          <w:szCs w:val="24"/>
        </w:rPr>
        <w:t xml:space="preserve"> poz. 1392)</w:t>
      </w:r>
      <w:r w:rsidRPr="00754CFD">
        <w:rPr>
          <w:rFonts w:ascii="Times New Roman" w:eastAsia="Times New Roman" w:hAnsi="Times New Roman" w:cs="Times New Roman"/>
          <w:sz w:val="24"/>
          <w:szCs w:val="24"/>
        </w:rPr>
        <w:t>. Rozruch i eksploatacja instalacji powinien nastąpić</w:t>
      </w:r>
      <w:r w:rsidR="00336E98">
        <w:rPr>
          <w:rFonts w:ascii="Times New Roman" w:eastAsia="Times New Roman" w:hAnsi="Times New Roman" w:cs="Times New Roman"/>
          <w:sz w:val="24"/>
          <w:szCs w:val="24"/>
        </w:rPr>
        <w:t xml:space="preserve"> </w:t>
      </w:r>
      <w:r w:rsidRPr="00754CFD">
        <w:rPr>
          <w:rFonts w:ascii="Times New Roman" w:eastAsia="Times New Roman" w:hAnsi="Times New Roman" w:cs="Times New Roman"/>
          <w:sz w:val="24"/>
          <w:szCs w:val="24"/>
        </w:rPr>
        <w:t>po uprzednim opracowaniu instrukcji eksploatacji. Obowiązkiem wykonawc</w:t>
      </w:r>
      <w:r>
        <w:rPr>
          <w:rFonts w:ascii="Times New Roman" w:eastAsia="Times New Roman" w:hAnsi="Times New Roman" w:cs="Times New Roman"/>
          <w:sz w:val="24"/>
          <w:szCs w:val="24"/>
        </w:rPr>
        <w:t>y</w:t>
      </w:r>
      <w:r w:rsidRPr="00754CFD">
        <w:rPr>
          <w:rFonts w:ascii="Times New Roman" w:eastAsia="Times New Roman" w:hAnsi="Times New Roman" w:cs="Times New Roman"/>
          <w:sz w:val="24"/>
          <w:szCs w:val="24"/>
        </w:rPr>
        <w:t xml:space="preserve"> jest dostarczenie świadectw wprowadzania wyrobów budowlanych do obrotu.</w:t>
      </w:r>
    </w:p>
    <w:p w14:paraId="44D59FBB" w14:textId="77777777" w:rsidR="00B2531F" w:rsidRPr="00B074C9" w:rsidRDefault="00B2531F" w:rsidP="00CE223C">
      <w:pPr>
        <w:spacing w:after="0" w:line="288" w:lineRule="auto"/>
        <w:ind w:right="6"/>
        <w:jc w:val="both"/>
        <w:rPr>
          <w:rFonts w:ascii="Times New Roman" w:eastAsia="Times New Roman" w:hAnsi="Times New Roman" w:cs="Times New Roman"/>
          <w:sz w:val="24"/>
          <w:szCs w:val="24"/>
        </w:rPr>
      </w:pPr>
    </w:p>
    <w:p w14:paraId="525D92AA" w14:textId="77777777" w:rsidR="00B2531F" w:rsidRPr="00D9009C" w:rsidRDefault="00B2531F" w:rsidP="00DF6FBC">
      <w:pPr>
        <w:pStyle w:val="Nagwek2"/>
        <w:numPr>
          <w:ilvl w:val="0"/>
          <w:numId w:val="53"/>
        </w:numPr>
        <w:spacing w:after="240"/>
        <w:ind w:left="584" w:hanging="357"/>
        <w:rPr>
          <w:rFonts w:eastAsia="Times New Roman"/>
          <w:b/>
          <w:color w:val="auto"/>
        </w:rPr>
      </w:pPr>
      <w:bookmarkStart w:id="396" w:name="_Hlk123050103"/>
      <w:bookmarkStart w:id="397" w:name="_Toc128391685"/>
      <w:bookmarkStart w:id="398" w:name="_Toc128391920"/>
      <w:bookmarkStart w:id="399" w:name="_Toc128392136"/>
      <w:bookmarkStart w:id="400" w:name="_Toc134776404"/>
      <w:bookmarkStart w:id="401" w:name="_Toc138173524"/>
      <w:r w:rsidRPr="00D9009C">
        <w:rPr>
          <w:rFonts w:eastAsia="Times New Roman"/>
          <w:b/>
          <w:color w:val="auto"/>
        </w:rPr>
        <w:t>Warunki wykonania i odbioru robót</w:t>
      </w:r>
      <w:bookmarkEnd w:id="396"/>
      <w:bookmarkEnd w:id="397"/>
      <w:bookmarkEnd w:id="398"/>
      <w:bookmarkEnd w:id="399"/>
      <w:bookmarkEnd w:id="400"/>
      <w:bookmarkEnd w:id="401"/>
    </w:p>
    <w:p w14:paraId="6AD05368" w14:textId="77777777" w:rsidR="00B2531F" w:rsidRPr="00391A06" w:rsidRDefault="00B2531F" w:rsidP="00DF6FBC">
      <w:pPr>
        <w:pStyle w:val="Nagwek3"/>
        <w:numPr>
          <w:ilvl w:val="1"/>
          <w:numId w:val="53"/>
        </w:numPr>
        <w:spacing w:after="240"/>
        <w:ind w:left="697" w:hanging="357"/>
        <w:rPr>
          <w:rFonts w:eastAsia="Times New Roman"/>
          <w:color w:val="auto"/>
        </w:rPr>
      </w:pPr>
      <w:bookmarkStart w:id="402" w:name="_Hlk123050123"/>
      <w:bookmarkStart w:id="403" w:name="_Toc128391686"/>
      <w:bookmarkStart w:id="404" w:name="_Toc128391921"/>
      <w:bookmarkStart w:id="405" w:name="_Toc128392137"/>
      <w:bookmarkStart w:id="406" w:name="_Toc134776405"/>
      <w:bookmarkStart w:id="407" w:name="_Toc138173525"/>
      <w:r w:rsidRPr="00B074C9">
        <w:rPr>
          <w:rFonts w:eastAsia="Times New Roman"/>
          <w:color w:val="auto"/>
        </w:rPr>
        <w:t>Warunki wykonania i odbioru robót: wymagania ogólne (</w:t>
      </w:r>
      <w:proofErr w:type="spellStart"/>
      <w:r w:rsidRPr="00B074C9">
        <w:rPr>
          <w:rFonts w:eastAsia="Times New Roman"/>
          <w:color w:val="auto"/>
        </w:rPr>
        <w:t>WWiORB</w:t>
      </w:r>
      <w:proofErr w:type="spellEnd"/>
      <w:r w:rsidRPr="00B074C9">
        <w:rPr>
          <w:rFonts w:eastAsia="Times New Roman"/>
          <w:color w:val="auto"/>
        </w:rPr>
        <w:t>-   00, KOD CPV 45000)</w:t>
      </w:r>
      <w:bookmarkEnd w:id="402"/>
      <w:bookmarkEnd w:id="403"/>
      <w:bookmarkEnd w:id="404"/>
      <w:bookmarkEnd w:id="405"/>
      <w:bookmarkEnd w:id="406"/>
      <w:bookmarkEnd w:id="407"/>
    </w:p>
    <w:p w14:paraId="551C99D7" w14:textId="77777777" w:rsidR="00B2531F" w:rsidRPr="00391A06" w:rsidRDefault="00B2531F" w:rsidP="00DF6FBC">
      <w:pPr>
        <w:pStyle w:val="Nagwek4"/>
        <w:numPr>
          <w:ilvl w:val="2"/>
          <w:numId w:val="54"/>
        </w:numPr>
        <w:spacing w:after="240"/>
        <w:ind w:left="811" w:hanging="357"/>
        <w:rPr>
          <w:rFonts w:eastAsia="Times New Roman"/>
          <w:b/>
          <w:bCs/>
          <w:i w:val="0"/>
          <w:color w:val="auto"/>
          <w:sz w:val="24"/>
          <w:szCs w:val="24"/>
        </w:rPr>
      </w:pPr>
      <w:bookmarkStart w:id="408" w:name="_Toc128391687"/>
      <w:bookmarkStart w:id="409" w:name="_Toc128391922"/>
      <w:bookmarkStart w:id="410" w:name="_Toc128392138"/>
      <w:bookmarkStart w:id="411" w:name="_Toc134776406"/>
      <w:bookmarkStart w:id="412" w:name="_Hlk123050237"/>
      <w:bookmarkStart w:id="413" w:name="_Toc138173526"/>
      <w:r w:rsidRPr="0064089D">
        <w:rPr>
          <w:rFonts w:eastAsia="Times New Roman"/>
          <w:b/>
          <w:bCs/>
          <w:i w:val="0"/>
          <w:color w:val="auto"/>
          <w:sz w:val="24"/>
          <w:szCs w:val="24"/>
        </w:rPr>
        <w:t>Część ogólna</w:t>
      </w:r>
      <w:bookmarkEnd w:id="408"/>
      <w:bookmarkEnd w:id="409"/>
      <w:bookmarkEnd w:id="410"/>
      <w:bookmarkEnd w:id="411"/>
      <w:bookmarkEnd w:id="413"/>
    </w:p>
    <w:p w14:paraId="4546BE06" w14:textId="6E83E786" w:rsidR="00B2531F" w:rsidRPr="009F6D00" w:rsidRDefault="00B2531F" w:rsidP="00CE223C">
      <w:pPr>
        <w:jc w:val="both"/>
        <w:rPr>
          <w:rFonts w:ascii="Times New Roman" w:hAnsi="Times New Roman" w:cs="Times New Roman"/>
          <w:sz w:val="24"/>
          <w:szCs w:val="24"/>
        </w:rPr>
      </w:pPr>
      <w:r w:rsidRPr="009F6D00">
        <w:rPr>
          <w:rFonts w:ascii="Times New Roman" w:hAnsi="Times New Roman" w:cs="Times New Roman"/>
          <w:sz w:val="24"/>
          <w:szCs w:val="24"/>
        </w:rPr>
        <w:t>Zgodnie z aktualną wersją</w:t>
      </w:r>
      <w:r w:rsidR="00377430">
        <w:rPr>
          <w:rFonts w:ascii="Times New Roman" w:hAnsi="Times New Roman" w:cs="Times New Roman"/>
          <w:sz w:val="24"/>
          <w:szCs w:val="24"/>
        </w:rPr>
        <w:t xml:space="preserve"> art. 7 ust. 1</w:t>
      </w:r>
      <w:r w:rsidR="00336E98">
        <w:rPr>
          <w:rFonts w:ascii="Times New Roman" w:hAnsi="Times New Roman" w:cs="Times New Roman"/>
          <w:sz w:val="24"/>
          <w:szCs w:val="24"/>
        </w:rPr>
        <w:t xml:space="preserve"> ustawy z dnia 7 lipca 1994 r. Prawo budowalne (Dz. U. z 2023 r. poz. 682; t.j. z dnia 2023.04.12)</w:t>
      </w:r>
      <w:r w:rsidRPr="009F6D00">
        <w:rPr>
          <w:rFonts w:ascii="Times New Roman" w:hAnsi="Times New Roman" w:cs="Times New Roman"/>
          <w:sz w:val="24"/>
          <w:szCs w:val="24"/>
        </w:rPr>
        <w:t xml:space="preserve"> </w:t>
      </w:r>
      <w:r>
        <w:rPr>
          <w:rFonts w:ascii="Times New Roman" w:hAnsi="Times New Roman" w:cs="Times New Roman"/>
          <w:sz w:val="24"/>
          <w:szCs w:val="24"/>
        </w:rPr>
        <w:t>do przepisów techniczno-budowlanych zalicza się jedynie:</w:t>
      </w:r>
    </w:p>
    <w:p w14:paraId="45F4BBC1" w14:textId="2AD56DF0" w:rsidR="00B2531F" w:rsidRPr="00D9009C" w:rsidRDefault="00B2531F" w:rsidP="00DF6FBC">
      <w:pPr>
        <w:pStyle w:val="Akapitzlist"/>
        <w:numPr>
          <w:ilvl w:val="0"/>
          <w:numId w:val="65"/>
        </w:numPr>
        <w:jc w:val="both"/>
        <w:rPr>
          <w:rFonts w:ascii="Times New Roman" w:hAnsi="Times New Roman" w:cs="Times New Roman"/>
          <w:sz w:val="24"/>
          <w:szCs w:val="24"/>
        </w:rPr>
      </w:pPr>
      <w:r w:rsidRPr="00D9009C">
        <w:rPr>
          <w:rFonts w:ascii="Times New Roman" w:hAnsi="Times New Roman" w:cs="Times New Roman"/>
          <w:sz w:val="24"/>
          <w:szCs w:val="24"/>
        </w:rPr>
        <w:t>Warunki techniczne, jakim powinny odpowiadać obiekty budowlane i ich usytuowanie,</w:t>
      </w:r>
    </w:p>
    <w:p w14:paraId="58D3B134" w14:textId="3EB3790C" w:rsidR="00B2531F" w:rsidRPr="00D9009C" w:rsidRDefault="00B2531F" w:rsidP="00DF6FBC">
      <w:pPr>
        <w:pStyle w:val="Akapitzlist"/>
        <w:numPr>
          <w:ilvl w:val="0"/>
          <w:numId w:val="65"/>
        </w:numPr>
        <w:jc w:val="both"/>
        <w:rPr>
          <w:rFonts w:ascii="Times New Roman" w:hAnsi="Times New Roman" w:cs="Times New Roman"/>
          <w:sz w:val="24"/>
          <w:szCs w:val="24"/>
        </w:rPr>
      </w:pPr>
      <w:r w:rsidRPr="00D9009C">
        <w:rPr>
          <w:rFonts w:ascii="Times New Roman" w:hAnsi="Times New Roman" w:cs="Times New Roman"/>
          <w:sz w:val="24"/>
          <w:szCs w:val="24"/>
        </w:rPr>
        <w:t>Warunki techniczne użytkowania obiektów budowlanych.</w:t>
      </w:r>
    </w:p>
    <w:p w14:paraId="4C420CC7" w14:textId="77777777" w:rsidR="00B2531F" w:rsidRPr="009F6D00" w:rsidRDefault="00B2531F" w:rsidP="00CE223C">
      <w:pPr>
        <w:jc w:val="both"/>
        <w:rPr>
          <w:rFonts w:ascii="Times New Roman" w:hAnsi="Times New Roman" w:cs="Times New Roman"/>
          <w:sz w:val="24"/>
          <w:szCs w:val="24"/>
        </w:rPr>
      </w:pPr>
      <w:r w:rsidRPr="009F6D00">
        <w:rPr>
          <w:rFonts w:ascii="Times New Roman" w:hAnsi="Times New Roman" w:cs="Times New Roman"/>
          <w:sz w:val="24"/>
          <w:szCs w:val="24"/>
        </w:rPr>
        <w:t xml:space="preserve">Według obecnie obowiązującej </w:t>
      </w:r>
      <w:sdt>
        <w:sdtPr>
          <w:rPr>
            <w:rFonts w:ascii="Times New Roman" w:hAnsi="Times New Roman" w:cs="Times New Roman"/>
            <w:sz w:val="24"/>
            <w:szCs w:val="24"/>
          </w:rPr>
          <w:tag w:val="LE_LI_T=S&amp;U=964c890b-bebd-4fa7-940f-fcae74f7e313&amp;I=0&amp;S=eyJGb250Q29sb3IiOi0xNjc3NzIxNiwiQmFja2dyb3VuZENvbG9yIjotMTY3NzcyMTYsIlVuZGVybGluZUNvbG9yIjotMTY3NzcyMTYsIlVuZGVybGluZVR5cGUiOjB9"/>
          <w:id w:val="494457395"/>
          <w:temporary/>
          <w15:color w:val="36B04B"/>
          <w15:appearance w15:val="hidden"/>
        </w:sdtPr>
        <w:sdtEndPr/>
        <w:sdtContent>
          <w:r w:rsidRPr="00A45568">
            <w:rPr>
              <w:rFonts w:ascii="Times New Roman" w:hAnsi="Times New Roman" w:cs="Times New Roman"/>
              <w:sz w:val="24"/>
              <w:szCs w:val="24"/>
            </w:rPr>
            <w:t>ustawy Prawo budowlane</w:t>
          </w:r>
        </w:sdtContent>
      </w:sdt>
      <w:r>
        <w:rPr>
          <w:rFonts w:ascii="Times New Roman" w:hAnsi="Times New Roman" w:cs="Times New Roman"/>
          <w:sz w:val="24"/>
          <w:szCs w:val="24"/>
        </w:rPr>
        <w:t xml:space="preserve"> WTWiORB nie są więc przepisami techniczno-budowlanymi, ale wobec braku Polskich Norm z tego zakresu zasadne jest, aby ich zalecenia znalazły się w treści zamówienia i umowy pomiędzy inwestorem a wykonawcą.</w:t>
      </w:r>
    </w:p>
    <w:p w14:paraId="1CF115EC" w14:textId="7D2E4BD1" w:rsidR="00B2531F" w:rsidRPr="009F6D00" w:rsidRDefault="00B2531F" w:rsidP="00CE223C">
      <w:pPr>
        <w:jc w:val="both"/>
        <w:rPr>
          <w:rFonts w:ascii="Times New Roman" w:hAnsi="Times New Roman" w:cs="Times New Roman"/>
          <w:sz w:val="24"/>
          <w:szCs w:val="24"/>
        </w:rPr>
      </w:pPr>
      <w:r w:rsidRPr="009F6D00">
        <w:rPr>
          <w:rFonts w:ascii="Times New Roman" w:hAnsi="Times New Roman" w:cs="Times New Roman"/>
          <w:sz w:val="24"/>
          <w:szCs w:val="24"/>
        </w:rPr>
        <w:t>Roboty budowlane wykonywane są na podstawie dokumentacji projektowej, przygotowanej zgodnie z rozporządzeniem</w:t>
      </w:r>
      <w:r w:rsidR="00377430">
        <w:rPr>
          <w:rFonts w:ascii="Times New Roman" w:hAnsi="Times New Roman" w:cs="Times New Roman"/>
          <w:sz w:val="24"/>
          <w:szCs w:val="24"/>
        </w:rPr>
        <w:t xml:space="preserve"> Ministra Rozwoju z dnia 11 września 2020 r.</w:t>
      </w:r>
      <w:r w:rsidRPr="009F6D00">
        <w:rPr>
          <w:rFonts w:ascii="Times New Roman" w:hAnsi="Times New Roman" w:cs="Times New Roman"/>
          <w:sz w:val="24"/>
          <w:szCs w:val="24"/>
        </w:rPr>
        <w:t xml:space="preserve"> w sprawie szczegółowego zakresu i formy projektu budowlanego</w:t>
      </w:r>
      <w:r w:rsidR="00377430">
        <w:rPr>
          <w:rFonts w:ascii="Times New Roman" w:hAnsi="Times New Roman" w:cs="Times New Roman"/>
          <w:sz w:val="24"/>
          <w:szCs w:val="24"/>
        </w:rPr>
        <w:t xml:space="preserve"> (Dz. U. z 2022 r. poz. 1679; t.j. z dnia 2022.08.10)</w:t>
      </w:r>
      <w:r w:rsidRPr="009F6D00">
        <w:rPr>
          <w:rFonts w:ascii="Times New Roman" w:hAnsi="Times New Roman" w:cs="Times New Roman"/>
          <w:sz w:val="24"/>
          <w:szCs w:val="24"/>
        </w:rPr>
        <w:t xml:space="preserve"> </w:t>
      </w:r>
      <w:r>
        <w:rPr>
          <w:rFonts w:ascii="Times New Roman" w:hAnsi="Times New Roman" w:cs="Times New Roman"/>
          <w:sz w:val="24"/>
          <w:szCs w:val="24"/>
        </w:rPr>
        <w:t>oraz opracowywanej indywidualnie specyfikacji technicznej wykonania i odbioru robót.</w:t>
      </w:r>
    </w:p>
    <w:p w14:paraId="67E2BA3A" w14:textId="02BF09B0" w:rsidR="00B2531F" w:rsidRPr="009F6D00" w:rsidRDefault="00B2531F" w:rsidP="00CE223C">
      <w:pPr>
        <w:jc w:val="both"/>
        <w:rPr>
          <w:rFonts w:ascii="Times New Roman" w:hAnsi="Times New Roman" w:cs="Times New Roman"/>
          <w:sz w:val="24"/>
          <w:szCs w:val="24"/>
        </w:rPr>
      </w:pPr>
      <w:r w:rsidRPr="009F6D00">
        <w:rPr>
          <w:rFonts w:ascii="Times New Roman" w:hAnsi="Times New Roman" w:cs="Times New Roman"/>
          <w:sz w:val="24"/>
          <w:szCs w:val="24"/>
        </w:rPr>
        <w:t>W przypadku umów o realizację obiektów objętych ustawą</w:t>
      </w:r>
      <w:r w:rsidR="00D9009C">
        <w:rPr>
          <w:rFonts w:ascii="Times New Roman" w:hAnsi="Times New Roman" w:cs="Times New Roman"/>
          <w:sz w:val="24"/>
          <w:szCs w:val="24"/>
        </w:rPr>
        <w:t xml:space="preserve"> z dnia 11 września 2019 r. Prawo zamówień publicznych (Dz. U. z 2022 r. poz. 1710; t.j. z dnia 2022.08.16)</w:t>
      </w:r>
      <w:r w:rsidRPr="009F6D00">
        <w:rPr>
          <w:rFonts w:ascii="Times New Roman" w:hAnsi="Times New Roman" w:cs="Times New Roman"/>
          <w:sz w:val="24"/>
          <w:szCs w:val="24"/>
        </w:rPr>
        <w:t xml:space="preserve"> </w:t>
      </w:r>
      <w:r>
        <w:rPr>
          <w:rFonts w:ascii="Times New Roman" w:hAnsi="Times New Roman" w:cs="Times New Roman"/>
          <w:sz w:val="24"/>
          <w:szCs w:val="24"/>
        </w:rPr>
        <w:t>szczegółowy zakres i forma dokumentacji projektowej, specyfikacji technicznej wykonania i odbioru robót</w:t>
      </w:r>
      <w:r w:rsidR="00D9009C">
        <w:rPr>
          <w:rFonts w:ascii="Times New Roman" w:hAnsi="Times New Roman" w:cs="Times New Roman"/>
          <w:sz w:val="24"/>
          <w:szCs w:val="24"/>
        </w:rPr>
        <w:t xml:space="preserve"> budowlanych</w:t>
      </w:r>
      <w:r>
        <w:rPr>
          <w:rFonts w:ascii="Times New Roman" w:hAnsi="Times New Roman" w:cs="Times New Roman"/>
          <w:sz w:val="24"/>
          <w:szCs w:val="24"/>
        </w:rPr>
        <w:t xml:space="preserve"> oraz program funkcjonalno-użytkowy określone są w rozporządzeniu Ministra </w:t>
      </w:r>
      <w:r w:rsidR="00D9009C">
        <w:rPr>
          <w:rFonts w:ascii="Times New Roman" w:hAnsi="Times New Roman" w:cs="Times New Roman"/>
          <w:sz w:val="24"/>
          <w:szCs w:val="24"/>
        </w:rPr>
        <w:t>Rozwoju i Technologii</w:t>
      </w:r>
      <w:r>
        <w:rPr>
          <w:rFonts w:ascii="Times New Roman" w:hAnsi="Times New Roman" w:cs="Times New Roman"/>
          <w:sz w:val="24"/>
          <w:szCs w:val="24"/>
        </w:rPr>
        <w:t xml:space="preserve"> z dnia 2</w:t>
      </w:r>
      <w:r w:rsidR="00D9009C">
        <w:rPr>
          <w:rFonts w:ascii="Times New Roman" w:hAnsi="Times New Roman" w:cs="Times New Roman"/>
          <w:sz w:val="24"/>
          <w:szCs w:val="24"/>
        </w:rPr>
        <w:t>0 grudnia</w:t>
      </w:r>
      <w:r>
        <w:rPr>
          <w:rFonts w:ascii="Times New Roman" w:hAnsi="Times New Roman" w:cs="Times New Roman"/>
          <w:sz w:val="24"/>
          <w:szCs w:val="24"/>
        </w:rPr>
        <w:t xml:space="preserve"> września 2004 r.</w:t>
      </w:r>
      <w:r w:rsidR="00D9009C">
        <w:rPr>
          <w:rFonts w:ascii="Times New Roman" w:hAnsi="Times New Roman" w:cs="Times New Roman"/>
          <w:sz w:val="24"/>
          <w:szCs w:val="24"/>
        </w:rPr>
        <w:t xml:space="preserve"> (Dz. U. z 2021 r. poz. 2454).</w:t>
      </w:r>
    </w:p>
    <w:p w14:paraId="000F2575" w14:textId="77777777" w:rsidR="00B2531F" w:rsidRPr="009F6D00" w:rsidRDefault="00B2531F" w:rsidP="00CE223C">
      <w:pPr>
        <w:jc w:val="both"/>
        <w:rPr>
          <w:rFonts w:ascii="Times New Roman" w:hAnsi="Times New Roman" w:cs="Times New Roman"/>
          <w:sz w:val="24"/>
          <w:szCs w:val="24"/>
        </w:rPr>
      </w:pPr>
      <w:r w:rsidRPr="009F6D00">
        <w:rPr>
          <w:rFonts w:ascii="Times New Roman" w:hAnsi="Times New Roman" w:cs="Times New Roman"/>
          <w:sz w:val="24"/>
          <w:szCs w:val="24"/>
        </w:rPr>
        <w:lastRenderedPageBreak/>
        <w:t>Poszczególne zeszyty WTWiORB  - seria wydawnicza Instytutu Techniki Budowlanej, mogą służyć jako materiał pomocniczy przy sporządzaniu specyfikacji technicznej wykonania i odbioru robót, dokumentu niezbędnego przy zawieraniu umów na roboty budowlane. W każdym zeszycie podano podstawowe wymagania dotyczące wykonywania i odbioru robót budowlanych stanowiących przedmiot danego zeszytu, umożliwiające prawidłowe i na wymaganym poziomie jakościowym wykonanie tych robót. Zawarto również zasady przeprowadzania odbiorów robót zanikających, odbiorów fragmentów obiektu, odbiorów międzyoperacyjnych, a także odbiorów końcowych, tj. przed przekazaniem obiektu inwestorowi.</w:t>
      </w:r>
    </w:p>
    <w:p w14:paraId="601C9992" w14:textId="4BAD4794" w:rsidR="00B2531F" w:rsidRPr="009F6D00" w:rsidRDefault="00B2531F" w:rsidP="00CE223C">
      <w:pPr>
        <w:jc w:val="both"/>
        <w:rPr>
          <w:rFonts w:ascii="Times New Roman" w:hAnsi="Times New Roman" w:cs="Times New Roman"/>
          <w:sz w:val="24"/>
          <w:szCs w:val="24"/>
        </w:rPr>
      </w:pPr>
      <w:r w:rsidRPr="009F6D00">
        <w:rPr>
          <w:rFonts w:ascii="Times New Roman" w:hAnsi="Times New Roman" w:cs="Times New Roman"/>
          <w:sz w:val="24"/>
          <w:szCs w:val="24"/>
        </w:rPr>
        <w:t xml:space="preserve">W celu ułatwienia korzystania z tej serii wydawniczej przy opracowywaniu specyfikacji w przypadku zamówień publicznych, kiedy wymagane jest stosowanie podziału robót według Wspólnego Słownika Zamówień CPV </w:t>
      </w:r>
      <w:r w:rsidRPr="00B42754">
        <w:rPr>
          <w:rFonts w:ascii="Times New Roman" w:hAnsi="Times New Roman" w:cs="Times New Roman"/>
          <w:sz w:val="24"/>
          <w:szCs w:val="24"/>
        </w:rPr>
        <w:t>(Dz. Urz. UE L 74 z 15 marca 2008 r.</w:t>
      </w:r>
      <w:r w:rsidR="00B42754" w:rsidRPr="00B42754">
        <w:rPr>
          <w:rFonts w:ascii="Times New Roman" w:hAnsi="Times New Roman" w:cs="Times New Roman"/>
          <w:sz w:val="24"/>
          <w:szCs w:val="24"/>
        </w:rPr>
        <w:t xml:space="preserve"> z późn. zm.</w:t>
      </w:r>
      <w:r w:rsidRPr="00B42754">
        <w:rPr>
          <w:rFonts w:ascii="Times New Roman" w:hAnsi="Times New Roman" w:cs="Times New Roman"/>
          <w:sz w:val="24"/>
          <w:szCs w:val="24"/>
        </w:rPr>
        <w:t>),</w:t>
      </w:r>
      <w:r w:rsidRPr="009F6D00">
        <w:rPr>
          <w:rFonts w:ascii="Times New Roman" w:hAnsi="Times New Roman" w:cs="Times New Roman"/>
          <w:sz w:val="24"/>
          <w:szCs w:val="24"/>
        </w:rPr>
        <w:t xml:space="preserve"> we wstępie lub w pierwszym rozdziale każdego zeszytu, w punkcie omawiającym przedmiot i zakres stosowania danych warunków technicznych, podane są odpowiednie kody CPV.</w:t>
      </w:r>
    </w:p>
    <w:p w14:paraId="2097B873" w14:textId="77777777" w:rsidR="00B2531F" w:rsidRDefault="00B2531F" w:rsidP="00CE223C">
      <w:pPr>
        <w:jc w:val="both"/>
        <w:rPr>
          <w:rFonts w:ascii="Times New Roman" w:hAnsi="Times New Roman" w:cs="Times New Roman"/>
          <w:sz w:val="24"/>
          <w:szCs w:val="24"/>
        </w:rPr>
      </w:pPr>
    </w:p>
    <w:p w14:paraId="778BE825" w14:textId="77777777" w:rsidR="00B2531F" w:rsidRPr="00964F2C" w:rsidRDefault="00B2531F" w:rsidP="00CE223C">
      <w:pPr>
        <w:jc w:val="both"/>
        <w:rPr>
          <w:rFonts w:ascii="Times New Roman" w:hAnsi="Times New Roman" w:cs="Times New Roman"/>
          <w:sz w:val="24"/>
          <w:szCs w:val="24"/>
        </w:rPr>
      </w:pPr>
      <w:r w:rsidRPr="00964F2C">
        <w:rPr>
          <w:rFonts w:ascii="Times New Roman" w:hAnsi="Times New Roman" w:cs="Times New Roman"/>
          <w:sz w:val="24"/>
          <w:szCs w:val="24"/>
        </w:rPr>
        <w:t>Książki wydane w serii WTWiORB  (rok wydania podano w nawiasie):</w:t>
      </w:r>
    </w:p>
    <w:p w14:paraId="4D55C183" w14:textId="77777777" w:rsidR="00B2531F" w:rsidRPr="00964F2C" w:rsidRDefault="00B2531F" w:rsidP="00CE223C">
      <w:pPr>
        <w:spacing w:after="0" w:line="240" w:lineRule="auto"/>
        <w:rPr>
          <w:rFonts w:ascii="Times New Roman" w:hAnsi="Times New Roman" w:cs="Times New Roman"/>
          <w:sz w:val="24"/>
          <w:szCs w:val="24"/>
        </w:rPr>
      </w:pPr>
    </w:p>
    <w:p w14:paraId="6DED91FC"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 Roboty ziemne i konstrukcyjne:</w:t>
      </w:r>
    </w:p>
    <w:p w14:paraId="4E0650C1" w14:textId="77777777" w:rsidR="00B2531F" w:rsidRPr="00964F2C" w:rsidRDefault="00B2531F" w:rsidP="00CE223C">
      <w:pPr>
        <w:spacing w:after="0" w:line="240" w:lineRule="auto"/>
        <w:rPr>
          <w:rFonts w:ascii="Times New Roman" w:hAnsi="Times New Roman" w:cs="Times New Roman"/>
          <w:sz w:val="24"/>
          <w:szCs w:val="24"/>
        </w:rPr>
      </w:pPr>
    </w:p>
    <w:p w14:paraId="6354DEA4" w14:textId="211BA999"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A1: Roboty ziemne</w:t>
      </w:r>
      <w:r w:rsidR="00235B91" w:rsidRPr="00964F2C">
        <w:rPr>
          <w:rFonts w:ascii="Times New Roman" w:hAnsi="Times New Roman" w:cs="Times New Roman"/>
          <w:sz w:val="24"/>
          <w:szCs w:val="24"/>
        </w:rPr>
        <w:t xml:space="preserve"> </w:t>
      </w:r>
      <w:r w:rsidRPr="00964F2C">
        <w:rPr>
          <w:rFonts w:ascii="Times New Roman" w:hAnsi="Times New Roman" w:cs="Times New Roman"/>
          <w:sz w:val="24"/>
          <w:szCs w:val="24"/>
        </w:rPr>
        <w:t>(2018)</w:t>
      </w:r>
    </w:p>
    <w:p w14:paraId="49EE344F" w14:textId="77777777" w:rsidR="00B2531F" w:rsidRPr="00964F2C" w:rsidRDefault="00B2531F" w:rsidP="00CE223C">
      <w:pPr>
        <w:spacing w:after="0" w:line="240" w:lineRule="auto"/>
        <w:rPr>
          <w:rFonts w:ascii="Times New Roman" w:hAnsi="Times New Roman" w:cs="Times New Roman"/>
          <w:sz w:val="24"/>
          <w:szCs w:val="24"/>
        </w:rPr>
      </w:pPr>
    </w:p>
    <w:p w14:paraId="5259A8C5"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 xml:space="preserve">A2: Konstrukcje geotechniczne. Pale i </w:t>
      </w:r>
      <w:proofErr w:type="spellStart"/>
      <w:r w:rsidRPr="00964F2C">
        <w:rPr>
          <w:rFonts w:ascii="Times New Roman" w:hAnsi="Times New Roman" w:cs="Times New Roman"/>
          <w:sz w:val="24"/>
          <w:szCs w:val="24"/>
        </w:rPr>
        <w:t>mikropale</w:t>
      </w:r>
      <w:proofErr w:type="spellEnd"/>
      <w:r w:rsidRPr="00964F2C">
        <w:rPr>
          <w:rFonts w:ascii="Times New Roman" w:hAnsi="Times New Roman" w:cs="Times New Roman"/>
          <w:sz w:val="24"/>
          <w:szCs w:val="24"/>
        </w:rPr>
        <w:t xml:space="preserve">  (2008)</w:t>
      </w:r>
    </w:p>
    <w:p w14:paraId="54AC60E3" w14:textId="77777777" w:rsidR="00B2531F" w:rsidRPr="00964F2C" w:rsidRDefault="00B2531F" w:rsidP="00CE223C">
      <w:pPr>
        <w:spacing w:after="0" w:line="240" w:lineRule="auto"/>
        <w:rPr>
          <w:rFonts w:ascii="Times New Roman" w:hAnsi="Times New Roman" w:cs="Times New Roman"/>
          <w:sz w:val="24"/>
          <w:szCs w:val="24"/>
        </w:rPr>
      </w:pPr>
    </w:p>
    <w:p w14:paraId="740DBDB4"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A3: Konstrukcje murowe  (2020)</w:t>
      </w:r>
    </w:p>
    <w:p w14:paraId="4E33890B" w14:textId="77777777" w:rsidR="00B2531F" w:rsidRPr="00964F2C" w:rsidRDefault="00B2531F" w:rsidP="00CE223C">
      <w:pPr>
        <w:spacing w:after="0" w:line="240" w:lineRule="auto"/>
        <w:rPr>
          <w:rFonts w:ascii="Times New Roman" w:hAnsi="Times New Roman" w:cs="Times New Roman"/>
          <w:sz w:val="24"/>
          <w:szCs w:val="24"/>
        </w:rPr>
      </w:pPr>
    </w:p>
    <w:p w14:paraId="2A1D3F24"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A4: Konstrukcje drewniane  (2022)</w:t>
      </w:r>
    </w:p>
    <w:p w14:paraId="3F0C213E" w14:textId="77777777" w:rsidR="00B2531F" w:rsidRPr="00964F2C" w:rsidRDefault="00B2531F" w:rsidP="00CE223C">
      <w:pPr>
        <w:spacing w:after="0" w:line="240" w:lineRule="auto"/>
        <w:rPr>
          <w:rFonts w:ascii="Times New Roman" w:hAnsi="Times New Roman" w:cs="Times New Roman"/>
          <w:sz w:val="24"/>
          <w:szCs w:val="24"/>
        </w:rPr>
      </w:pPr>
    </w:p>
    <w:p w14:paraId="4F642735"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A5: Konstrukcje betonowe i żelbetowe  (2022)</w:t>
      </w:r>
    </w:p>
    <w:p w14:paraId="5040F45E" w14:textId="77777777" w:rsidR="00B2531F" w:rsidRPr="00964F2C" w:rsidRDefault="00B2531F" w:rsidP="00CE223C">
      <w:pPr>
        <w:spacing w:after="0" w:line="240" w:lineRule="auto"/>
        <w:rPr>
          <w:rFonts w:ascii="Times New Roman" w:hAnsi="Times New Roman" w:cs="Times New Roman"/>
          <w:sz w:val="24"/>
          <w:szCs w:val="24"/>
        </w:rPr>
      </w:pPr>
    </w:p>
    <w:p w14:paraId="66EBAB5D"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A6: Zbrojenie konstrukcji żelbetowych  (2021)</w:t>
      </w:r>
    </w:p>
    <w:p w14:paraId="7A19FA3B" w14:textId="77777777" w:rsidR="00B2531F" w:rsidRPr="00964F2C" w:rsidRDefault="00B2531F" w:rsidP="00CE223C">
      <w:pPr>
        <w:spacing w:after="0" w:line="240" w:lineRule="auto"/>
        <w:rPr>
          <w:rFonts w:ascii="Times New Roman" w:hAnsi="Times New Roman" w:cs="Times New Roman"/>
          <w:sz w:val="24"/>
          <w:szCs w:val="24"/>
        </w:rPr>
      </w:pPr>
    </w:p>
    <w:p w14:paraId="51A19568"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A7: Lekkie ściany działowe  (2017)</w:t>
      </w:r>
    </w:p>
    <w:p w14:paraId="3EED86E1" w14:textId="77777777" w:rsidR="00B2531F" w:rsidRPr="00964F2C" w:rsidRDefault="00B2531F" w:rsidP="00CE223C">
      <w:pPr>
        <w:spacing w:after="0" w:line="240" w:lineRule="auto"/>
        <w:rPr>
          <w:rFonts w:ascii="Times New Roman" w:hAnsi="Times New Roman" w:cs="Times New Roman"/>
          <w:sz w:val="24"/>
          <w:szCs w:val="24"/>
        </w:rPr>
      </w:pPr>
    </w:p>
    <w:p w14:paraId="395C463F"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A8: Lekkie ściany osłonowe metalowo-szklane  (2008)</w:t>
      </w:r>
    </w:p>
    <w:p w14:paraId="23FFB6EE" w14:textId="77777777" w:rsidR="00B2531F" w:rsidRPr="00964F2C" w:rsidRDefault="00B2531F" w:rsidP="00CE223C">
      <w:pPr>
        <w:spacing w:after="0" w:line="240" w:lineRule="auto"/>
        <w:rPr>
          <w:rFonts w:ascii="Times New Roman" w:hAnsi="Times New Roman" w:cs="Times New Roman"/>
          <w:sz w:val="24"/>
          <w:szCs w:val="24"/>
        </w:rPr>
      </w:pPr>
    </w:p>
    <w:p w14:paraId="24198C59"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A9: Lekka obudowa z płyt warstwowych  (2019)</w:t>
      </w:r>
    </w:p>
    <w:p w14:paraId="0329FB8A" w14:textId="77777777" w:rsidR="00B2531F" w:rsidRPr="00964F2C" w:rsidRDefault="00B2531F" w:rsidP="00CE223C">
      <w:pPr>
        <w:spacing w:after="0" w:line="240" w:lineRule="auto"/>
        <w:rPr>
          <w:rFonts w:ascii="Times New Roman" w:hAnsi="Times New Roman" w:cs="Times New Roman"/>
          <w:sz w:val="24"/>
          <w:szCs w:val="24"/>
        </w:rPr>
      </w:pPr>
    </w:p>
    <w:p w14:paraId="7CA3A25D"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A10: Roboty spawalnicze  (2009)</w:t>
      </w:r>
    </w:p>
    <w:p w14:paraId="2C98C3B3" w14:textId="77777777" w:rsidR="00B2531F" w:rsidRPr="00964F2C" w:rsidRDefault="00B2531F" w:rsidP="00CE223C">
      <w:pPr>
        <w:spacing w:after="0" w:line="240" w:lineRule="auto"/>
        <w:rPr>
          <w:rFonts w:ascii="Times New Roman" w:hAnsi="Times New Roman" w:cs="Times New Roman"/>
          <w:sz w:val="24"/>
          <w:szCs w:val="24"/>
        </w:rPr>
      </w:pPr>
    </w:p>
    <w:p w14:paraId="7B986272"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 Roboty wykończeniowe:</w:t>
      </w:r>
    </w:p>
    <w:p w14:paraId="2005A700" w14:textId="77777777" w:rsidR="00B2531F" w:rsidRPr="00964F2C" w:rsidRDefault="00B2531F" w:rsidP="00CE223C">
      <w:pPr>
        <w:spacing w:after="0" w:line="240" w:lineRule="auto"/>
        <w:rPr>
          <w:rFonts w:ascii="Times New Roman" w:hAnsi="Times New Roman" w:cs="Times New Roman"/>
          <w:sz w:val="24"/>
          <w:szCs w:val="24"/>
        </w:rPr>
      </w:pPr>
    </w:p>
    <w:p w14:paraId="13E480F2"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B1: Tynki  (2020)</w:t>
      </w:r>
    </w:p>
    <w:p w14:paraId="40338481" w14:textId="77777777" w:rsidR="00B2531F" w:rsidRPr="00964F2C" w:rsidRDefault="00B2531F" w:rsidP="00CE223C">
      <w:pPr>
        <w:spacing w:after="0" w:line="240" w:lineRule="auto"/>
        <w:rPr>
          <w:rFonts w:ascii="Times New Roman" w:hAnsi="Times New Roman" w:cs="Times New Roman"/>
          <w:sz w:val="24"/>
          <w:szCs w:val="24"/>
        </w:rPr>
      </w:pPr>
    </w:p>
    <w:p w14:paraId="136F125F"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B2: Posadzki z drewna i materiałów drewnopochodnych  (2018)</w:t>
      </w:r>
    </w:p>
    <w:p w14:paraId="27208142" w14:textId="77777777" w:rsidR="00B2531F" w:rsidRPr="00964F2C" w:rsidRDefault="00B2531F" w:rsidP="00CE223C">
      <w:pPr>
        <w:spacing w:after="0" w:line="240" w:lineRule="auto"/>
        <w:rPr>
          <w:rFonts w:ascii="Times New Roman" w:hAnsi="Times New Roman" w:cs="Times New Roman"/>
          <w:sz w:val="24"/>
          <w:szCs w:val="24"/>
        </w:rPr>
      </w:pPr>
    </w:p>
    <w:p w14:paraId="250B840A"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B3: Posadzki mineralne i żywiczne  (2020)</w:t>
      </w:r>
    </w:p>
    <w:p w14:paraId="45D53CEA" w14:textId="77777777" w:rsidR="00B2531F" w:rsidRPr="00964F2C" w:rsidRDefault="00B2531F" w:rsidP="00CE223C">
      <w:pPr>
        <w:spacing w:after="0" w:line="240" w:lineRule="auto"/>
        <w:rPr>
          <w:rFonts w:ascii="Times New Roman" w:hAnsi="Times New Roman" w:cs="Times New Roman"/>
          <w:sz w:val="24"/>
          <w:szCs w:val="24"/>
        </w:rPr>
      </w:pPr>
    </w:p>
    <w:p w14:paraId="208EA936"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B4: Powłoki malarskie zewnętrzne i wewnętrzne  (2022)</w:t>
      </w:r>
    </w:p>
    <w:p w14:paraId="1BFE4C0B" w14:textId="77777777" w:rsidR="00B2531F" w:rsidRPr="00964F2C" w:rsidRDefault="00B2531F" w:rsidP="00CE223C">
      <w:pPr>
        <w:spacing w:after="0" w:line="240" w:lineRule="auto"/>
        <w:rPr>
          <w:rFonts w:ascii="Times New Roman" w:hAnsi="Times New Roman" w:cs="Times New Roman"/>
          <w:sz w:val="24"/>
          <w:szCs w:val="24"/>
        </w:rPr>
      </w:pPr>
    </w:p>
    <w:p w14:paraId="05B80A28"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B5: Okładziny i posadzki z płytek ceramicznych  (2022)</w:t>
      </w:r>
    </w:p>
    <w:p w14:paraId="006A50F0" w14:textId="77777777" w:rsidR="00B2531F" w:rsidRPr="00964F2C" w:rsidRDefault="00B2531F" w:rsidP="00CE223C">
      <w:pPr>
        <w:spacing w:after="0" w:line="240" w:lineRule="auto"/>
        <w:rPr>
          <w:rFonts w:ascii="Times New Roman" w:hAnsi="Times New Roman" w:cs="Times New Roman"/>
          <w:sz w:val="24"/>
          <w:szCs w:val="24"/>
        </w:rPr>
      </w:pPr>
    </w:p>
    <w:p w14:paraId="09AFC7B4"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B6: Montaż okien i drzwi balkonowych  (2016)</w:t>
      </w:r>
    </w:p>
    <w:p w14:paraId="378D06EE" w14:textId="77777777" w:rsidR="00B2531F" w:rsidRPr="00964F2C" w:rsidRDefault="00B2531F" w:rsidP="00CE223C">
      <w:pPr>
        <w:spacing w:after="0" w:line="240" w:lineRule="auto"/>
        <w:rPr>
          <w:rFonts w:ascii="Times New Roman" w:hAnsi="Times New Roman" w:cs="Times New Roman"/>
          <w:sz w:val="24"/>
          <w:szCs w:val="24"/>
        </w:rPr>
      </w:pPr>
    </w:p>
    <w:p w14:paraId="384FA2D4"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B7: Posadzki z wykładzin z polichlorku winylu i wykładzin włókienniczych (2019)</w:t>
      </w:r>
    </w:p>
    <w:p w14:paraId="62267063" w14:textId="77777777" w:rsidR="00B2531F" w:rsidRPr="00964F2C" w:rsidRDefault="00B2531F" w:rsidP="00CE223C">
      <w:pPr>
        <w:spacing w:after="0" w:line="240" w:lineRule="auto"/>
        <w:rPr>
          <w:rFonts w:ascii="Times New Roman" w:hAnsi="Times New Roman" w:cs="Times New Roman"/>
          <w:sz w:val="24"/>
          <w:szCs w:val="24"/>
        </w:rPr>
      </w:pPr>
    </w:p>
    <w:p w14:paraId="77B269D7"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B8: Posadzki betonowe utwardzane powierzchniowo preparatami proszkowymi (2020)</w:t>
      </w:r>
    </w:p>
    <w:p w14:paraId="1293622E" w14:textId="77777777" w:rsidR="00B2531F" w:rsidRPr="00964F2C" w:rsidRDefault="00B2531F" w:rsidP="00CE223C">
      <w:pPr>
        <w:spacing w:after="0" w:line="240" w:lineRule="auto"/>
        <w:rPr>
          <w:rFonts w:ascii="Times New Roman" w:hAnsi="Times New Roman" w:cs="Times New Roman"/>
          <w:sz w:val="24"/>
          <w:szCs w:val="24"/>
        </w:rPr>
      </w:pPr>
    </w:p>
    <w:p w14:paraId="3B2A48F7"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B9: Bramy garażowe segmentowe z napędem elektromechanicznym (2017)</w:t>
      </w:r>
    </w:p>
    <w:p w14:paraId="603E05CB" w14:textId="77777777" w:rsidR="00B2531F" w:rsidRPr="00964F2C" w:rsidRDefault="00B2531F" w:rsidP="00CE223C">
      <w:pPr>
        <w:spacing w:after="0" w:line="240" w:lineRule="auto"/>
        <w:rPr>
          <w:rFonts w:ascii="Times New Roman" w:hAnsi="Times New Roman" w:cs="Times New Roman"/>
          <w:sz w:val="24"/>
          <w:szCs w:val="24"/>
        </w:rPr>
      </w:pPr>
    </w:p>
    <w:p w14:paraId="46712353"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B10: Kraty zwijane żaluzjowe z napędem elektromechanicznym  (2010)</w:t>
      </w:r>
    </w:p>
    <w:p w14:paraId="7D64F42D" w14:textId="77777777" w:rsidR="00B2531F" w:rsidRPr="00964F2C" w:rsidRDefault="00B2531F" w:rsidP="00CE223C">
      <w:pPr>
        <w:spacing w:after="0" w:line="240" w:lineRule="auto"/>
        <w:rPr>
          <w:rFonts w:ascii="Times New Roman" w:hAnsi="Times New Roman" w:cs="Times New Roman"/>
          <w:sz w:val="24"/>
          <w:szCs w:val="24"/>
        </w:rPr>
      </w:pPr>
    </w:p>
    <w:p w14:paraId="24F85810"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B11: Szlabany z napędem elektromechanicznym i urządzeniami sterującymi  (2010)</w:t>
      </w:r>
    </w:p>
    <w:p w14:paraId="66571F13" w14:textId="77777777" w:rsidR="00B2531F" w:rsidRPr="00964F2C" w:rsidRDefault="00B2531F" w:rsidP="00CE223C">
      <w:pPr>
        <w:spacing w:after="0" w:line="240" w:lineRule="auto"/>
        <w:rPr>
          <w:rFonts w:ascii="Times New Roman" w:hAnsi="Times New Roman" w:cs="Times New Roman"/>
          <w:sz w:val="24"/>
          <w:szCs w:val="24"/>
        </w:rPr>
      </w:pPr>
    </w:p>
    <w:p w14:paraId="374FFDC2"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B12: Podłogi sportowe w obiektach krytych  (2013)</w:t>
      </w:r>
    </w:p>
    <w:p w14:paraId="12C6DDDC" w14:textId="77777777" w:rsidR="00B2531F" w:rsidRPr="00964F2C" w:rsidRDefault="00B2531F" w:rsidP="00CE223C">
      <w:pPr>
        <w:spacing w:after="0" w:line="240" w:lineRule="auto"/>
        <w:rPr>
          <w:rFonts w:ascii="Times New Roman" w:hAnsi="Times New Roman" w:cs="Times New Roman"/>
          <w:sz w:val="24"/>
          <w:szCs w:val="24"/>
        </w:rPr>
      </w:pPr>
    </w:p>
    <w:p w14:paraId="723A075A"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B13: Boiska sportowe z nawierzchnią z trawy syntetycznej  (2017)</w:t>
      </w:r>
    </w:p>
    <w:p w14:paraId="3738FE02" w14:textId="77777777" w:rsidR="00B2531F" w:rsidRPr="00964F2C" w:rsidRDefault="00B2531F" w:rsidP="00CE223C">
      <w:pPr>
        <w:spacing w:after="0" w:line="240" w:lineRule="auto"/>
        <w:rPr>
          <w:rFonts w:ascii="Times New Roman" w:hAnsi="Times New Roman" w:cs="Times New Roman"/>
          <w:sz w:val="24"/>
          <w:szCs w:val="24"/>
        </w:rPr>
      </w:pPr>
    </w:p>
    <w:p w14:paraId="20756560"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B14: Elewacje wentylowane  (2021)</w:t>
      </w:r>
    </w:p>
    <w:p w14:paraId="52BED4C3" w14:textId="77777777" w:rsidR="00B2531F" w:rsidRPr="00964F2C" w:rsidRDefault="00B2531F" w:rsidP="00CE223C">
      <w:pPr>
        <w:spacing w:after="0" w:line="240" w:lineRule="auto"/>
        <w:rPr>
          <w:rFonts w:ascii="Times New Roman" w:hAnsi="Times New Roman" w:cs="Times New Roman"/>
          <w:sz w:val="24"/>
          <w:szCs w:val="24"/>
        </w:rPr>
      </w:pPr>
    </w:p>
    <w:p w14:paraId="7DF52237"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B15: Nawierzchnie syntetyczne na niekrytych obiektach sportowych i rekreacyjnych  (2016)</w:t>
      </w:r>
    </w:p>
    <w:p w14:paraId="402E8EF8" w14:textId="77777777" w:rsidR="00B2531F" w:rsidRPr="00964F2C" w:rsidRDefault="00B2531F" w:rsidP="00CE223C">
      <w:pPr>
        <w:spacing w:after="0" w:line="240" w:lineRule="auto"/>
        <w:rPr>
          <w:rFonts w:ascii="Times New Roman" w:hAnsi="Times New Roman" w:cs="Times New Roman"/>
          <w:sz w:val="24"/>
          <w:szCs w:val="24"/>
        </w:rPr>
      </w:pPr>
    </w:p>
    <w:p w14:paraId="552F84A7"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 xml:space="preserve">B16: Prefabrykowane systemy ociepleń ścian zewnętrznych. Elewacje </w:t>
      </w:r>
      <w:proofErr w:type="spellStart"/>
      <w:r w:rsidRPr="00964F2C">
        <w:rPr>
          <w:rFonts w:ascii="Times New Roman" w:hAnsi="Times New Roman" w:cs="Times New Roman"/>
          <w:sz w:val="24"/>
          <w:szCs w:val="24"/>
        </w:rPr>
        <w:t>veture</w:t>
      </w:r>
      <w:proofErr w:type="spellEnd"/>
      <w:r w:rsidRPr="00964F2C">
        <w:rPr>
          <w:rFonts w:ascii="Times New Roman" w:hAnsi="Times New Roman" w:cs="Times New Roman"/>
          <w:sz w:val="24"/>
          <w:szCs w:val="24"/>
        </w:rPr>
        <w:t xml:space="preserve">  (2020)</w:t>
      </w:r>
    </w:p>
    <w:p w14:paraId="1B00DC3A" w14:textId="77777777" w:rsidR="00B2531F" w:rsidRPr="00964F2C" w:rsidRDefault="00B2531F" w:rsidP="00CE223C">
      <w:pPr>
        <w:spacing w:after="0" w:line="240" w:lineRule="auto"/>
        <w:rPr>
          <w:rFonts w:ascii="Times New Roman" w:hAnsi="Times New Roman" w:cs="Times New Roman"/>
          <w:sz w:val="24"/>
          <w:szCs w:val="24"/>
        </w:rPr>
      </w:pPr>
    </w:p>
    <w:p w14:paraId="0B0D6395"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B17: Podłogi zewnętrzne z desek kompozytowych (2021)</w:t>
      </w:r>
    </w:p>
    <w:p w14:paraId="1BB1FBAF" w14:textId="77777777" w:rsidR="00B2531F" w:rsidRPr="00964F2C" w:rsidRDefault="00B2531F" w:rsidP="00CE223C">
      <w:pPr>
        <w:spacing w:after="0" w:line="240" w:lineRule="auto"/>
        <w:rPr>
          <w:rFonts w:ascii="Times New Roman" w:hAnsi="Times New Roman" w:cs="Times New Roman"/>
          <w:sz w:val="24"/>
          <w:szCs w:val="24"/>
        </w:rPr>
      </w:pPr>
    </w:p>
    <w:p w14:paraId="16113707"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 Zabezpieczenia i izolacje:</w:t>
      </w:r>
    </w:p>
    <w:p w14:paraId="2D78C1D7" w14:textId="77777777" w:rsidR="00B2531F" w:rsidRPr="00964F2C" w:rsidRDefault="00B2531F" w:rsidP="00CE223C">
      <w:pPr>
        <w:spacing w:after="0" w:line="240" w:lineRule="auto"/>
        <w:rPr>
          <w:rFonts w:ascii="Times New Roman" w:hAnsi="Times New Roman" w:cs="Times New Roman"/>
          <w:sz w:val="24"/>
          <w:szCs w:val="24"/>
        </w:rPr>
      </w:pPr>
    </w:p>
    <w:p w14:paraId="0CB114B9"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C1: Pokrycia dachowe  (2019)</w:t>
      </w:r>
    </w:p>
    <w:p w14:paraId="0074B8DB" w14:textId="77777777" w:rsidR="00B2531F" w:rsidRPr="00964F2C" w:rsidRDefault="00B2531F" w:rsidP="00CE223C">
      <w:pPr>
        <w:spacing w:after="0" w:line="240" w:lineRule="auto"/>
        <w:rPr>
          <w:rFonts w:ascii="Times New Roman" w:hAnsi="Times New Roman" w:cs="Times New Roman"/>
          <w:sz w:val="24"/>
          <w:szCs w:val="24"/>
        </w:rPr>
      </w:pPr>
    </w:p>
    <w:p w14:paraId="18E44D27"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C2: Zabezpieczenia ogniochronne konstrukcji budowlanych  (2014)</w:t>
      </w:r>
    </w:p>
    <w:p w14:paraId="09708F5D" w14:textId="77777777" w:rsidR="00B2531F" w:rsidRPr="00964F2C" w:rsidRDefault="00B2531F" w:rsidP="00CE223C">
      <w:pPr>
        <w:spacing w:after="0" w:line="240" w:lineRule="auto"/>
        <w:rPr>
          <w:rFonts w:ascii="Times New Roman" w:hAnsi="Times New Roman" w:cs="Times New Roman"/>
          <w:sz w:val="24"/>
          <w:szCs w:val="24"/>
        </w:rPr>
      </w:pPr>
    </w:p>
    <w:p w14:paraId="3E38989F"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C3: Zabezpieczenia przeciwkorozyjne  (2004)</w:t>
      </w:r>
    </w:p>
    <w:p w14:paraId="1C43E5F1" w14:textId="77777777" w:rsidR="00B2531F" w:rsidRPr="00964F2C" w:rsidRDefault="00B2531F" w:rsidP="00CE223C">
      <w:pPr>
        <w:spacing w:after="0" w:line="240" w:lineRule="auto"/>
        <w:rPr>
          <w:rFonts w:ascii="Times New Roman" w:hAnsi="Times New Roman" w:cs="Times New Roman"/>
          <w:sz w:val="24"/>
          <w:szCs w:val="24"/>
        </w:rPr>
      </w:pPr>
    </w:p>
    <w:p w14:paraId="73D905FF"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C4: Izolacje wodochronne tarasów  (2023)</w:t>
      </w:r>
    </w:p>
    <w:p w14:paraId="67C7F15C" w14:textId="77777777" w:rsidR="00B2531F" w:rsidRPr="00964F2C" w:rsidRDefault="00B2531F" w:rsidP="00CE223C">
      <w:pPr>
        <w:spacing w:after="0" w:line="240" w:lineRule="auto"/>
        <w:rPr>
          <w:rFonts w:ascii="Times New Roman" w:hAnsi="Times New Roman" w:cs="Times New Roman"/>
          <w:sz w:val="24"/>
          <w:szCs w:val="24"/>
        </w:rPr>
      </w:pPr>
    </w:p>
    <w:p w14:paraId="7C833BA6"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C5: Izolacje przeciwwilgociowe i wodochronne części podziemnych budynków  (2019)</w:t>
      </w:r>
    </w:p>
    <w:p w14:paraId="5194385A" w14:textId="77777777" w:rsidR="00B2531F" w:rsidRPr="00964F2C" w:rsidRDefault="00B2531F" w:rsidP="00CE223C">
      <w:pPr>
        <w:spacing w:after="0" w:line="240" w:lineRule="auto"/>
        <w:rPr>
          <w:rFonts w:ascii="Times New Roman" w:hAnsi="Times New Roman" w:cs="Times New Roman"/>
          <w:sz w:val="24"/>
          <w:szCs w:val="24"/>
        </w:rPr>
      </w:pPr>
    </w:p>
    <w:p w14:paraId="3E42C803"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C6: Zabezpieczenia wodochronne pomieszczeń „mokrych”  (2023)</w:t>
      </w:r>
    </w:p>
    <w:p w14:paraId="22FFE379" w14:textId="77777777" w:rsidR="00B2531F" w:rsidRPr="00964F2C" w:rsidRDefault="00B2531F" w:rsidP="00CE223C">
      <w:pPr>
        <w:spacing w:after="0" w:line="240" w:lineRule="auto"/>
        <w:rPr>
          <w:rFonts w:ascii="Times New Roman" w:hAnsi="Times New Roman" w:cs="Times New Roman"/>
          <w:sz w:val="24"/>
          <w:szCs w:val="24"/>
        </w:rPr>
      </w:pPr>
    </w:p>
    <w:p w14:paraId="4DC65E44"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C7: Izolacje cieplne  (2006)</w:t>
      </w:r>
    </w:p>
    <w:p w14:paraId="4E1B3137" w14:textId="77777777" w:rsidR="00B2531F" w:rsidRPr="00964F2C" w:rsidRDefault="00B2531F" w:rsidP="00CE223C">
      <w:pPr>
        <w:spacing w:after="0" w:line="240" w:lineRule="auto"/>
        <w:rPr>
          <w:rFonts w:ascii="Times New Roman" w:hAnsi="Times New Roman" w:cs="Times New Roman"/>
          <w:sz w:val="24"/>
          <w:szCs w:val="24"/>
        </w:rPr>
      </w:pPr>
    </w:p>
    <w:p w14:paraId="043BF502"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C8: Złożone systemy ocieplania ścian zewnętrznych budynków (ETICS) z zastosowaniem styropianu lub wełny mineralnej i wypraw tynkarskich  (2020)</w:t>
      </w:r>
    </w:p>
    <w:p w14:paraId="0B330208" w14:textId="77777777" w:rsidR="00B2531F" w:rsidRPr="00964F2C" w:rsidRDefault="00B2531F" w:rsidP="00CE223C">
      <w:pPr>
        <w:spacing w:after="0" w:line="240" w:lineRule="auto"/>
        <w:rPr>
          <w:rFonts w:ascii="Times New Roman" w:hAnsi="Times New Roman" w:cs="Times New Roman"/>
          <w:sz w:val="24"/>
          <w:szCs w:val="24"/>
        </w:rPr>
      </w:pPr>
    </w:p>
    <w:p w14:paraId="3EE19824"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C9: Naprawy konstrukcji z betonu przy użyciu kompozytów z żywic syntetycznych  (2021)</w:t>
      </w:r>
    </w:p>
    <w:p w14:paraId="6F966F7F" w14:textId="77777777" w:rsidR="00B2531F" w:rsidRPr="00964F2C" w:rsidRDefault="00B2531F" w:rsidP="00CE223C">
      <w:pPr>
        <w:spacing w:after="0" w:line="240" w:lineRule="auto"/>
        <w:rPr>
          <w:rFonts w:ascii="Times New Roman" w:hAnsi="Times New Roman" w:cs="Times New Roman"/>
          <w:sz w:val="24"/>
          <w:szCs w:val="24"/>
        </w:rPr>
      </w:pPr>
    </w:p>
    <w:p w14:paraId="794053D8"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C10: Izolacje cieplne instalacji sanitarnych i sieci ciepłowniczych  (2008)</w:t>
      </w:r>
    </w:p>
    <w:p w14:paraId="33DD7749" w14:textId="77777777" w:rsidR="00B2531F" w:rsidRPr="00964F2C" w:rsidRDefault="00B2531F" w:rsidP="00CE223C">
      <w:pPr>
        <w:spacing w:after="0" w:line="240" w:lineRule="auto"/>
        <w:rPr>
          <w:rFonts w:ascii="Times New Roman" w:hAnsi="Times New Roman" w:cs="Times New Roman"/>
          <w:sz w:val="24"/>
          <w:szCs w:val="24"/>
        </w:rPr>
      </w:pPr>
    </w:p>
    <w:p w14:paraId="52360210"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C11: Pokrycia dachowe z dachówek ceramicznych i cementowych (2017)</w:t>
      </w:r>
    </w:p>
    <w:p w14:paraId="7CF9F1C8" w14:textId="77777777" w:rsidR="00B2531F" w:rsidRPr="00964F2C" w:rsidRDefault="00B2531F" w:rsidP="00CE223C">
      <w:pPr>
        <w:spacing w:after="0" w:line="240" w:lineRule="auto"/>
        <w:rPr>
          <w:rFonts w:ascii="Times New Roman" w:hAnsi="Times New Roman" w:cs="Times New Roman"/>
          <w:sz w:val="24"/>
          <w:szCs w:val="24"/>
        </w:rPr>
      </w:pPr>
    </w:p>
    <w:p w14:paraId="1BBD7AEC"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lastRenderedPageBreak/>
        <w:t>C12: Części podziemne budynków wykonanych z betonu wodoszczelnego. Uszczelnianie miejsc newralgicznych (2017)</w:t>
      </w:r>
    </w:p>
    <w:p w14:paraId="4F216D8D" w14:textId="77777777" w:rsidR="00B2531F" w:rsidRPr="00964F2C" w:rsidRDefault="00B2531F" w:rsidP="00CE223C">
      <w:pPr>
        <w:spacing w:after="0" w:line="240" w:lineRule="auto"/>
        <w:rPr>
          <w:rFonts w:ascii="Times New Roman" w:hAnsi="Times New Roman" w:cs="Times New Roman"/>
          <w:sz w:val="24"/>
          <w:szCs w:val="24"/>
        </w:rPr>
      </w:pPr>
    </w:p>
    <w:p w14:paraId="50748E71"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C13: Pokrycia dachowe i tarasowe wykonywane w odwróconym układzie warstw (2018)</w:t>
      </w:r>
    </w:p>
    <w:p w14:paraId="22896530" w14:textId="77777777" w:rsidR="00B2531F" w:rsidRPr="00964F2C" w:rsidRDefault="00B2531F" w:rsidP="00CE223C">
      <w:pPr>
        <w:spacing w:after="0" w:line="240" w:lineRule="auto"/>
        <w:rPr>
          <w:rFonts w:ascii="Times New Roman" w:hAnsi="Times New Roman" w:cs="Times New Roman"/>
          <w:sz w:val="24"/>
          <w:szCs w:val="24"/>
        </w:rPr>
      </w:pPr>
    </w:p>
    <w:p w14:paraId="0BFB97A4"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D. Roboty instalacyjne elektryczne:</w:t>
      </w:r>
    </w:p>
    <w:p w14:paraId="4DF520B4" w14:textId="77777777" w:rsidR="00B2531F" w:rsidRPr="00964F2C" w:rsidRDefault="00B2531F" w:rsidP="00CE223C">
      <w:pPr>
        <w:spacing w:after="0" w:line="240" w:lineRule="auto"/>
        <w:rPr>
          <w:rFonts w:ascii="Times New Roman" w:hAnsi="Times New Roman" w:cs="Times New Roman"/>
          <w:sz w:val="24"/>
          <w:szCs w:val="24"/>
        </w:rPr>
      </w:pPr>
    </w:p>
    <w:p w14:paraId="4FF48716"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D1: Instalacje elektryczne, piorunochronne i telekomunikacyjne w budynkach mieszkalnych  (2020)</w:t>
      </w:r>
    </w:p>
    <w:p w14:paraId="72EF2DD5" w14:textId="77777777" w:rsidR="00B2531F" w:rsidRPr="00964F2C" w:rsidRDefault="00B2531F" w:rsidP="00CE223C">
      <w:pPr>
        <w:spacing w:after="0" w:line="240" w:lineRule="auto"/>
        <w:rPr>
          <w:rFonts w:ascii="Times New Roman" w:hAnsi="Times New Roman" w:cs="Times New Roman"/>
          <w:sz w:val="24"/>
          <w:szCs w:val="24"/>
        </w:rPr>
      </w:pPr>
    </w:p>
    <w:p w14:paraId="5CBE3239"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D2: Instalacje elektryczne, piorunochronne i telekomunikacyjne w budynkach użyteczności publicznej  (2022)</w:t>
      </w:r>
    </w:p>
    <w:p w14:paraId="079999A4" w14:textId="77777777" w:rsidR="00B2531F" w:rsidRPr="00964F2C" w:rsidRDefault="00B2531F" w:rsidP="00CE223C">
      <w:pPr>
        <w:spacing w:after="0" w:line="240" w:lineRule="auto"/>
        <w:rPr>
          <w:rFonts w:ascii="Times New Roman" w:hAnsi="Times New Roman" w:cs="Times New Roman"/>
          <w:sz w:val="24"/>
          <w:szCs w:val="24"/>
        </w:rPr>
      </w:pPr>
    </w:p>
    <w:p w14:paraId="2AA7CF65"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D3: Instalacje elektryczne i piorunochronne w budynkach przemysłowych  (2021)</w:t>
      </w:r>
    </w:p>
    <w:p w14:paraId="02CC0C9E" w14:textId="77777777" w:rsidR="00B2531F" w:rsidRPr="00964F2C" w:rsidRDefault="00B2531F" w:rsidP="00CE223C">
      <w:pPr>
        <w:spacing w:after="0" w:line="240" w:lineRule="auto"/>
        <w:rPr>
          <w:rFonts w:ascii="Times New Roman" w:hAnsi="Times New Roman" w:cs="Times New Roman"/>
          <w:sz w:val="24"/>
          <w:szCs w:val="24"/>
        </w:rPr>
      </w:pPr>
    </w:p>
    <w:p w14:paraId="690CC257"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D4: Linie kablowe niskiego i średniego napięcia  (2018)</w:t>
      </w:r>
    </w:p>
    <w:p w14:paraId="2988859C" w14:textId="77777777" w:rsidR="00B2531F" w:rsidRPr="00964F2C" w:rsidRDefault="00B2531F" w:rsidP="00CE223C">
      <w:pPr>
        <w:spacing w:after="0" w:line="240" w:lineRule="auto"/>
        <w:rPr>
          <w:rFonts w:ascii="Times New Roman" w:hAnsi="Times New Roman" w:cs="Times New Roman"/>
          <w:sz w:val="24"/>
          <w:szCs w:val="24"/>
        </w:rPr>
      </w:pPr>
    </w:p>
    <w:p w14:paraId="757A81C4"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E. Roboty instalacyjne sanitarne:</w:t>
      </w:r>
    </w:p>
    <w:p w14:paraId="77D14312" w14:textId="77777777" w:rsidR="00B2531F" w:rsidRPr="00964F2C" w:rsidRDefault="00B2531F" w:rsidP="00CE223C">
      <w:pPr>
        <w:spacing w:after="0" w:line="240" w:lineRule="auto"/>
        <w:rPr>
          <w:rFonts w:ascii="Times New Roman" w:hAnsi="Times New Roman" w:cs="Times New Roman"/>
          <w:sz w:val="24"/>
          <w:szCs w:val="24"/>
        </w:rPr>
      </w:pPr>
    </w:p>
    <w:p w14:paraId="320707F2"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E1: Węzły ciepłownicze  (2010)</w:t>
      </w:r>
    </w:p>
    <w:p w14:paraId="52C892E0" w14:textId="77777777" w:rsidR="00B2531F" w:rsidRPr="00964F2C" w:rsidRDefault="00B2531F" w:rsidP="00CE223C">
      <w:pPr>
        <w:spacing w:after="0" w:line="240" w:lineRule="auto"/>
        <w:rPr>
          <w:rFonts w:ascii="Times New Roman" w:hAnsi="Times New Roman" w:cs="Times New Roman"/>
          <w:sz w:val="24"/>
          <w:szCs w:val="24"/>
        </w:rPr>
      </w:pPr>
    </w:p>
    <w:p w14:paraId="73B76B8C"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E2: Instalacje wentylacyjne i klimatyzacyjne  (2017)</w:t>
      </w:r>
    </w:p>
    <w:p w14:paraId="5EA5C155" w14:textId="77777777" w:rsidR="00B2531F" w:rsidRPr="00964F2C" w:rsidRDefault="00B2531F" w:rsidP="00CE223C">
      <w:pPr>
        <w:spacing w:after="0" w:line="240" w:lineRule="auto"/>
        <w:rPr>
          <w:rFonts w:ascii="Times New Roman" w:hAnsi="Times New Roman" w:cs="Times New Roman"/>
          <w:sz w:val="24"/>
          <w:szCs w:val="24"/>
        </w:rPr>
      </w:pPr>
    </w:p>
    <w:p w14:paraId="17F6D43D"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E3: Instalacje ogrzewcze  (2012)</w:t>
      </w:r>
    </w:p>
    <w:p w14:paraId="7338F363" w14:textId="77777777" w:rsidR="00B2531F" w:rsidRPr="00964F2C" w:rsidRDefault="00B2531F" w:rsidP="00CE223C">
      <w:pPr>
        <w:spacing w:after="0" w:line="240" w:lineRule="auto"/>
        <w:rPr>
          <w:rFonts w:ascii="Times New Roman" w:hAnsi="Times New Roman" w:cs="Times New Roman"/>
          <w:sz w:val="24"/>
          <w:szCs w:val="24"/>
        </w:rPr>
      </w:pPr>
    </w:p>
    <w:p w14:paraId="6ADE04E3"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E4: Instalacje wodociągowe  (2012)</w:t>
      </w:r>
    </w:p>
    <w:p w14:paraId="626E7645" w14:textId="77777777" w:rsidR="00B2531F" w:rsidRPr="00964F2C" w:rsidRDefault="00B2531F" w:rsidP="00CE223C">
      <w:pPr>
        <w:spacing w:after="0" w:line="240" w:lineRule="auto"/>
        <w:rPr>
          <w:rFonts w:ascii="Times New Roman" w:hAnsi="Times New Roman" w:cs="Times New Roman"/>
          <w:sz w:val="24"/>
          <w:szCs w:val="24"/>
        </w:rPr>
      </w:pPr>
    </w:p>
    <w:p w14:paraId="42BC0E02"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E5: Sieci ciepłownicze z rur i elementów preizolowanych  (2012)</w:t>
      </w:r>
    </w:p>
    <w:p w14:paraId="43722D81" w14:textId="77777777" w:rsidR="00B2531F" w:rsidRPr="00964F2C" w:rsidRDefault="00B2531F" w:rsidP="00CE223C">
      <w:pPr>
        <w:spacing w:after="0" w:line="240" w:lineRule="auto"/>
        <w:rPr>
          <w:rFonts w:ascii="Times New Roman" w:hAnsi="Times New Roman" w:cs="Times New Roman"/>
          <w:sz w:val="24"/>
          <w:szCs w:val="24"/>
        </w:rPr>
      </w:pPr>
    </w:p>
    <w:p w14:paraId="0E489258" w14:textId="77777777" w:rsidR="00B2531F" w:rsidRPr="00964F2C"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E6: Instalacje kanalizacyjne  (2013)</w:t>
      </w:r>
    </w:p>
    <w:p w14:paraId="112303B4" w14:textId="77777777" w:rsidR="00B2531F" w:rsidRPr="00964F2C" w:rsidRDefault="00B2531F" w:rsidP="00CE223C">
      <w:pPr>
        <w:spacing w:after="0" w:line="240" w:lineRule="auto"/>
        <w:rPr>
          <w:rFonts w:ascii="Times New Roman" w:hAnsi="Times New Roman" w:cs="Times New Roman"/>
          <w:sz w:val="24"/>
          <w:szCs w:val="24"/>
        </w:rPr>
      </w:pPr>
    </w:p>
    <w:p w14:paraId="0751B9AE" w14:textId="77777777" w:rsidR="00B2531F" w:rsidRPr="009F6D00" w:rsidRDefault="00B2531F" w:rsidP="00CE223C">
      <w:pPr>
        <w:spacing w:after="0" w:line="240" w:lineRule="auto"/>
        <w:rPr>
          <w:rFonts w:ascii="Times New Roman" w:hAnsi="Times New Roman" w:cs="Times New Roman"/>
          <w:sz w:val="24"/>
          <w:szCs w:val="24"/>
        </w:rPr>
      </w:pPr>
      <w:r w:rsidRPr="00964F2C">
        <w:rPr>
          <w:rFonts w:ascii="Times New Roman" w:hAnsi="Times New Roman" w:cs="Times New Roman"/>
          <w:sz w:val="24"/>
          <w:szCs w:val="24"/>
        </w:rPr>
        <w:t>E7: Wentylacja grawitacyjna w budynkach (2018)</w:t>
      </w:r>
    </w:p>
    <w:bookmarkEnd w:id="412"/>
    <w:p w14:paraId="654CFEE8" w14:textId="77777777" w:rsidR="00B2531F" w:rsidRDefault="00B2531F" w:rsidP="00CE223C">
      <w:pPr>
        <w:spacing w:after="0" w:line="240" w:lineRule="auto"/>
        <w:rPr>
          <w:rFonts w:ascii="Times New Roman" w:hAnsi="Times New Roman" w:cs="Times New Roman"/>
          <w:b/>
          <w:bCs/>
          <w:sz w:val="24"/>
          <w:szCs w:val="24"/>
        </w:rPr>
      </w:pPr>
    </w:p>
    <w:p w14:paraId="11309883" w14:textId="77777777" w:rsidR="00964F2C" w:rsidRDefault="00964F2C" w:rsidP="00CE223C">
      <w:pPr>
        <w:spacing w:after="0" w:line="240" w:lineRule="auto"/>
        <w:rPr>
          <w:rFonts w:ascii="Times New Roman" w:hAnsi="Times New Roman" w:cs="Times New Roman"/>
          <w:b/>
          <w:bCs/>
          <w:sz w:val="24"/>
          <w:szCs w:val="24"/>
        </w:rPr>
      </w:pPr>
    </w:p>
    <w:p w14:paraId="0CEAB2E6" w14:textId="77777777" w:rsidR="00964F2C" w:rsidRDefault="00964F2C" w:rsidP="00CE223C">
      <w:pPr>
        <w:spacing w:after="0" w:line="240" w:lineRule="auto"/>
        <w:rPr>
          <w:rFonts w:ascii="Times New Roman" w:hAnsi="Times New Roman" w:cs="Times New Roman"/>
          <w:b/>
          <w:bCs/>
          <w:sz w:val="24"/>
          <w:szCs w:val="24"/>
        </w:rPr>
      </w:pPr>
    </w:p>
    <w:p w14:paraId="1B9CB1BC" w14:textId="77777777" w:rsidR="00964F2C" w:rsidRDefault="00964F2C" w:rsidP="00CE223C">
      <w:pPr>
        <w:spacing w:after="0" w:line="240" w:lineRule="auto"/>
        <w:rPr>
          <w:rFonts w:ascii="Times New Roman" w:hAnsi="Times New Roman" w:cs="Times New Roman"/>
          <w:b/>
          <w:bCs/>
          <w:sz w:val="24"/>
          <w:szCs w:val="24"/>
        </w:rPr>
      </w:pPr>
    </w:p>
    <w:p w14:paraId="3ACB5A37" w14:textId="77777777" w:rsidR="00964F2C" w:rsidRDefault="00964F2C" w:rsidP="00CE223C">
      <w:pPr>
        <w:spacing w:after="0" w:line="240" w:lineRule="auto"/>
        <w:rPr>
          <w:rFonts w:ascii="Times New Roman" w:hAnsi="Times New Roman" w:cs="Times New Roman"/>
          <w:b/>
          <w:bCs/>
          <w:sz w:val="24"/>
          <w:szCs w:val="24"/>
        </w:rPr>
      </w:pPr>
    </w:p>
    <w:p w14:paraId="309EE12F" w14:textId="77777777" w:rsidR="00964F2C" w:rsidRDefault="00964F2C" w:rsidP="00CE223C">
      <w:pPr>
        <w:spacing w:after="0" w:line="240" w:lineRule="auto"/>
        <w:rPr>
          <w:rFonts w:ascii="Times New Roman" w:hAnsi="Times New Roman" w:cs="Times New Roman"/>
          <w:b/>
          <w:bCs/>
          <w:sz w:val="24"/>
          <w:szCs w:val="24"/>
        </w:rPr>
      </w:pPr>
    </w:p>
    <w:p w14:paraId="1507C2DE" w14:textId="77777777" w:rsidR="00964F2C" w:rsidRDefault="00964F2C" w:rsidP="00CE223C">
      <w:pPr>
        <w:spacing w:after="0" w:line="240" w:lineRule="auto"/>
        <w:rPr>
          <w:rFonts w:ascii="Times New Roman" w:hAnsi="Times New Roman" w:cs="Times New Roman"/>
          <w:b/>
          <w:bCs/>
          <w:sz w:val="24"/>
          <w:szCs w:val="24"/>
        </w:rPr>
      </w:pPr>
    </w:p>
    <w:p w14:paraId="1EF3C9C0" w14:textId="77777777" w:rsidR="00964F2C" w:rsidRDefault="00964F2C" w:rsidP="00CE223C">
      <w:pPr>
        <w:spacing w:after="0" w:line="240" w:lineRule="auto"/>
        <w:rPr>
          <w:rFonts w:ascii="Times New Roman" w:hAnsi="Times New Roman" w:cs="Times New Roman"/>
          <w:b/>
          <w:bCs/>
          <w:sz w:val="24"/>
          <w:szCs w:val="24"/>
        </w:rPr>
      </w:pPr>
    </w:p>
    <w:p w14:paraId="4F3C596C" w14:textId="77777777" w:rsidR="00964F2C" w:rsidRPr="0064089D" w:rsidRDefault="00964F2C" w:rsidP="00CE223C">
      <w:pPr>
        <w:spacing w:after="0" w:line="240" w:lineRule="auto"/>
        <w:rPr>
          <w:rFonts w:ascii="Times New Roman" w:hAnsi="Times New Roman" w:cs="Times New Roman"/>
          <w:b/>
          <w:bCs/>
          <w:sz w:val="24"/>
          <w:szCs w:val="24"/>
        </w:rPr>
      </w:pPr>
    </w:p>
    <w:p w14:paraId="55DBFB0C" w14:textId="77777777" w:rsidR="00B2531F" w:rsidRPr="00BF3ADF" w:rsidRDefault="00B2531F" w:rsidP="00CE223C">
      <w:pPr>
        <w:pStyle w:val="Nagwek4"/>
        <w:spacing w:after="240"/>
        <w:ind w:left="811" w:hanging="357"/>
        <w:rPr>
          <w:rFonts w:eastAsia="Times New Roman"/>
          <w:b/>
          <w:bCs/>
          <w:color w:val="auto"/>
          <w:sz w:val="24"/>
          <w:szCs w:val="24"/>
        </w:rPr>
      </w:pPr>
      <w:bookmarkStart w:id="414" w:name="_Hlk123050319"/>
      <w:bookmarkStart w:id="415" w:name="_Toc128391688"/>
      <w:bookmarkStart w:id="416" w:name="_Toc128391923"/>
      <w:bookmarkStart w:id="417" w:name="_Toc128392139"/>
      <w:bookmarkStart w:id="418" w:name="_Toc134776407"/>
      <w:bookmarkStart w:id="419" w:name="_Toc138173527"/>
      <w:r w:rsidRPr="00BF3ADF">
        <w:rPr>
          <w:rFonts w:eastAsia="Times New Roman"/>
          <w:b/>
          <w:bCs/>
          <w:i w:val="0"/>
          <w:iCs w:val="0"/>
          <w:color w:val="auto"/>
          <w:sz w:val="24"/>
          <w:szCs w:val="24"/>
        </w:rPr>
        <w:t>3.1.2.</w:t>
      </w:r>
      <w:r w:rsidRPr="00BF3ADF">
        <w:rPr>
          <w:rFonts w:eastAsia="Times New Roman"/>
          <w:b/>
          <w:bCs/>
          <w:color w:val="auto"/>
          <w:sz w:val="24"/>
          <w:szCs w:val="24"/>
        </w:rPr>
        <w:t xml:space="preserve"> </w:t>
      </w:r>
      <w:r w:rsidRPr="00BF3ADF">
        <w:rPr>
          <w:rStyle w:val="Nagwek4Znak"/>
          <w:b/>
          <w:bCs/>
          <w:sz w:val="24"/>
          <w:szCs w:val="24"/>
        </w:rPr>
        <w:t xml:space="preserve">Przedmiot i zakres stosowania </w:t>
      </w:r>
      <w:proofErr w:type="spellStart"/>
      <w:r w:rsidRPr="00BF3ADF">
        <w:rPr>
          <w:rStyle w:val="Nagwek4Znak"/>
          <w:b/>
          <w:bCs/>
          <w:sz w:val="24"/>
          <w:szCs w:val="24"/>
        </w:rPr>
        <w:t>WWiORB</w:t>
      </w:r>
      <w:bookmarkEnd w:id="414"/>
      <w:bookmarkEnd w:id="415"/>
      <w:bookmarkEnd w:id="416"/>
      <w:bookmarkEnd w:id="417"/>
      <w:bookmarkEnd w:id="418"/>
      <w:bookmarkEnd w:id="419"/>
      <w:proofErr w:type="spellEnd"/>
    </w:p>
    <w:p w14:paraId="733AE35B"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bookmarkStart w:id="420" w:name="_Hlk123050482"/>
      <w:r w:rsidRPr="00B074C9">
        <w:rPr>
          <w:rFonts w:ascii="Times New Roman" w:eastAsia="Times New Roman" w:hAnsi="Times New Roman" w:cs="Times New Roman"/>
          <w:b/>
          <w:sz w:val="24"/>
          <w:szCs w:val="24"/>
        </w:rPr>
        <w:t xml:space="preserve">Przedmiot </w:t>
      </w:r>
      <w:proofErr w:type="spellStart"/>
      <w:r w:rsidRPr="00B074C9">
        <w:rPr>
          <w:rFonts w:ascii="Times New Roman" w:eastAsia="Times New Roman" w:hAnsi="Times New Roman" w:cs="Times New Roman"/>
          <w:b/>
          <w:sz w:val="24"/>
          <w:szCs w:val="24"/>
        </w:rPr>
        <w:t>WWiORB</w:t>
      </w:r>
      <w:proofErr w:type="spellEnd"/>
    </w:p>
    <w:p w14:paraId="3875C654" w14:textId="04C5F63F" w:rsidR="00B2531F" w:rsidRPr="00D9009C"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Warunki wykonania i odbioru robót budowlanych – WWiORB-00 dotyczą wykonania i odbioru robót, które zostaną wykonane w ramach inwestycji "</w:t>
      </w:r>
      <w:r w:rsidR="00D9009C" w:rsidRPr="00D9009C">
        <w:rPr>
          <w:rFonts w:ascii="Times New Roman" w:eastAsia="Times New Roman" w:hAnsi="Times New Roman" w:cs="Times New Roman"/>
          <w:sz w:val="24"/>
          <w:szCs w:val="24"/>
        </w:rPr>
        <w:t>Energomodernizacja budynków Parafii Pw. Św. Wawrzyńca w Wojniczu</w:t>
      </w:r>
      <w:r w:rsidRPr="00B074C9">
        <w:rPr>
          <w:rFonts w:ascii="Times New Roman" w:eastAsia="Times New Roman" w:hAnsi="Times New Roman" w:cs="Times New Roman"/>
          <w:sz w:val="24"/>
          <w:szCs w:val="24"/>
        </w:rPr>
        <w:t>"</w:t>
      </w:r>
      <w:r w:rsidR="00D9009C">
        <w:rPr>
          <w:rFonts w:ascii="Times New Roman" w:eastAsia="Times New Roman" w:hAnsi="Times New Roman" w:cs="Times New Roman"/>
          <w:sz w:val="24"/>
          <w:szCs w:val="24"/>
        </w:rPr>
        <w:t>.</w:t>
      </w:r>
    </w:p>
    <w:p w14:paraId="194653CB"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p>
    <w:p w14:paraId="3A094CF7"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 xml:space="preserve">Zakres stosowania </w:t>
      </w:r>
      <w:proofErr w:type="spellStart"/>
      <w:r w:rsidRPr="00B074C9">
        <w:rPr>
          <w:rFonts w:ascii="Times New Roman" w:eastAsia="Times New Roman" w:hAnsi="Times New Roman" w:cs="Times New Roman"/>
          <w:b/>
          <w:sz w:val="24"/>
          <w:szCs w:val="24"/>
        </w:rPr>
        <w:t>WWiORB</w:t>
      </w:r>
      <w:proofErr w:type="spellEnd"/>
    </w:p>
    <w:p w14:paraId="11DA7EB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Warunki wykonania i odbioru robót budowlanych (WWiORB-00) należy odczytywać i rozumieć w odniesieniu do robót wskazanych w punkcie powyżej. Ustalenia zawarte w niniejszych WWiORB-00 obejmują wymagania ogólne, wspólne dla robót objętych pozostałymi warunkami wykonania i odbioru robót budowlanych.</w:t>
      </w:r>
    </w:p>
    <w:p w14:paraId="063CFEC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Warunki wykonania i odbioru robót budowlanych (WWiORB-00) należy rozumieć i stosować w powiązaniu z niżej wymienionymi warunkami wykonania i odbioru robót budowlanych:</w:t>
      </w:r>
    </w:p>
    <w:bookmarkEnd w:id="420"/>
    <w:p w14:paraId="6D0754F6" w14:textId="77777777" w:rsidR="00B2531F" w:rsidRPr="00B074C9" w:rsidRDefault="00B2531F" w:rsidP="00CE223C">
      <w:pPr>
        <w:rPr>
          <w:rFonts w:ascii="Times New Roman" w:eastAsia="Times New Roman" w:hAnsi="Times New Roman" w:cs="Times New Roman"/>
          <w:b/>
          <w:sz w:val="24"/>
          <w:szCs w:val="24"/>
        </w:rPr>
      </w:pPr>
    </w:p>
    <w:tbl>
      <w:tblPr>
        <w:tblW w:w="8914" w:type="dxa"/>
        <w:tblLayout w:type="fixed"/>
        <w:tblLook w:val="0000" w:firstRow="0" w:lastRow="0" w:firstColumn="0" w:lastColumn="0" w:noHBand="0" w:noVBand="0"/>
      </w:tblPr>
      <w:tblGrid>
        <w:gridCol w:w="2021"/>
        <w:gridCol w:w="6893"/>
      </w:tblGrid>
      <w:tr w:rsidR="00B2531F" w:rsidRPr="00B074C9" w14:paraId="0CB4A196" w14:textId="77777777" w:rsidTr="00B00E4F">
        <w:trPr>
          <w:trHeight w:val="23"/>
        </w:trPr>
        <w:tc>
          <w:tcPr>
            <w:tcW w:w="2021" w:type="dxa"/>
            <w:tcBorders>
              <w:top w:val="single" w:sz="8" w:space="0" w:color="000000"/>
              <w:left w:val="single" w:sz="8" w:space="0" w:color="000000"/>
              <w:bottom w:val="single" w:sz="8" w:space="0" w:color="000000"/>
            </w:tcBorders>
            <w:shd w:val="clear" w:color="auto" w:fill="auto"/>
            <w:vAlign w:val="center"/>
          </w:tcPr>
          <w:p w14:paraId="4D534971" w14:textId="77777777" w:rsidR="00B2531F" w:rsidRPr="00B074C9" w:rsidRDefault="00B2531F" w:rsidP="00B00E4F">
            <w:pPr>
              <w:tabs>
                <w:tab w:val="left" w:pos="0"/>
              </w:tabs>
              <w:spacing w:line="288" w:lineRule="auto"/>
              <w:rPr>
                <w:rFonts w:ascii="Times New Roman" w:eastAsia="Times New Roman" w:hAnsi="Times New Roman" w:cs="Times New Roman"/>
                <w:sz w:val="24"/>
                <w:szCs w:val="24"/>
              </w:rPr>
            </w:pPr>
            <w:bookmarkStart w:id="421" w:name="_Hlk123050500"/>
            <w:r w:rsidRPr="00B074C9">
              <w:rPr>
                <w:rFonts w:ascii="Times New Roman" w:eastAsia="Times New Roman" w:hAnsi="Times New Roman" w:cs="Times New Roman"/>
                <w:b/>
                <w:sz w:val="24"/>
                <w:szCs w:val="24"/>
              </w:rPr>
              <w:t xml:space="preserve">Kod </w:t>
            </w:r>
            <w:proofErr w:type="spellStart"/>
            <w:r w:rsidRPr="00B074C9">
              <w:rPr>
                <w:rFonts w:ascii="Times New Roman" w:eastAsia="Times New Roman" w:hAnsi="Times New Roman" w:cs="Times New Roman"/>
                <w:b/>
                <w:sz w:val="24"/>
                <w:szCs w:val="24"/>
              </w:rPr>
              <w:t>WWiORB</w:t>
            </w:r>
            <w:proofErr w:type="spellEnd"/>
          </w:p>
        </w:tc>
        <w:tc>
          <w:tcPr>
            <w:tcW w:w="6893" w:type="dxa"/>
            <w:tcBorders>
              <w:top w:val="single" w:sz="8" w:space="0" w:color="000000"/>
              <w:left w:val="single" w:sz="4" w:space="0" w:color="000000"/>
              <w:bottom w:val="single" w:sz="8" w:space="0" w:color="000000"/>
              <w:right w:val="single" w:sz="8" w:space="0" w:color="000000"/>
            </w:tcBorders>
            <w:shd w:val="clear" w:color="auto" w:fill="auto"/>
            <w:vAlign w:val="center"/>
          </w:tcPr>
          <w:p w14:paraId="0F35596F" w14:textId="77777777" w:rsidR="00B2531F" w:rsidRPr="00B074C9" w:rsidRDefault="00B2531F" w:rsidP="00B00E4F">
            <w:pPr>
              <w:tabs>
                <w:tab w:val="left" w:pos="0"/>
              </w:tabs>
              <w:spacing w:line="288" w:lineRule="auto"/>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 xml:space="preserve">Nazwa </w:t>
            </w:r>
            <w:proofErr w:type="spellStart"/>
            <w:r w:rsidRPr="00B074C9">
              <w:rPr>
                <w:rFonts w:ascii="Times New Roman" w:eastAsia="Times New Roman" w:hAnsi="Times New Roman" w:cs="Times New Roman"/>
                <w:b/>
                <w:sz w:val="24"/>
                <w:szCs w:val="24"/>
              </w:rPr>
              <w:t>WWiORB</w:t>
            </w:r>
            <w:proofErr w:type="spellEnd"/>
          </w:p>
        </w:tc>
      </w:tr>
      <w:tr w:rsidR="00B2531F" w:rsidRPr="00B074C9" w14:paraId="087130AB" w14:textId="77777777" w:rsidTr="00D9009C">
        <w:trPr>
          <w:trHeight w:val="23"/>
        </w:trPr>
        <w:tc>
          <w:tcPr>
            <w:tcW w:w="2021" w:type="dxa"/>
            <w:tcBorders>
              <w:top w:val="single" w:sz="8" w:space="0" w:color="000000"/>
              <w:left w:val="single" w:sz="8" w:space="0" w:color="000000"/>
              <w:bottom w:val="single" w:sz="8" w:space="0" w:color="000000"/>
            </w:tcBorders>
            <w:shd w:val="clear" w:color="auto" w:fill="auto"/>
            <w:vAlign w:val="center"/>
          </w:tcPr>
          <w:p w14:paraId="08A7BC0E" w14:textId="77777777" w:rsidR="00B2531F" w:rsidRPr="00B074C9" w:rsidRDefault="00B2531F" w:rsidP="00B00E4F">
            <w:pPr>
              <w:tabs>
                <w:tab w:val="left" w:pos="0"/>
              </w:tabs>
              <w:spacing w:line="288" w:lineRule="auto"/>
              <w:rPr>
                <w:rFonts w:ascii="Times New Roman" w:eastAsia="Times New Roman" w:hAnsi="Times New Roman" w:cs="Times New Roman"/>
                <w:sz w:val="24"/>
                <w:szCs w:val="24"/>
              </w:rPr>
            </w:pP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 01</w:t>
            </w:r>
          </w:p>
        </w:tc>
        <w:tc>
          <w:tcPr>
            <w:tcW w:w="6893" w:type="dxa"/>
            <w:tcBorders>
              <w:top w:val="single" w:sz="8" w:space="0" w:color="000000"/>
              <w:left w:val="single" w:sz="4" w:space="0" w:color="000000"/>
              <w:bottom w:val="single" w:sz="8" w:space="0" w:color="000000"/>
              <w:right w:val="single" w:sz="8" w:space="0" w:color="000000"/>
            </w:tcBorders>
            <w:shd w:val="clear" w:color="auto" w:fill="auto"/>
            <w:vAlign w:val="center"/>
          </w:tcPr>
          <w:p w14:paraId="25E62048" w14:textId="5DA36B1F" w:rsidR="00B2531F" w:rsidRPr="00D9009C" w:rsidRDefault="00D9009C" w:rsidP="00B00E4F">
            <w:pPr>
              <w:tabs>
                <w:tab w:val="left" w:pos="0"/>
              </w:tabs>
              <w:spacing w:line="288" w:lineRule="auto"/>
              <w:rPr>
                <w:rFonts w:ascii="Times New Roman" w:eastAsia="Times New Roman" w:hAnsi="Times New Roman" w:cs="Times New Roman"/>
                <w:b/>
                <w:sz w:val="24"/>
                <w:szCs w:val="24"/>
                <w:highlight w:val="yellow"/>
              </w:rPr>
            </w:pPr>
            <w:r w:rsidRPr="00D9009C">
              <w:rPr>
                <w:rFonts w:ascii="Times New Roman" w:hAnsi="Times New Roman" w:cs="Times New Roman"/>
                <w:sz w:val="24"/>
                <w:szCs w:val="24"/>
              </w:rPr>
              <w:t>Roboty rozbiórkowe</w:t>
            </w:r>
          </w:p>
        </w:tc>
      </w:tr>
      <w:tr w:rsidR="00D9009C" w:rsidRPr="00B074C9" w14:paraId="6D8375A2" w14:textId="77777777" w:rsidTr="00D9009C">
        <w:trPr>
          <w:trHeight w:val="251"/>
        </w:trPr>
        <w:tc>
          <w:tcPr>
            <w:tcW w:w="2021" w:type="dxa"/>
            <w:tcBorders>
              <w:top w:val="single" w:sz="8" w:space="0" w:color="000000"/>
              <w:left w:val="single" w:sz="8" w:space="0" w:color="000000"/>
              <w:bottom w:val="single" w:sz="8" w:space="0" w:color="000000"/>
            </w:tcBorders>
            <w:shd w:val="clear" w:color="auto" w:fill="auto"/>
            <w:vAlign w:val="center"/>
          </w:tcPr>
          <w:p w14:paraId="2429C65F" w14:textId="73C927E0" w:rsidR="00D9009C" w:rsidRPr="00B074C9" w:rsidRDefault="00D9009C" w:rsidP="00B00E4F">
            <w:pPr>
              <w:tabs>
                <w:tab w:val="left" w:pos="0"/>
              </w:tabs>
              <w:spacing w:line="288" w:lineRule="auto"/>
              <w:rPr>
                <w:rFonts w:ascii="Times New Roman" w:eastAsia="Times New Roman" w:hAnsi="Times New Roman" w:cs="Times New Roman"/>
                <w:sz w:val="24"/>
                <w:szCs w:val="24"/>
              </w:rPr>
            </w:pPr>
            <w:proofErr w:type="spellStart"/>
            <w:r w:rsidRPr="00CB741D">
              <w:rPr>
                <w:rFonts w:ascii="Times New Roman" w:hAnsi="Times New Roman" w:cs="Times New Roman"/>
              </w:rPr>
              <w:t>WWiORB</w:t>
            </w:r>
            <w:proofErr w:type="spellEnd"/>
            <w:r w:rsidRPr="00CB741D">
              <w:rPr>
                <w:rFonts w:ascii="Times New Roman" w:hAnsi="Times New Roman" w:cs="Times New Roman"/>
              </w:rPr>
              <w:t xml:space="preserve"> – 02</w:t>
            </w:r>
          </w:p>
        </w:tc>
        <w:tc>
          <w:tcPr>
            <w:tcW w:w="6893" w:type="dxa"/>
            <w:tcBorders>
              <w:top w:val="single" w:sz="8" w:space="0" w:color="000000"/>
              <w:left w:val="single" w:sz="4" w:space="0" w:color="000000"/>
              <w:bottom w:val="single" w:sz="8" w:space="0" w:color="000000"/>
              <w:right w:val="single" w:sz="8" w:space="0" w:color="000000"/>
            </w:tcBorders>
            <w:shd w:val="clear" w:color="auto" w:fill="auto"/>
            <w:vAlign w:val="center"/>
          </w:tcPr>
          <w:p w14:paraId="71ABF92F" w14:textId="2D0CACD6" w:rsidR="00D9009C" w:rsidRPr="00D9009C" w:rsidRDefault="00D9009C" w:rsidP="00B00E4F">
            <w:pPr>
              <w:tabs>
                <w:tab w:val="left" w:pos="0"/>
              </w:tabs>
              <w:spacing w:line="288" w:lineRule="auto"/>
              <w:rPr>
                <w:rFonts w:ascii="Times New Roman" w:eastAsia="Times New Roman" w:hAnsi="Times New Roman" w:cs="Times New Roman"/>
                <w:sz w:val="24"/>
                <w:szCs w:val="24"/>
              </w:rPr>
            </w:pPr>
            <w:r w:rsidRPr="00D9009C">
              <w:rPr>
                <w:rFonts w:ascii="Times New Roman" w:hAnsi="Times New Roman" w:cs="Times New Roman"/>
                <w:sz w:val="24"/>
                <w:szCs w:val="24"/>
              </w:rPr>
              <w:t xml:space="preserve">Roboty budowlane i wykończeniowe  </w:t>
            </w:r>
          </w:p>
        </w:tc>
      </w:tr>
      <w:tr w:rsidR="00D9009C" w:rsidRPr="00B074C9" w14:paraId="6AC3E597" w14:textId="77777777" w:rsidTr="00D9009C">
        <w:trPr>
          <w:trHeight w:val="23"/>
        </w:trPr>
        <w:tc>
          <w:tcPr>
            <w:tcW w:w="2021" w:type="dxa"/>
            <w:tcBorders>
              <w:top w:val="single" w:sz="8" w:space="0" w:color="000000"/>
              <w:left w:val="single" w:sz="8" w:space="0" w:color="000000"/>
              <w:bottom w:val="single" w:sz="8" w:space="0" w:color="000000"/>
            </w:tcBorders>
            <w:shd w:val="clear" w:color="auto" w:fill="auto"/>
            <w:vAlign w:val="center"/>
          </w:tcPr>
          <w:p w14:paraId="5E7001F4" w14:textId="788D96EE" w:rsidR="00D9009C" w:rsidRPr="00B074C9" w:rsidRDefault="00D9009C" w:rsidP="00B00E4F">
            <w:pPr>
              <w:tabs>
                <w:tab w:val="left" w:pos="0"/>
              </w:tabs>
              <w:spacing w:line="288" w:lineRule="auto"/>
              <w:rPr>
                <w:rFonts w:ascii="Times New Roman" w:eastAsia="Times New Roman" w:hAnsi="Times New Roman" w:cs="Times New Roman"/>
                <w:sz w:val="24"/>
                <w:szCs w:val="24"/>
              </w:rPr>
            </w:pPr>
            <w:proofErr w:type="spellStart"/>
            <w:r w:rsidRPr="00CB741D">
              <w:rPr>
                <w:rFonts w:ascii="Times New Roman" w:hAnsi="Times New Roman" w:cs="Times New Roman"/>
              </w:rPr>
              <w:t>WWiORB</w:t>
            </w:r>
            <w:proofErr w:type="spellEnd"/>
            <w:r w:rsidRPr="00CB741D">
              <w:rPr>
                <w:rFonts w:ascii="Times New Roman" w:hAnsi="Times New Roman" w:cs="Times New Roman"/>
              </w:rPr>
              <w:t xml:space="preserve"> – 03</w:t>
            </w:r>
          </w:p>
        </w:tc>
        <w:tc>
          <w:tcPr>
            <w:tcW w:w="6893" w:type="dxa"/>
            <w:tcBorders>
              <w:top w:val="single" w:sz="8" w:space="0" w:color="000000"/>
              <w:left w:val="single" w:sz="4" w:space="0" w:color="000000"/>
              <w:bottom w:val="single" w:sz="8" w:space="0" w:color="000000"/>
              <w:right w:val="single" w:sz="8" w:space="0" w:color="000000"/>
            </w:tcBorders>
            <w:shd w:val="clear" w:color="auto" w:fill="auto"/>
            <w:vAlign w:val="center"/>
          </w:tcPr>
          <w:p w14:paraId="0A07DD5D" w14:textId="3257608E" w:rsidR="00D9009C" w:rsidRPr="00D9009C" w:rsidRDefault="00D9009C" w:rsidP="00B00E4F">
            <w:pPr>
              <w:tabs>
                <w:tab w:val="left" w:pos="0"/>
              </w:tabs>
              <w:spacing w:line="288" w:lineRule="auto"/>
              <w:rPr>
                <w:rFonts w:ascii="Times New Roman" w:eastAsia="Times New Roman" w:hAnsi="Times New Roman" w:cs="Times New Roman"/>
                <w:sz w:val="24"/>
                <w:szCs w:val="24"/>
              </w:rPr>
            </w:pPr>
            <w:r w:rsidRPr="00D9009C">
              <w:rPr>
                <w:rFonts w:ascii="Times New Roman" w:hAnsi="Times New Roman" w:cs="Times New Roman"/>
                <w:sz w:val="24"/>
                <w:szCs w:val="24"/>
              </w:rPr>
              <w:t>Roboty instalacyjne</w:t>
            </w:r>
          </w:p>
        </w:tc>
      </w:tr>
      <w:tr w:rsidR="00D9009C" w:rsidRPr="00B074C9" w14:paraId="033BA05D" w14:textId="77777777" w:rsidTr="00B00E4F">
        <w:trPr>
          <w:trHeight w:val="23"/>
        </w:trPr>
        <w:tc>
          <w:tcPr>
            <w:tcW w:w="2021" w:type="dxa"/>
            <w:tcBorders>
              <w:top w:val="single" w:sz="8" w:space="0" w:color="000000"/>
              <w:left w:val="single" w:sz="8" w:space="0" w:color="000000"/>
              <w:bottom w:val="single" w:sz="4" w:space="0" w:color="000000"/>
            </w:tcBorders>
            <w:shd w:val="clear" w:color="auto" w:fill="auto"/>
            <w:vAlign w:val="center"/>
          </w:tcPr>
          <w:p w14:paraId="36464EDD" w14:textId="1B50F361" w:rsidR="00D9009C" w:rsidRPr="00B074C9" w:rsidRDefault="00D9009C" w:rsidP="00B00E4F">
            <w:pPr>
              <w:tabs>
                <w:tab w:val="left" w:pos="0"/>
              </w:tabs>
              <w:spacing w:line="288" w:lineRule="auto"/>
              <w:rPr>
                <w:rFonts w:ascii="Times New Roman" w:eastAsia="Times New Roman" w:hAnsi="Times New Roman" w:cs="Times New Roman"/>
                <w:sz w:val="24"/>
                <w:szCs w:val="24"/>
              </w:rPr>
            </w:pPr>
            <w:proofErr w:type="spellStart"/>
            <w:r w:rsidRPr="001929AF">
              <w:rPr>
                <w:rFonts w:ascii="Times New Roman" w:hAnsi="Times New Roman" w:cs="Times New Roman"/>
              </w:rPr>
              <w:t>WWiORB</w:t>
            </w:r>
            <w:proofErr w:type="spellEnd"/>
            <w:r w:rsidRPr="001929AF">
              <w:rPr>
                <w:rFonts w:ascii="Times New Roman" w:hAnsi="Times New Roman" w:cs="Times New Roman"/>
              </w:rPr>
              <w:t xml:space="preserve"> – 04</w:t>
            </w:r>
          </w:p>
        </w:tc>
        <w:tc>
          <w:tcPr>
            <w:tcW w:w="6893" w:type="dxa"/>
            <w:tcBorders>
              <w:top w:val="single" w:sz="8" w:space="0" w:color="000000"/>
              <w:left w:val="single" w:sz="4" w:space="0" w:color="000000"/>
              <w:bottom w:val="single" w:sz="4" w:space="0" w:color="000000"/>
              <w:right w:val="single" w:sz="8" w:space="0" w:color="000000"/>
            </w:tcBorders>
            <w:shd w:val="clear" w:color="auto" w:fill="auto"/>
            <w:vAlign w:val="center"/>
          </w:tcPr>
          <w:p w14:paraId="424C468E" w14:textId="311E47BC" w:rsidR="00D9009C" w:rsidRPr="00D9009C" w:rsidRDefault="00D9009C" w:rsidP="00B00E4F">
            <w:pPr>
              <w:tabs>
                <w:tab w:val="left" w:pos="0"/>
              </w:tabs>
              <w:spacing w:line="288" w:lineRule="auto"/>
              <w:rPr>
                <w:rFonts w:ascii="Times New Roman" w:eastAsia="Times New Roman" w:hAnsi="Times New Roman" w:cs="Times New Roman"/>
                <w:sz w:val="24"/>
                <w:szCs w:val="24"/>
              </w:rPr>
            </w:pPr>
            <w:r w:rsidRPr="00D9009C">
              <w:rPr>
                <w:rFonts w:ascii="Times New Roman" w:hAnsi="Times New Roman" w:cs="Times New Roman"/>
                <w:sz w:val="24"/>
                <w:szCs w:val="24"/>
              </w:rPr>
              <w:t>System zarządzania energią</w:t>
            </w:r>
          </w:p>
        </w:tc>
      </w:tr>
      <w:bookmarkEnd w:id="421"/>
    </w:tbl>
    <w:p w14:paraId="7964C0AC" w14:textId="77777777" w:rsidR="00B2531F" w:rsidRPr="0064089D" w:rsidRDefault="00B2531F" w:rsidP="00CE223C">
      <w:pPr>
        <w:rPr>
          <w:rFonts w:ascii="Times New Roman" w:eastAsia="Times New Roman" w:hAnsi="Times New Roman" w:cs="Times New Roman"/>
          <w:b/>
          <w:bCs/>
          <w:sz w:val="24"/>
          <w:szCs w:val="24"/>
        </w:rPr>
      </w:pPr>
    </w:p>
    <w:p w14:paraId="29407B4D" w14:textId="77777777" w:rsidR="00B2531F" w:rsidRPr="00391A06" w:rsidRDefault="00B2531F" w:rsidP="00CE223C">
      <w:pPr>
        <w:pStyle w:val="Nagwek4"/>
        <w:spacing w:after="240"/>
        <w:ind w:left="811" w:hanging="357"/>
        <w:rPr>
          <w:rFonts w:eastAsia="Times New Roman"/>
          <w:b/>
          <w:bCs/>
          <w:i w:val="0"/>
          <w:iCs w:val="0"/>
          <w:sz w:val="24"/>
          <w:szCs w:val="24"/>
        </w:rPr>
      </w:pPr>
      <w:bookmarkStart w:id="422" w:name="_Hlk123050520"/>
      <w:bookmarkStart w:id="423" w:name="_Toc128391689"/>
      <w:bookmarkStart w:id="424" w:name="_Toc128391924"/>
      <w:bookmarkStart w:id="425" w:name="_Toc128392140"/>
      <w:bookmarkStart w:id="426" w:name="_Toc134776408"/>
      <w:bookmarkStart w:id="427" w:name="_Toc138173528"/>
      <w:r w:rsidRPr="00391A06">
        <w:rPr>
          <w:rFonts w:eastAsia="Times New Roman"/>
          <w:b/>
          <w:bCs/>
          <w:i w:val="0"/>
          <w:iCs w:val="0"/>
          <w:sz w:val="24"/>
          <w:szCs w:val="24"/>
        </w:rPr>
        <w:t xml:space="preserve">3.1.3. </w:t>
      </w:r>
      <w:r w:rsidRPr="00D9009C">
        <w:rPr>
          <w:rFonts w:eastAsia="Times New Roman"/>
          <w:b/>
          <w:bCs/>
          <w:i w:val="0"/>
          <w:iCs w:val="0"/>
          <w:sz w:val="24"/>
          <w:szCs w:val="24"/>
        </w:rPr>
        <w:t xml:space="preserve">Przedmiot i zakres robót objętych </w:t>
      </w:r>
      <w:proofErr w:type="spellStart"/>
      <w:r w:rsidRPr="00D9009C">
        <w:rPr>
          <w:rFonts w:eastAsia="Times New Roman"/>
          <w:b/>
          <w:bCs/>
          <w:i w:val="0"/>
          <w:iCs w:val="0"/>
          <w:sz w:val="24"/>
          <w:szCs w:val="24"/>
        </w:rPr>
        <w:t>WWiORB</w:t>
      </w:r>
      <w:bookmarkEnd w:id="422"/>
      <w:bookmarkEnd w:id="423"/>
      <w:bookmarkEnd w:id="424"/>
      <w:bookmarkEnd w:id="425"/>
      <w:bookmarkEnd w:id="426"/>
      <w:bookmarkEnd w:id="427"/>
      <w:proofErr w:type="spellEnd"/>
    </w:p>
    <w:p w14:paraId="29C6F358" w14:textId="77777777" w:rsidR="00B2531F" w:rsidRDefault="00B2531F" w:rsidP="00CE223C">
      <w:pPr>
        <w:spacing w:after="0" w:line="288" w:lineRule="auto"/>
        <w:jc w:val="both"/>
        <w:rPr>
          <w:rFonts w:ascii="Times New Roman" w:eastAsia="Times New Roman" w:hAnsi="Times New Roman" w:cs="Times New Roman"/>
          <w:sz w:val="24"/>
          <w:szCs w:val="24"/>
        </w:rPr>
      </w:pPr>
      <w:bookmarkStart w:id="428" w:name="_Hlk123050807"/>
      <w:r w:rsidRPr="00B074C9">
        <w:rPr>
          <w:rFonts w:ascii="Times New Roman" w:eastAsia="Times New Roman" w:hAnsi="Times New Roman" w:cs="Times New Roman"/>
          <w:sz w:val="24"/>
          <w:szCs w:val="24"/>
        </w:rPr>
        <w:t>Ustalenia zawarte w niniejszej specyfikacji obejmują wymagania ogólne, wspólne dla robót objętych niniejszą ogólną Specyfikacją techniczną (ST) oraz szczegółowymi specyfikacjami technicznymi (SST) przedstawionych dalej.</w:t>
      </w:r>
    </w:p>
    <w:p w14:paraId="3F5C9E71" w14:textId="77777777" w:rsidR="00D9009C" w:rsidRPr="00B074C9" w:rsidRDefault="00D9009C" w:rsidP="00CE223C">
      <w:pPr>
        <w:spacing w:after="0" w:line="288" w:lineRule="auto"/>
        <w:jc w:val="both"/>
        <w:rPr>
          <w:rFonts w:ascii="Times New Roman" w:eastAsia="Times New Roman" w:hAnsi="Times New Roman" w:cs="Times New Roman"/>
          <w:sz w:val="24"/>
          <w:szCs w:val="24"/>
        </w:rPr>
      </w:pPr>
    </w:p>
    <w:p w14:paraId="50723D8D"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2E3B01">
        <w:rPr>
          <w:rFonts w:ascii="Times New Roman" w:eastAsia="Times New Roman" w:hAnsi="Times New Roman" w:cs="Times New Roman"/>
          <w:sz w:val="24"/>
          <w:szCs w:val="24"/>
        </w:rPr>
        <w:t>Zakres prac do wykonania w szczególności obejmuje:</w:t>
      </w:r>
    </w:p>
    <w:p w14:paraId="49B0281C" w14:textId="77777777" w:rsidR="00B2531F" w:rsidRPr="00B074C9" w:rsidRDefault="00B2531F" w:rsidP="00DF6FBC">
      <w:pPr>
        <w:numPr>
          <w:ilvl w:val="0"/>
          <w:numId w:val="20"/>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pozyskanie i weryfikację wszystkich danych niezbędnych do prawidłowego zaprojektowania i wykonania przedmiotu zamówienia;</w:t>
      </w:r>
    </w:p>
    <w:p w14:paraId="05FF8481"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ubezpieczenie budowy i projektowania;</w:t>
      </w:r>
    </w:p>
    <w:p w14:paraId="368B0388" w14:textId="77777777" w:rsidR="00B2531F" w:rsidRPr="00B074C9" w:rsidRDefault="00B2531F" w:rsidP="00DF6FBC">
      <w:pPr>
        <w:numPr>
          <w:ilvl w:val="0"/>
          <w:numId w:val="20"/>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sporządzenie harmonogramu całości robót, którego wydzieloną częścią będzie szczegółowy harmonogram realizacji prac projektowych;</w:t>
      </w:r>
    </w:p>
    <w:p w14:paraId="0E135ADE"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sporządzenie programu i planu płatności, </w:t>
      </w:r>
    </w:p>
    <w:p w14:paraId="17919DB0" w14:textId="77777777" w:rsidR="00B2531F" w:rsidRPr="00B074C9" w:rsidRDefault="00B2531F" w:rsidP="00DF6FBC">
      <w:pPr>
        <w:numPr>
          <w:ilvl w:val="0"/>
          <w:numId w:val="20"/>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sporządzenie projektu budowlanego (w oparciu o PFU i uwagi Zamawiającego, jeśli takie zgłosi) i uzyskanie dla niego wynikających z przepisów: opinii, zgód, uzgodnień, decyzji i pozwoleń wraz z decyzją pozwolenia na budowę;</w:t>
      </w:r>
    </w:p>
    <w:p w14:paraId="485B34C4"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sporządzenie projektów wykonawczych;</w:t>
      </w:r>
    </w:p>
    <w:p w14:paraId="6E041625"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zapewnienie nadzoru autorskiego w całym okresie realizacji robót;</w:t>
      </w:r>
    </w:p>
    <w:p w14:paraId="2DD28C91" w14:textId="77777777" w:rsidR="00B2531F" w:rsidRPr="00B074C9" w:rsidRDefault="00B2531F" w:rsidP="00DF6FBC">
      <w:pPr>
        <w:numPr>
          <w:ilvl w:val="0"/>
          <w:numId w:val="20"/>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sporządzenie informacji dotyczącej bezpieczeństwa i ochrony zdrowia oraz planu bezpieczeństwa i ochrony zdrowia;</w:t>
      </w:r>
    </w:p>
    <w:p w14:paraId="01676BB9"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sporządzenie programu zapewnienia jakości,</w:t>
      </w:r>
    </w:p>
    <w:p w14:paraId="779C51E6" w14:textId="77777777" w:rsidR="00B2531F" w:rsidRPr="00B074C9" w:rsidRDefault="00B2531F" w:rsidP="00DF6FBC">
      <w:pPr>
        <w:numPr>
          <w:ilvl w:val="0"/>
          <w:numId w:val="20"/>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zorganizowanie, utrzymanie oraz likwidację zaplecza Wykonawcy, placów składowych; </w:t>
      </w:r>
    </w:p>
    <w:p w14:paraId="42FEDF83"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realizację dostaw urządzeń, łącznie z transportem na teren budowy; </w:t>
      </w:r>
    </w:p>
    <w:p w14:paraId="46D18CD1" w14:textId="77777777" w:rsidR="00B2531F" w:rsidRPr="00B074C9" w:rsidRDefault="00B2531F" w:rsidP="00DF6FBC">
      <w:pPr>
        <w:numPr>
          <w:ilvl w:val="0"/>
          <w:numId w:val="20"/>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wykonanie robót budowlano-montażowych na podstawie powyższych projektów</w:t>
      </w:r>
    </w:p>
    <w:p w14:paraId="7013FACD"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uiszczenie opłat za uzgodnienia, nadzory gestorów uzbrojenia terenu, konserwatora zabytków itp.;</w:t>
      </w:r>
    </w:p>
    <w:p w14:paraId="49897240" w14:textId="77777777" w:rsidR="00B2531F" w:rsidRPr="00B074C9" w:rsidRDefault="00B2531F" w:rsidP="00DF6FBC">
      <w:pPr>
        <w:numPr>
          <w:ilvl w:val="0"/>
          <w:numId w:val="20"/>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wywóz, zagospodarowanie lub utylizację odpadów powstałych w związku z prowadzonymi robotami</w:t>
      </w:r>
    </w:p>
    <w:p w14:paraId="38F0CAC1" w14:textId="77777777" w:rsidR="00B2531F" w:rsidRPr="00B074C9" w:rsidRDefault="00B2531F" w:rsidP="00DF6FBC">
      <w:pPr>
        <w:numPr>
          <w:ilvl w:val="0"/>
          <w:numId w:val="20"/>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zorganizowanie i przeprowadzenie prób, badań i odbiorów;</w:t>
      </w:r>
    </w:p>
    <w:p w14:paraId="089F2F39"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sporządzenie dokumentacji powykonawczej;</w:t>
      </w:r>
    </w:p>
    <w:p w14:paraId="5DE360C4"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sporządzenie instrukcji rozruchu, BHP, obsługi i konserwacji urządzeń;</w:t>
      </w:r>
    </w:p>
    <w:p w14:paraId="77042ED8"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zorganizowanie i przeprowadzenie rozruchu urządzeń;</w:t>
      </w:r>
    </w:p>
    <w:p w14:paraId="76860708"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uporządkowanie i odtworzenie terenu po zakończeniu budowy;</w:t>
      </w:r>
    </w:p>
    <w:p w14:paraId="0EC8B3C6" w14:textId="77777777" w:rsidR="00B2531F" w:rsidRPr="00B074C9" w:rsidRDefault="00B2531F" w:rsidP="00DF6FBC">
      <w:pPr>
        <w:numPr>
          <w:ilvl w:val="0"/>
          <w:numId w:val="20"/>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przygotowanie dokumentów związanych z oddaniem obiektów do użytkowania, uzyskanie pozwolenia na użytkowanie i przekazanie obiektów Zamawiającemu;</w:t>
      </w:r>
    </w:p>
    <w:p w14:paraId="44A55BC4" w14:textId="77777777" w:rsidR="00B2531F" w:rsidRPr="00B074C9" w:rsidRDefault="00B2531F" w:rsidP="00DF6FBC">
      <w:pPr>
        <w:numPr>
          <w:ilvl w:val="0"/>
          <w:numId w:val="20"/>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świadczenie usług gwarancyjnych.</w:t>
      </w:r>
    </w:p>
    <w:p w14:paraId="16BE47D2" w14:textId="77777777" w:rsidR="00B2531F" w:rsidRPr="00B074C9" w:rsidRDefault="00B2531F" w:rsidP="00DF6FBC">
      <w:pPr>
        <w:numPr>
          <w:ilvl w:val="0"/>
          <w:numId w:val="20"/>
        </w:numPr>
        <w:pBdr>
          <w:top w:val="nil"/>
          <w:left w:val="nil"/>
          <w:bottom w:val="nil"/>
          <w:right w:val="nil"/>
          <w:between w:val="nil"/>
        </w:pBd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zapewnienie, w okresie gwarancji, pełnego i nieodpłatnego serwisu gwarancyjnego. </w:t>
      </w:r>
    </w:p>
    <w:p w14:paraId="1CD6000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6D3992B8" w14:textId="1797B181" w:rsidR="002E3B01" w:rsidRDefault="00B2531F" w:rsidP="002E3B01">
      <w:pPr>
        <w:spacing w:after="0" w:line="288" w:lineRule="auto"/>
        <w:jc w:val="both"/>
        <w:rPr>
          <w:rFonts w:ascii="Times New Roman" w:hAnsi="Times New Roman" w:cs="Times New Roman"/>
          <w:sz w:val="24"/>
          <w:szCs w:val="24"/>
        </w:rPr>
      </w:pPr>
      <w:r w:rsidRPr="00B074C9">
        <w:rPr>
          <w:rFonts w:ascii="Times New Roman" w:eastAsia="Times New Roman" w:hAnsi="Times New Roman" w:cs="Times New Roman"/>
          <w:sz w:val="24"/>
          <w:szCs w:val="24"/>
        </w:rPr>
        <w:t>Zamawiający wymaga, że jeśli konieczne będzie przeprowadzenie działań niewymienionych w Programie Funkcjonalno-Użytkowym, a koniecznych dla prawidłowego przeprowadzenia robót projektowych lub inwestycyjnych, to Wykonawca musi je uznać za włączone zarówno do zakresu Kontraktu jak i do Zatwierdzonej Kwoty Kontraktowej. Koszt wszystkich takich prac Wykonawca ujmie na własne ryzyko w cenie oferty.</w:t>
      </w:r>
      <w:r w:rsidRPr="00B074C9">
        <w:rPr>
          <w:rFonts w:ascii="Times New Roman" w:hAnsi="Times New Roman" w:cs="Times New Roman"/>
          <w:sz w:val="24"/>
          <w:szCs w:val="24"/>
        </w:rPr>
        <w:t xml:space="preserve">  </w:t>
      </w:r>
    </w:p>
    <w:p w14:paraId="2B9F34F2" w14:textId="77777777" w:rsidR="002E3B01" w:rsidRPr="00B074C9" w:rsidRDefault="002E3B01" w:rsidP="00E92E18">
      <w:pPr>
        <w:keepNext/>
        <w:keepLines/>
        <w:pBdr>
          <w:top w:val="nil"/>
          <w:left w:val="nil"/>
          <w:bottom w:val="nil"/>
          <w:right w:val="nil"/>
          <w:between w:val="nil"/>
        </w:pBdr>
        <w:spacing w:after="0" w:line="288" w:lineRule="auto"/>
        <w:jc w:val="both"/>
        <w:rPr>
          <w:rFonts w:ascii="Times New Roman" w:eastAsia="Times New Roman" w:hAnsi="Times New Roman" w:cs="Times New Roman"/>
          <w:b/>
          <w:sz w:val="24"/>
          <w:szCs w:val="24"/>
        </w:rPr>
      </w:pPr>
    </w:p>
    <w:p w14:paraId="3BA70692" w14:textId="77777777" w:rsidR="00B2531F" w:rsidRPr="0041640A" w:rsidRDefault="00B2531F" w:rsidP="00CE223C">
      <w:pPr>
        <w:pStyle w:val="Nagwek4"/>
        <w:spacing w:after="240"/>
        <w:ind w:left="811" w:hanging="357"/>
        <w:rPr>
          <w:rFonts w:eastAsia="Times New Roman"/>
          <w:b/>
          <w:bCs/>
          <w:i w:val="0"/>
          <w:iCs w:val="0"/>
          <w:sz w:val="24"/>
          <w:szCs w:val="24"/>
        </w:rPr>
      </w:pPr>
      <w:bookmarkStart w:id="429" w:name="_Toc128391690"/>
      <w:bookmarkStart w:id="430" w:name="_Toc128391925"/>
      <w:bookmarkStart w:id="431" w:name="_Toc128392141"/>
      <w:bookmarkStart w:id="432" w:name="_Toc134776409"/>
      <w:bookmarkStart w:id="433" w:name="_Toc138173529"/>
      <w:r w:rsidRPr="0041640A">
        <w:rPr>
          <w:rFonts w:eastAsia="Times New Roman"/>
          <w:b/>
          <w:bCs/>
          <w:i w:val="0"/>
          <w:iCs w:val="0"/>
          <w:sz w:val="24"/>
          <w:szCs w:val="24"/>
        </w:rPr>
        <w:t>3.1.4. Wyszczególnienie i opis prac towarzyszących i robót tymczasowych</w:t>
      </w:r>
      <w:bookmarkEnd w:id="429"/>
      <w:bookmarkEnd w:id="430"/>
      <w:bookmarkEnd w:id="431"/>
      <w:bookmarkEnd w:id="432"/>
      <w:bookmarkEnd w:id="433"/>
      <w:r w:rsidRPr="0041640A">
        <w:rPr>
          <w:rFonts w:eastAsia="Times New Roman"/>
          <w:b/>
          <w:bCs/>
          <w:i w:val="0"/>
          <w:iCs w:val="0"/>
          <w:sz w:val="24"/>
          <w:szCs w:val="24"/>
        </w:rPr>
        <w:t xml:space="preserve"> </w:t>
      </w:r>
    </w:p>
    <w:p w14:paraId="11B3F279"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Prace towarzyszące:</w:t>
      </w:r>
    </w:p>
    <w:p w14:paraId="3F69C0DB" w14:textId="77777777" w:rsidR="00B2531F" w:rsidRPr="00B074C9" w:rsidRDefault="00B2531F" w:rsidP="00DF6FBC">
      <w:pPr>
        <w:numPr>
          <w:ilvl w:val="0"/>
          <w:numId w:val="11"/>
        </w:numPr>
        <w:pBdr>
          <w:top w:val="nil"/>
          <w:left w:val="nil"/>
          <w:bottom w:val="nil"/>
          <w:right w:val="nil"/>
          <w:between w:val="nil"/>
        </w:pBdr>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utrzymanie w czystości i porządku stanowiska roboczego, wykonanie czynności związanych z likwidacją stanowiska roboczego, transportowanie w poziomie na potrzebną odległość i w pionie na potrzebną wysokość materiałów, elementów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i wszelkiego sprzętu pomocniczego niezbędnych do wykonania robót, zniesienie lub wyniesienie poza obręb budynku materiałów, osprzętu oraz gruzu uzyskanego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z rozbieranych elementów i złożenie w ustalone z Inspektorem Nadzoru miejsce, segregowanie i sortowanie materiałów i wyrobów nowych lub rozebranych, na terenie budowy lub w składowisku przy obiektowym,</w:t>
      </w:r>
    </w:p>
    <w:p w14:paraId="5718748A" w14:textId="77777777" w:rsidR="00B2531F" w:rsidRPr="00B074C9" w:rsidRDefault="00B2531F" w:rsidP="00DF6FBC">
      <w:pPr>
        <w:numPr>
          <w:ilvl w:val="0"/>
          <w:numId w:val="11"/>
        </w:numPr>
        <w:pBdr>
          <w:top w:val="nil"/>
          <w:left w:val="nil"/>
          <w:bottom w:val="nil"/>
          <w:right w:val="nil"/>
          <w:between w:val="nil"/>
        </w:pBdr>
        <w:tabs>
          <w:tab w:val="left" w:pos="820"/>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obsługiwanie sprzętu nieposiadającego etatowej obsługi,</w:t>
      </w:r>
    </w:p>
    <w:p w14:paraId="603BA9F2" w14:textId="77777777" w:rsidR="00B2531F" w:rsidRPr="00B074C9" w:rsidRDefault="00B2531F" w:rsidP="00DF6FBC">
      <w:pPr>
        <w:numPr>
          <w:ilvl w:val="0"/>
          <w:numId w:val="11"/>
        </w:numPr>
        <w:tabs>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sprawdzanie prawidłowości wykonania robót, przygotowanie zapraw oraz mieszanek betonowych, usuwanie wad i usterek oraz naprawianie uszkodzeń powstałych w trakcie wykonywanych robót, a zawinionych przez bezpośrednich wykonawców,</w:t>
      </w:r>
    </w:p>
    <w:p w14:paraId="6BF3A49E" w14:textId="77777777" w:rsidR="00B2531F" w:rsidRPr="00B074C9" w:rsidRDefault="00B2531F" w:rsidP="00DF6FBC">
      <w:pPr>
        <w:numPr>
          <w:ilvl w:val="0"/>
          <w:numId w:val="11"/>
        </w:numPr>
        <w:tabs>
          <w:tab w:val="left" w:pos="426"/>
          <w:tab w:val="left" w:pos="820"/>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oczyszczenie naprawionych, uzupełnionych lub wymienionych elementów,</w:t>
      </w:r>
    </w:p>
    <w:p w14:paraId="7CFF3D54" w14:textId="77777777" w:rsidR="00B2531F" w:rsidRPr="00B074C9" w:rsidRDefault="00B2531F" w:rsidP="00DF6FBC">
      <w:pPr>
        <w:numPr>
          <w:ilvl w:val="0"/>
          <w:numId w:val="11"/>
        </w:numPr>
        <w:tabs>
          <w:tab w:val="left" w:pos="829"/>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wykonanie niezbędnych zabezpieczeń bhp na stanowiskach roboczych oraz wywieszenie znaków </w:t>
      </w:r>
      <w:proofErr w:type="spellStart"/>
      <w:r w:rsidRPr="00B074C9">
        <w:rPr>
          <w:rFonts w:ascii="Times New Roman" w:eastAsia="Times New Roman" w:hAnsi="Times New Roman" w:cs="Times New Roman"/>
          <w:sz w:val="24"/>
          <w:szCs w:val="24"/>
        </w:rPr>
        <w:t>informacyjno</w:t>
      </w:r>
      <w:proofErr w:type="spellEnd"/>
      <w:r w:rsidRPr="00B074C9">
        <w:rPr>
          <w:rFonts w:ascii="Times New Roman" w:eastAsia="Times New Roman" w:hAnsi="Times New Roman" w:cs="Times New Roman"/>
          <w:sz w:val="24"/>
          <w:szCs w:val="24"/>
        </w:rPr>
        <w:t xml:space="preserve"> - ostrzegawczych wokół strefy z zagrożenia, zabezpieczenie przed zabrudzeniem lub zniszczeniem urządzeń stanowiących wyposażenie budynku, zabezpieczenie przed zabrudzeniem lub zniszczeniem, nie remontowanych lub nie wymienianych elementów budynku, niezwłoczne oczyszczenie zabrudzonych szyb, okuć, </w:t>
      </w:r>
      <w:r w:rsidRPr="00B074C9">
        <w:rPr>
          <w:rFonts w:ascii="Times New Roman" w:eastAsia="Times New Roman" w:hAnsi="Times New Roman" w:cs="Times New Roman"/>
          <w:sz w:val="24"/>
          <w:szCs w:val="24"/>
        </w:rPr>
        <w:lastRenderedPageBreak/>
        <w:t>itp. przenoszenie i zabezpieczenie na czas remontu pozostającego wyposażenia pomieszczeń,</w:t>
      </w:r>
    </w:p>
    <w:p w14:paraId="66E0AA23" w14:textId="77777777" w:rsidR="00B2531F" w:rsidRPr="00B074C9" w:rsidRDefault="00B2531F" w:rsidP="00DF6FBC">
      <w:pPr>
        <w:numPr>
          <w:ilvl w:val="0"/>
          <w:numId w:val="11"/>
        </w:numPr>
        <w:tabs>
          <w:tab w:val="left" w:pos="867"/>
        </w:tabs>
        <w:spacing w:after="0" w:line="288" w:lineRule="auto"/>
        <w:ind w:left="426" w:right="80" w:hanging="426"/>
        <w:jc w:val="both"/>
        <w:rPr>
          <w:rFonts w:ascii="Times New Roman" w:eastAsia="Times New Roman" w:hAnsi="Times New Roman" w:cs="Times New Roman"/>
          <w:sz w:val="24"/>
          <w:szCs w:val="24"/>
        </w:rPr>
      </w:pPr>
      <w:bookmarkStart w:id="434" w:name="bookmark=id.32hioqz" w:colFirst="0" w:colLast="0"/>
      <w:bookmarkEnd w:id="434"/>
      <w:r w:rsidRPr="00B074C9">
        <w:rPr>
          <w:rFonts w:ascii="Times New Roman" w:eastAsia="Times New Roman" w:hAnsi="Times New Roman" w:cs="Times New Roman"/>
          <w:sz w:val="24"/>
          <w:szCs w:val="24"/>
        </w:rPr>
        <w:t>wywóz na składowisko zapewnienie utylizacji gruzu  powstałego na skutek robót remontowych i rozbiórkowych,</w:t>
      </w:r>
    </w:p>
    <w:p w14:paraId="53EBECD6" w14:textId="77777777" w:rsidR="00B2531F" w:rsidRPr="00B074C9" w:rsidRDefault="00B2531F" w:rsidP="00DF6FBC">
      <w:pPr>
        <w:numPr>
          <w:ilvl w:val="0"/>
          <w:numId w:val="11"/>
        </w:numPr>
        <w:tabs>
          <w:tab w:val="left" w:pos="820"/>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ustawienie rusztowań,</w:t>
      </w:r>
    </w:p>
    <w:p w14:paraId="1CE9ABB4" w14:textId="77777777" w:rsidR="00B2531F" w:rsidRPr="00B074C9" w:rsidRDefault="00B2531F" w:rsidP="00DF6FBC">
      <w:pPr>
        <w:numPr>
          <w:ilvl w:val="0"/>
          <w:numId w:val="11"/>
        </w:numPr>
        <w:tabs>
          <w:tab w:val="left" w:pos="848"/>
        </w:tabs>
        <w:spacing w:after="0" w:line="288" w:lineRule="auto"/>
        <w:ind w:left="426" w:right="60"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ogrodzenie terenu budowy i terenu na którym może wystąpić zagrożenie dla osób postronnych;</w:t>
      </w:r>
    </w:p>
    <w:p w14:paraId="4B6CE9B0" w14:textId="77777777" w:rsidR="00B2531F" w:rsidRPr="00B074C9" w:rsidRDefault="00B2531F" w:rsidP="00CE223C">
      <w:pPr>
        <w:tabs>
          <w:tab w:val="left" w:pos="848"/>
        </w:tabs>
        <w:spacing w:after="0" w:line="288" w:lineRule="auto"/>
        <w:ind w:left="426" w:right="60" w:hanging="426"/>
        <w:jc w:val="both"/>
        <w:rPr>
          <w:rFonts w:ascii="Times New Roman" w:eastAsia="Times New Roman" w:hAnsi="Times New Roman" w:cs="Times New Roman"/>
          <w:sz w:val="24"/>
          <w:szCs w:val="24"/>
        </w:rPr>
      </w:pPr>
    </w:p>
    <w:p w14:paraId="2C4DE1DA"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Roboty tymczasowe:</w:t>
      </w:r>
    </w:p>
    <w:p w14:paraId="42DE24AA" w14:textId="77777777" w:rsidR="00B2531F" w:rsidRPr="00B074C9" w:rsidRDefault="00B2531F" w:rsidP="00DF6FBC">
      <w:pPr>
        <w:numPr>
          <w:ilvl w:val="0"/>
          <w:numId w:val="11"/>
        </w:numPr>
        <w:tabs>
          <w:tab w:val="left" w:pos="820"/>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ustawienie, przenoszenie i rozebranie rusztowań,</w:t>
      </w:r>
    </w:p>
    <w:p w14:paraId="5F3157A3" w14:textId="77777777" w:rsidR="00B2531F" w:rsidRPr="00B074C9" w:rsidRDefault="00B2531F" w:rsidP="00DF6FBC">
      <w:pPr>
        <w:numPr>
          <w:ilvl w:val="0"/>
          <w:numId w:val="11"/>
        </w:numPr>
        <w:tabs>
          <w:tab w:val="left" w:pos="987"/>
        </w:tabs>
        <w:spacing w:after="0" w:line="288" w:lineRule="auto"/>
        <w:ind w:left="426" w:right="60"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zabezpieczenie terenu budowy, demontaż i ponowny montaż elementów wyposażenia.</w:t>
      </w:r>
    </w:p>
    <w:p w14:paraId="02FBE5CE" w14:textId="77777777" w:rsidR="00B2531F" w:rsidRDefault="00B2531F" w:rsidP="00DF6FBC">
      <w:pPr>
        <w:numPr>
          <w:ilvl w:val="0"/>
          <w:numId w:val="11"/>
        </w:numPr>
        <w:pBdr>
          <w:top w:val="nil"/>
          <w:left w:val="nil"/>
          <w:bottom w:val="nil"/>
          <w:right w:val="nil"/>
          <w:between w:val="nil"/>
        </w:pBdr>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koszt prac towarzyszących i robót tymczasowych nie podlega odrębnej zapłacie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przyjmuje się, że Wykonawca ujął go w oferowanej cenie za realizację przedmiotu zamówienia.</w:t>
      </w:r>
    </w:p>
    <w:p w14:paraId="31ECE005" w14:textId="77777777" w:rsidR="00521A8A" w:rsidRPr="00B074C9" w:rsidRDefault="00521A8A" w:rsidP="00521A8A">
      <w:pPr>
        <w:keepNext/>
        <w:pBdr>
          <w:top w:val="nil"/>
          <w:left w:val="nil"/>
          <w:bottom w:val="nil"/>
          <w:right w:val="nil"/>
          <w:between w:val="nil"/>
        </w:pBdr>
        <w:tabs>
          <w:tab w:val="left" w:pos="720"/>
        </w:tabs>
        <w:spacing w:after="0" w:line="288" w:lineRule="auto"/>
        <w:jc w:val="both"/>
        <w:rPr>
          <w:rFonts w:ascii="Times New Roman" w:eastAsia="Times New Roman" w:hAnsi="Times New Roman" w:cs="Times New Roman"/>
          <w:b/>
          <w:sz w:val="24"/>
          <w:szCs w:val="24"/>
        </w:rPr>
      </w:pPr>
    </w:p>
    <w:p w14:paraId="1BB00E67" w14:textId="77777777" w:rsidR="00B2531F" w:rsidRPr="0041640A" w:rsidRDefault="00B2531F" w:rsidP="00CE223C">
      <w:pPr>
        <w:pStyle w:val="Nagwek4"/>
        <w:spacing w:after="240"/>
        <w:ind w:left="811" w:hanging="357"/>
        <w:rPr>
          <w:rFonts w:eastAsia="Times New Roman"/>
          <w:b/>
          <w:bCs/>
          <w:i w:val="0"/>
          <w:iCs w:val="0"/>
          <w:sz w:val="24"/>
          <w:szCs w:val="24"/>
        </w:rPr>
      </w:pPr>
      <w:bookmarkStart w:id="435" w:name="_Toc128391691"/>
      <w:bookmarkStart w:id="436" w:name="_Toc128391926"/>
      <w:bookmarkStart w:id="437" w:name="_Toc128392142"/>
      <w:bookmarkStart w:id="438" w:name="_Toc134776410"/>
      <w:bookmarkStart w:id="439" w:name="_Toc138173530"/>
      <w:r w:rsidRPr="0041640A">
        <w:rPr>
          <w:rFonts w:eastAsia="Times New Roman"/>
          <w:b/>
          <w:bCs/>
          <w:i w:val="0"/>
          <w:iCs w:val="0"/>
          <w:sz w:val="24"/>
          <w:szCs w:val="24"/>
        </w:rPr>
        <w:t>3.1.5. Określenia podstawowe</w:t>
      </w:r>
      <w:bookmarkEnd w:id="435"/>
      <w:bookmarkEnd w:id="436"/>
      <w:bookmarkEnd w:id="437"/>
      <w:bookmarkEnd w:id="438"/>
      <w:bookmarkEnd w:id="439"/>
    </w:p>
    <w:p w14:paraId="4C255704" w14:textId="77777777" w:rsidR="00B2531F" w:rsidRPr="00F30A01" w:rsidRDefault="00B2531F" w:rsidP="00CE223C">
      <w:pPr>
        <w:rPr>
          <w:rFonts w:ascii="Times New Roman" w:eastAsia="Times New Roman" w:hAnsi="Times New Roman" w:cs="Times New Roman"/>
          <w:sz w:val="24"/>
          <w:szCs w:val="24"/>
          <w:u w:val="single"/>
        </w:rPr>
      </w:pPr>
      <w:r w:rsidRPr="00F30A01">
        <w:rPr>
          <w:rFonts w:ascii="Times New Roman" w:eastAsia="Times New Roman" w:hAnsi="Times New Roman" w:cs="Times New Roman"/>
          <w:sz w:val="24"/>
          <w:szCs w:val="24"/>
          <w:u w:val="single"/>
        </w:rPr>
        <w:t xml:space="preserve">Wspólny Słownik Zamówień </w:t>
      </w:r>
    </w:p>
    <w:p w14:paraId="4F8806E0"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 xml:space="preserve">71223000-3 Usługi architektoniczne w zakresie obiektów budowlanych </w:t>
      </w:r>
    </w:p>
    <w:p w14:paraId="307C91B9"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45321000-3 Izolacja cieplna</w:t>
      </w:r>
    </w:p>
    <w:p w14:paraId="35EF3196"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 xml:space="preserve">45311000-0 Roboty w zakresie okablowania oraz instalacji elektrycznych </w:t>
      </w:r>
    </w:p>
    <w:p w14:paraId="344E16FE"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45331000-6 Instalowanie urządzeń grzewczych, wentylacyjnych i klimatyzacyjnych</w:t>
      </w:r>
    </w:p>
    <w:p w14:paraId="32D4DD66"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45000000-0 Roboty instalacyjne w budynkach</w:t>
      </w:r>
    </w:p>
    <w:p w14:paraId="2B3E64B4"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45453000-7 Roboty remontowe i renowacyjne</w:t>
      </w:r>
    </w:p>
    <w:p w14:paraId="13AA0E48"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45210000-2 Roboty budowlane w zakresie budynków</w:t>
      </w:r>
    </w:p>
    <w:p w14:paraId="7DF29F2B"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45300000-0 Roboty instalacyjne w budynkach</w:t>
      </w:r>
    </w:p>
    <w:p w14:paraId="5FD12B9B"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45400000-1 Roboty wykończeniowe w zakresie obiektów budowlanych</w:t>
      </w:r>
    </w:p>
    <w:p w14:paraId="7682C43A" w14:textId="77777777" w:rsidR="00B2531F" w:rsidRPr="00F30A01"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45331100-7 Instalowanie centralnego ogrzewania</w:t>
      </w:r>
    </w:p>
    <w:p w14:paraId="11AEECF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F30A01">
        <w:rPr>
          <w:rFonts w:ascii="Times New Roman" w:eastAsia="Times New Roman" w:hAnsi="Times New Roman" w:cs="Times New Roman"/>
          <w:sz w:val="24"/>
          <w:szCs w:val="24"/>
        </w:rPr>
        <w:t>42511100-5 Pompy grzewcze</w:t>
      </w:r>
    </w:p>
    <w:p w14:paraId="7EC692ED" w14:textId="77777777" w:rsidR="00B2531F" w:rsidRPr="00B074C9" w:rsidRDefault="00B2531F" w:rsidP="00CE223C">
      <w:pPr>
        <w:spacing w:after="0" w:line="288" w:lineRule="auto"/>
        <w:jc w:val="both"/>
        <w:rPr>
          <w:rFonts w:ascii="Times New Roman" w:hAnsi="Times New Roman" w:cs="Times New Roman"/>
          <w:sz w:val="24"/>
          <w:szCs w:val="24"/>
        </w:rPr>
      </w:pPr>
    </w:p>
    <w:p w14:paraId="22FF9951" w14:textId="77777777" w:rsidR="00B2531F" w:rsidRPr="00B074C9" w:rsidRDefault="00B2531F" w:rsidP="00CE223C">
      <w:pPr>
        <w:rPr>
          <w:rFonts w:ascii="Times New Roman" w:eastAsia="Times New Roman" w:hAnsi="Times New Roman" w:cs="Times New Roman"/>
          <w:sz w:val="24"/>
          <w:szCs w:val="24"/>
          <w:u w:val="single"/>
        </w:rPr>
      </w:pPr>
      <w:r w:rsidRPr="00B074C9">
        <w:rPr>
          <w:rFonts w:ascii="Times New Roman" w:eastAsia="Times New Roman" w:hAnsi="Times New Roman" w:cs="Times New Roman"/>
          <w:sz w:val="24"/>
          <w:szCs w:val="24"/>
          <w:u w:val="single"/>
        </w:rPr>
        <w:t>Definicje</w:t>
      </w:r>
    </w:p>
    <w:p w14:paraId="42A97EC9" w14:textId="540D77C3" w:rsidR="00B2531F" w:rsidRPr="00B074C9" w:rsidRDefault="000B362B"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Zamawiający</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należy przez to rozumieć Inwestora przedsięwzięcia tj.</w:t>
      </w:r>
      <w:r>
        <w:rPr>
          <w:rFonts w:ascii="Times New Roman" w:eastAsia="Times New Roman" w:hAnsi="Times New Roman" w:cs="Times New Roman"/>
          <w:sz w:val="24"/>
          <w:szCs w:val="24"/>
        </w:rPr>
        <w:t xml:space="preserve"> </w:t>
      </w:r>
      <w:r w:rsidRPr="000B362B">
        <w:rPr>
          <w:rFonts w:ascii="Times New Roman" w:eastAsia="Times New Roman" w:hAnsi="Times New Roman" w:cs="Times New Roman"/>
          <w:sz w:val="24"/>
          <w:szCs w:val="24"/>
        </w:rPr>
        <w:t>Parafia Pw. Św. Wawrzyńca w Wojniczu</w:t>
      </w:r>
      <w:r w:rsidR="00B2531F" w:rsidRPr="00B074C9">
        <w:rPr>
          <w:rFonts w:ascii="Times New Roman" w:eastAsia="Times New Roman" w:hAnsi="Times New Roman" w:cs="Times New Roman"/>
          <w:sz w:val="24"/>
          <w:szCs w:val="24"/>
        </w:rPr>
        <w:t>.</w:t>
      </w:r>
    </w:p>
    <w:p w14:paraId="7B71ADFF" w14:textId="247BD5FF"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Wykonawca</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oznacza generalnego wykonawcę oraz wszelkich podwykonawców bądź dostawców materiałów i usług objętych umową z Zamawiającym.</w:t>
      </w:r>
    </w:p>
    <w:p w14:paraId="532D0CB1" w14:textId="33E84EB6"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Kierownik budowy</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osoba wyznaczona przez Wykonawcę, upoważniona do kierowania robotami budowlanymi posiadającą odpowiednie uprawnienia budowlane.</w:t>
      </w:r>
    </w:p>
    <w:p w14:paraId="024CC24A" w14:textId="42A5403C"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Inspektor nadzoru</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osoba wyznaczona przez Zamawiającego, upoważniona do nadzoru nad realizacją robót.</w:t>
      </w:r>
    </w:p>
    <w:p w14:paraId="55C63825" w14:textId="67D2BBBD"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Projektant</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uprawniona osoba prawna lub fizyczna, będąca autorem dokumentacji projektowej i uprawniona do występowania w jego imieniu w sprawach realizacji umowy.</w:t>
      </w:r>
    </w:p>
    <w:p w14:paraId="3064C42D" w14:textId="316F03E3"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Materiały</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wszelkie tworzywa niezbędne do wykonania robót, zgodne z dokumentacją projektową i specyfikacjami technicznymi, zaakceptowane przez Inspektora nadzoru.</w:t>
      </w:r>
    </w:p>
    <w:p w14:paraId="24C6CFEF" w14:textId="4323831C"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w:t>
      </w:r>
      <w:r w:rsidR="00B2531F" w:rsidRPr="00B074C9">
        <w:rPr>
          <w:rFonts w:ascii="Times New Roman" w:eastAsia="Times New Roman" w:hAnsi="Times New Roman" w:cs="Times New Roman"/>
          <w:b/>
          <w:sz w:val="24"/>
          <w:szCs w:val="24"/>
        </w:rPr>
        <w:t>Wyrób budowlany</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należy przez to rozumieć wyrób w rozumieniu przepisów o wyrobach budowlanych wytworzony w celu wbudowania, wmontowania, zainstalowania lub zastosowania w sposób trwały w obiekcie budowlanym wprowadzony do obrotu jako wyrób pojedynczy lub jako zestaw wyrobów do stosowania we wzajemnym połączeniu stanowiącym integralną całość użytkową.</w:t>
      </w:r>
    </w:p>
    <w:p w14:paraId="7A23D8A4" w14:textId="09398C1E"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Odbiór częściowy (robót budowlanych)</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nieformalna nazwa odbioru robót ulegających zakryciu i zanikających, a także dokonywanie prób i sprawdzeń instalacji, urządzeń technicznych i przewodów kominowych. Odbiorem częściowym nazywa się także odbiór części obiektu budowlanego wykonanego w stanie nadającym się do użytkowania, przed zgłoszeniem do odbioru całego obiektu budowlanego, który jest traktowany jako „odbiór końcowy”.</w:t>
      </w:r>
    </w:p>
    <w:p w14:paraId="4C3AFD18" w14:textId="555AEB49"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Odbiór końcowy</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xml:space="preserve">– czynności polegające na protokolarnym przejęciu (odbiorze) od Wykonawcy gotowego obiektu budowlanego przez osobę lub grupę osób o odpowiednich kwalifikacjach zawodowych, wyznaczoną przez inwestora. Odbioru dokonuje się po zgłoszeniu przez kierownika budowy faktu zakończenia robót budowlanych, łącznie </w:t>
      </w:r>
      <w:r w:rsidR="00B2531F">
        <w:rPr>
          <w:rFonts w:ascii="Times New Roman" w:eastAsia="Times New Roman" w:hAnsi="Times New Roman" w:cs="Times New Roman"/>
          <w:sz w:val="24"/>
          <w:szCs w:val="24"/>
        </w:rPr>
        <w:br/>
      </w:r>
      <w:r w:rsidR="00B2531F" w:rsidRPr="00B074C9">
        <w:rPr>
          <w:rFonts w:ascii="Times New Roman" w:eastAsia="Times New Roman" w:hAnsi="Times New Roman" w:cs="Times New Roman"/>
          <w:sz w:val="24"/>
          <w:szCs w:val="24"/>
        </w:rPr>
        <w:t>z uporządkowaniem terenu budowy i ewentualnie terenów przyległych, wykorzystywanych jako plac budowy.</w:t>
      </w:r>
    </w:p>
    <w:p w14:paraId="396DA946" w14:textId="77777777" w:rsidR="000B362B"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Dokumentacja budowy</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Pr="000B362B">
        <w:rPr>
          <w:rFonts w:ascii="Times New Roman" w:eastAsia="Times New Roman" w:hAnsi="Times New Roman" w:cs="Times New Roman"/>
          <w:b/>
          <w:bCs/>
          <w:sz w:val="24"/>
          <w:szCs w:val="24"/>
        </w:rPr>
        <w:t>-</w:t>
      </w:r>
      <w:r w:rsidR="00B2531F" w:rsidRPr="00B074C9">
        <w:rPr>
          <w:rFonts w:ascii="Times New Roman" w:eastAsia="Times New Roman" w:hAnsi="Times New Roman" w:cs="Times New Roman"/>
          <w:sz w:val="24"/>
          <w:szCs w:val="24"/>
        </w:rPr>
        <w:t xml:space="preserve"> należy przez to rozumieć pozwolenie na budowę wraz z załączonym projektem budowlanym, dziennik budowy, protokoły odbiorów częściowych </w:t>
      </w:r>
      <w:r w:rsidR="00B2531F">
        <w:rPr>
          <w:rFonts w:ascii="Times New Roman" w:eastAsia="Times New Roman" w:hAnsi="Times New Roman" w:cs="Times New Roman"/>
          <w:sz w:val="24"/>
          <w:szCs w:val="24"/>
        </w:rPr>
        <w:br/>
      </w:r>
      <w:r w:rsidR="00B2531F" w:rsidRPr="00B074C9">
        <w:rPr>
          <w:rFonts w:ascii="Times New Roman" w:eastAsia="Times New Roman" w:hAnsi="Times New Roman" w:cs="Times New Roman"/>
          <w:sz w:val="24"/>
          <w:szCs w:val="24"/>
        </w:rPr>
        <w:t xml:space="preserve">i końcowych, w miarę potrzeby, rysunki i opis służące realizacji obiektu, operaty geodezyjne </w:t>
      </w:r>
      <w:r w:rsidR="00B2531F">
        <w:rPr>
          <w:rFonts w:ascii="Times New Roman" w:eastAsia="Times New Roman" w:hAnsi="Times New Roman" w:cs="Times New Roman"/>
          <w:sz w:val="24"/>
          <w:szCs w:val="24"/>
        </w:rPr>
        <w:br/>
      </w:r>
      <w:r w:rsidR="00B2531F" w:rsidRPr="00B074C9">
        <w:rPr>
          <w:rFonts w:ascii="Times New Roman" w:eastAsia="Times New Roman" w:hAnsi="Times New Roman" w:cs="Times New Roman"/>
          <w:sz w:val="24"/>
          <w:szCs w:val="24"/>
        </w:rPr>
        <w:t>i książkę obmiarów, a w przypadku realizacji obiektów metodą montażu także dziennik montażu.</w:t>
      </w:r>
    </w:p>
    <w:p w14:paraId="7C86881D" w14:textId="613F77BA" w:rsidR="000B362B" w:rsidRPr="00B42754" w:rsidRDefault="000B362B" w:rsidP="000B362B">
      <w:pPr>
        <w:spacing w:after="0" w:line="288" w:lineRule="auto"/>
        <w:jc w:val="both"/>
        <w:rPr>
          <w:rFonts w:ascii="Times New Roman" w:eastAsia="Times New Roman" w:hAnsi="Times New Roman" w:cs="Times New Roman"/>
          <w:sz w:val="24"/>
          <w:szCs w:val="24"/>
        </w:rPr>
      </w:pPr>
      <w:r w:rsidRPr="00B42754">
        <w:rPr>
          <w:rFonts w:ascii="Times New Roman" w:eastAsia="Times New Roman" w:hAnsi="Times New Roman" w:cs="Times New Roman"/>
          <w:b/>
          <w:bCs/>
          <w:sz w:val="24"/>
          <w:szCs w:val="24"/>
        </w:rPr>
        <w:t>„Dokumentacja projektowa”</w:t>
      </w:r>
      <w:r w:rsidRPr="00B42754">
        <w:rPr>
          <w:rFonts w:ascii="Times New Roman" w:eastAsia="Times New Roman" w:hAnsi="Times New Roman" w:cs="Times New Roman"/>
          <w:sz w:val="24"/>
          <w:szCs w:val="24"/>
        </w:rPr>
        <w:t xml:space="preserve"> – projekt wykonawczy dla przedsięwzięcia, specyfikacje techniczne, </w:t>
      </w:r>
    </w:p>
    <w:p w14:paraId="0E0C62C1" w14:textId="36EADE2D" w:rsidR="00B2531F" w:rsidRPr="00B074C9" w:rsidRDefault="000B362B" w:rsidP="000B362B">
      <w:pPr>
        <w:spacing w:after="0" w:line="288" w:lineRule="auto"/>
        <w:jc w:val="both"/>
        <w:rPr>
          <w:rFonts w:ascii="Times New Roman" w:eastAsia="Times New Roman" w:hAnsi="Times New Roman" w:cs="Times New Roman"/>
          <w:sz w:val="24"/>
          <w:szCs w:val="24"/>
        </w:rPr>
      </w:pPr>
      <w:r w:rsidRPr="00B42754">
        <w:rPr>
          <w:rFonts w:ascii="Times New Roman" w:eastAsia="Times New Roman" w:hAnsi="Times New Roman" w:cs="Times New Roman"/>
          <w:b/>
          <w:bCs/>
          <w:sz w:val="24"/>
          <w:szCs w:val="24"/>
        </w:rPr>
        <w:t>„Dokumentacja powykonawcza”</w:t>
      </w:r>
      <w:r w:rsidRPr="00B42754">
        <w:rPr>
          <w:rFonts w:ascii="Times New Roman" w:eastAsia="Times New Roman" w:hAnsi="Times New Roman" w:cs="Times New Roman"/>
          <w:sz w:val="24"/>
          <w:szCs w:val="24"/>
        </w:rPr>
        <w:t xml:space="preserve"> - dokumentacja budowy z naniesionymi zmianami dokonanymi w toku wykonywania robót sporządzona przez Wykonawcę. W skład dokumentacji powykonawczej chodzą również obliczenie potwierdzające uzyskanie efektu ekologicznego oraz ekonomicznego wykonanych robót – obliczenia dotyczące natężenia światła oraz obliczenia dotyczące ogrzewania budynku. Konieczne jest również sporządzenie audytu energetycznego po wykonanej termomodernizacji.</w:t>
      </w:r>
    </w:p>
    <w:p w14:paraId="0C354236" w14:textId="0C0B81FF"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Aprobata techniczna</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xml:space="preserve">- pozytywna ocena techniczna wyrobu, stwierdzająca jego przydatność do stosowania w budownictwie. </w:t>
      </w:r>
    </w:p>
    <w:p w14:paraId="7239B8A7" w14:textId="5391284F"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Właściwy organ</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xml:space="preserve">- należy przez to rozumieć organ nadzoru architektoniczno - budowlanego lub organ specjalistycznego nadzoru budowlanego. </w:t>
      </w:r>
    </w:p>
    <w:p w14:paraId="2B6DD0DC" w14:textId="3B8656B5"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Certyfikat zgodności</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xml:space="preserve">- dokument wydany zgodnie z zasadami systemu certyfikacji wykazujący, że zapewniono odpowiedni stopień zaufania, iż należycie zidentyfikowano wyrób, proces lub usługa są zgodne z określoną normą lub innymi dokumentami normatywnymi w odniesieniu do wyrobów dopuszczonych do obrotu i stosowania. W budownictwie certyfikat zgodności wykazuje, że zapewniono zgodność wyrobu z PN lub aprobatę techniczną (w wypadku wyrobów, dla których nie ustalono PN). </w:t>
      </w:r>
    </w:p>
    <w:p w14:paraId="2EF25ADE" w14:textId="374C1BE6"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Znak zgodności</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xml:space="preserve">- zastrzeżony znak, nadawany lub stosowany zgodnie z zasadami systemu certyfikacji, wskazujący, że zapewniono odpowiedni stopień zaufania, iż dany wyrób, proces lub usługa są zgodne z określoną normą lub innym dokumentem normatywnym. </w:t>
      </w:r>
    </w:p>
    <w:p w14:paraId="2294D369" w14:textId="3EC36C54"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w:t>
      </w:r>
      <w:r w:rsidR="00B2531F" w:rsidRPr="00B074C9">
        <w:rPr>
          <w:rFonts w:ascii="Times New Roman" w:eastAsia="Times New Roman" w:hAnsi="Times New Roman" w:cs="Times New Roman"/>
          <w:b/>
          <w:sz w:val="24"/>
          <w:szCs w:val="24"/>
        </w:rPr>
        <w:t>Specyfikacja techniczna (ST)</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w:t>
      </w:r>
      <w:r w:rsidR="00B2531F" w:rsidRPr="00B074C9">
        <w:rPr>
          <w:rFonts w:ascii="Times New Roman" w:eastAsia="Times New Roman" w:hAnsi="Times New Roman" w:cs="Times New Roman"/>
          <w:sz w:val="24"/>
          <w:szCs w:val="24"/>
        </w:rPr>
        <w:t>- dokument zawierający zespół cech wymaganych dla procesu wytwarzania lub dla samego wyrobu, w zakresie parametrów technicznych, jakości, wymogów bezpieczeństwa, wielkości charakterystycznych a także co do nazewnictwa, symboliki, znaków i sposobów oznaczania, metod badań i prób oraz odbiorów i rozliczeń.</w:t>
      </w:r>
    </w:p>
    <w:p w14:paraId="427F380A" w14:textId="051B8B8B" w:rsidR="00B2531F" w:rsidRPr="00B074C9" w:rsidRDefault="000B362B"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Inspektor Nadzoru Inwestorskiego (INI)</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 xml:space="preserve"> – </w:t>
      </w:r>
      <w:r w:rsidR="00B2531F" w:rsidRPr="00B074C9">
        <w:rPr>
          <w:rFonts w:ascii="Times New Roman" w:eastAsia="Times New Roman" w:hAnsi="Times New Roman" w:cs="Times New Roman"/>
          <w:sz w:val="24"/>
          <w:szCs w:val="24"/>
        </w:rPr>
        <w:t>przedstawiciel Zamawiającego</w:t>
      </w:r>
    </w:p>
    <w:p w14:paraId="2595A9C2"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p>
    <w:p w14:paraId="799E2DF2" w14:textId="77777777" w:rsidR="00B2531F" w:rsidRPr="0041640A" w:rsidRDefault="00B2531F" w:rsidP="00CE223C">
      <w:pPr>
        <w:pStyle w:val="Nagwek4"/>
        <w:spacing w:after="240"/>
        <w:ind w:left="811" w:hanging="357"/>
        <w:rPr>
          <w:rFonts w:eastAsia="Times New Roman"/>
          <w:b/>
          <w:bCs/>
          <w:i w:val="0"/>
          <w:iCs w:val="0"/>
          <w:sz w:val="24"/>
          <w:szCs w:val="24"/>
        </w:rPr>
      </w:pPr>
      <w:bookmarkStart w:id="440" w:name="_Toc128391692"/>
      <w:bookmarkStart w:id="441" w:name="_Toc128391927"/>
      <w:bookmarkStart w:id="442" w:name="_Toc128392143"/>
      <w:bookmarkStart w:id="443" w:name="_Toc134776411"/>
      <w:bookmarkStart w:id="444" w:name="_Toc138173531"/>
      <w:r w:rsidRPr="0041640A">
        <w:rPr>
          <w:rFonts w:eastAsia="Times New Roman"/>
          <w:b/>
          <w:bCs/>
          <w:i w:val="0"/>
          <w:iCs w:val="0"/>
          <w:sz w:val="24"/>
          <w:szCs w:val="24"/>
        </w:rPr>
        <w:t>3.1.6. Ogólne wymagania dotyczące robót</w:t>
      </w:r>
      <w:bookmarkEnd w:id="440"/>
      <w:bookmarkEnd w:id="441"/>
      <w:bookmarkEnd w:id="442"/>
      <w:bookmarkEnd w:id="443"/>
      <w:bookmarkEnd w:id="444"/>
    </w:p>
    <w:p w14:paraId="44559F24" w14:textId="28BE8E9D"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jest odpowiedzialny za prowadzenie Robót, zgodnie z Kontraktem oraz za jakość zastosowanych Materiałów, Urządzeń i wykonywanych Robót, za ich zgodność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z Dokumentacją Projektową, wymaganiami ST, poleceniami Inwestora</w:t>
      </w:r>
      <w:r w:rsidR="000B362B">
        <w:rPr>
          <w:rFonts w:ascii="Times New Roman" w:eastAsia="Times New Roman" w:hAnsi="Times New Roman" w:cs="Times New Roman"/>
          <w:sz w:val="24"/>
          <w:szCs w:val="24"/>
        </w:rPr>
        <w:t xml:space="preserve"> Zastępczego</w:t>
      </w:r>
      <w:r w:rsidRPr="00B074C9">
        <w:rPr>
          <w:rFonts w:ascii="Times New Roman" w:eastAsia="Times New Roman" w:hAnsi="Times New Roman" w:cs="Times New Roman"/>
          <w:sz w:val="24"/>
          <w:szCs w:val="24"/>
        </w:rPr>
        <w:t xml:space="preserve"> oraz opracowanymi przez Wykonawcę: PZJ, Programem i Projektem organizacji budowy i robót.</w:t>
      </w:r>
    </w:p>
    <w:p w14:paraId="23C6F63B" w14:textId="77777777" w:rsidR="00B2531F" w:rsidRPr="00B074C9" w:rsidRDefault="00B2531F" w:rsidP="00CE223C">
      <w:pPr>
        <w:pBdr>
          <w:top w:val="nil"/>
          <w:left w:val="nil"/>
          <w:bottom w:val="nil"/>
          <w:right w:val="nil"/>
          <w:between w:val="nil"/>
        </w:pBdr>
        <w:spacing w:after="0" w:line="288" w:lineRule="auto"/>
        <w:rPr>
          <w:rFonts w:ascii="Times New Roman" w:eastAsia="Times New Roman" w:hAnsi="Times New Roman" w:cs="Times New Roman"/>
          <w:sz w:val="24"/>
          <w:szCs w:val="24"/>
        </w:rPr>
      </w:pPr>
    </w:p>
    <w:p w14:paraId="2BEC0672" w14:textId="4DB4381E" w:rsidR="00B2531F" w:rsidRPr="00B074C9" w:rsidRDefault="00B2531F" w:rsidP="00DE096D">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Projekt realizuje konkretne rozwiązania techniczne - dopuszcza się więc stosowanie innych rozwiązań co najmniej równoważnych, co do ich cech technicznych i jakościowych oraz parametrów a wszelkie nazwy firmowe urządzeń i wyrobów, użyte w Dokumentacji Projektowej i ST, powinny być traktowane jako definicje standardu a nie konkretne nazwy firmowe urządzeń i wyrobów zastosowanych w dokumentacji. Obowiązek udowodnienia równoważności standardu leży po stronie Wykonawcy</w:t>
      </w:r>
      <w:r w:rsidR="00DE096D">
        <w:rPr>
          <w:rFonts w:ascii="Times New Roman" w:eastAsia="Times New Roman" w:hAnsi="Times New Roman" w:cs="Times New Roman"/>
          <w:sz w:val="24"/>
          <w:szCs w:val="24"/>
        </w:rPr>
        <w:t xml:space="preserve"> i podlegają zatwierdzeniu przez Inżyniera godnie z zapisami Kontraktu</w:t>
      </w:r>
      <w:r w:rsidRPr="00B074C9">
        <w:rPr>
          <w:rFonts w:ascii="Times New Roman" w:eastAsia="Times New Roman" w:hAnsi="Times New Roman" w:cs="Times New Roman"/>
          <w:sz w:val="24"/>
          <w:szCs w:val="24"/>
        </w:rPr>
        <w:t>.</w:t>
      </w:r>
    </w:p>
    <w:p w14:paraId="18BFFD90" w14:textId="77777777" w:rsidR="00B2531F" w:rsidRPr="0041640A" w:rsidRDefault="00B2531F" w:rsidP="00CE223C">
      <w:pPr>
        <w:pStyle w:val="Nagwek4"/>
        <w:spacing w:after="240"/>
        <w:ind w:left="811" w:hanging="357"/>
        <w:rPr>
          <w:rFonts w:eastAsia="Times New Roman"/>
          <w:b/>
          <w:bCs/>
          <w:i w:val="0"/>
          <w:iCs w:val="0"/>
          <w:sz w:val="24"/>
          <w:szCs w:val="24"/>
        </w:rPr>
      </w:pPr>
      <w:bookmarkStart w:id="445" w:name="_Toc128391693"/>
      <w:bookmarkStart w:id="446" w:name="_Toc128391928"/>
      <w:bookmarkStart w:id="447" w:name="_Toc128392144"/>
      <w:bookmarkStart w:id="448" w:name="_Toc134776412"/>
      <w:bookmarkStart w:id="449" w:name="_Toc138173532"/>
      <w:r w:rsidRPr="0041640A">
        <w:rPr>
          <w:rFonts w:eastAsia="Times New Roman"/>
          <w:b/>
          <w:bCs/>
          <w:i w:val="0"/>
          <w:iCs w:val="0"/>
          <w:sz w:val="24"/>
          <w:szCs w:val="24"/>
        </w:rPr>
        <w:t>3.1.7. Podstawa wykonania prac objętych Kontraktem</w:t>
      </w:r>
      <w:bookmarkEnd w:id="445"/>
      <w:bookmarkEnd w:id="446"/>
      <w:bookmarkEnd w:id="447"/>
      <w:bookmarkEnd w:id="448"/>
      <w:bookmarkEnd w:id="449"/>
    </w:p>
    <w:p w14:paraId="186F2EFE" w14:textId="77777777" w:rsidR="00B2531F" w:rsidRPr="00B074C9" w:rsidRDefault="00B2531F" w:rsidP="00CE223C">
      <w:pPr>
        <w:spacing w:after="0" w:line="288" w:lineRule="auto"/>
        <w:ind w:left="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Podstawą wykonania Robót objętych Kontraktem jest:</w:t>
      </w:r>
    </w:p>
    <w:p w14:paraId="7C6A8A28" w14:textId="77777777" w:rsidR="00B2531F" w:rsidRPr="00B074C9" w:rsidRDefault="00B2531F" w:rsidP="00CE223C">
      <w:pPr>
        <w:numPr>
          <w:ilvl w:val="0"/>
          <w:numId w:val="8"/>
        </w:numPr>
        <w:tabs>
          <w:tab w:val="left" w:pos="424"/>
        </w:tabs>
        <w:spacing w:after="0" w:line="288" w:lineRule="auto"/>
        <w:ind w:left="426" w:hanging="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Kontrakt;</w:t>
      </w:r>
    </w:p>
    <w:p w14:paraId="1E43101A" w14:textId="2F90F3B3" w:rsidR="00B2531F" w:rsidRPr="00B074C9" w:rsidRDefault="00B2531F" w:rsidP="00CE223C">
      <w:pPr>
        <w:numPr>
          <w:ilvl w:val="0"/>
          <w:numId w:val="8"/>
        </w:numPr>
        <w:tabs>
          <w:tab w:val="left" w:pos="424"/>
        </w:tabs>
        <w:spacing w:after="0" w:line="288" w:lineRule="auto"/>
        <w:ind w:left="426" w:hanging="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Program funkcjonalno-użytkowy wraz z załącznikami w znaczeniu Rozporządzenia Ministra Rozwoju i Technologii z dnia 2</w:t>
      </w:r>
      <w:r w:rsidR="00DE096D">
        <w:rPr>
          <w:rFonts w:ascii="Times New Roman" w:eastAsia="Times New Roman" w:hAnsi="Times New Roman" w:cs="Times New Roman"/>
          <w:sz w:val="24"/>
          <w:szCs w:val="24"/>
        </w:rPr>
        <w:t>0</w:t>
      </w:r>
      <w:r w:rsidRPr="00B074C9">
        <w:rPr>
          <w:rFonts w:ascii="Times New Roman" w:eastAsia="Times New Roman" w:hAnsi="Times New Roman" w:cs="Times New Roman"/>
          <w:sz w:val="24"/>
          <w:szCs w:val="24"/>
        </w:rPr>
        <w:t xml:space="preserve"> grudnia 2021 r. w sprawie szczegółowego zakresu i formy dokumentacji projektowej, specyfikacji technicznych wykonania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odbioru robót budowlanych oraz programu funkcjonalno-użytkowego (</w:t>
      </w:r>
      <w:sdt>
        <w:sdtPr>
          <w:rPr>
            <w:rFonts w:ascii="Times New Roman" w:eastAsia="Times New Roman" w:hAnsi="Times New Roman" w:cs="Times New Roman"/>
            <w:color w:val="A6A6A6"/>
            <w:sz w:val="24"/>
            <w:szCs w:val="24"/>
            <w:u w:val="dotted" w:color="A6A6A6"/>
          </w:rPr>
          <w:tag w:val="LE_LI_T=S&amp;U=50edca85-0fe9-491e-9e8f-55b140df2ede&amp;I=0&amp;S=eyJGb250Q29sb3IiOjEwOTIxNjM4LCJCYWNrZ3JvdW5kQ29sb3IiOi0xNjc3NzIxNiwiVW5kZXJsaW5lQ29sb3IiOjEwOTIxNjM4LCJVbmRlcmxpbmVUeXBlIjo0fQ=="/>
          <w:id w:val="-277958409"/>
          <w:temporary/>
          <w15:color w:val="36B04B"/>
          <w15:appearance w15:val="hidden"/>
        </w:sdtPr>
        <w:sdtEndPr/>
        <w:sdtContent>
          <w:r w:rsidRPr="00A45568">
            <w:rPr>
              <w:rFonts w:ascii="Times New Roman" w:eastAsia="Times New Roman" w:hAnsi="Times New Roman" w:cs="Times New Roman"/>
              <w:color w:val="A6A6A6"/>
              <w:sz w:val="24"/>
              <w:szCs w:val="24"/>
              <w:u w:val="dotted" w:color="A6A6A6"/>
            </w:rPr>
            <w:t>Dz.U. z 2021 r. poz. 2454</w:t>
          </w:r>
        </w:sdtContent>
      </w:sdt>
      <w:r>
        <w:rPr>
          <w:rFonts w:ascii="Times New Roman" w:eastAsia="Times New Roman" w:hAnsi="Times New Roman" w:cs="Times New Roman"/>
          <w:sz w:val="24"/>
          <w:szCs w:val="24"/>
        </w:rPr>
        <w:t xml:space="preserve">). </w:t>
      </w:r>
    </w:p>
    <w:p w14:paraId="0DCD7AC2" w14:textId="77777777" w:rsidR="00B2531F" w:rsidRPr="00B074C9" w:rsidRDefault="00B2531F" w:rsidP="00CE223C">
      <w:pPr>
        <w:tabs>
          <w:tab w:val="left" w:pos="424"/>
        </w:tabs>
        <w:spacing w:after="0" w:line="288" w:lineRule="auto"/>
        <w:ind w:left="426"/>
        <w:jc w:val="both"/>
        <w:rPr>
          <w:rFonts w:ascii="Times New Roman" w:eastAsia="Times New Roman" w:hAnsi="Times New Roman" w:cs="Times New Roman"/>
          <w:sz w:val="24"/>
          <w:szCs w:val="24"/>
        </w:rPr>
      </w:pPr>
    </w:p>
    <w:p w14:paraId="1EEB18A1" w14:textId="77777777" w:rsidR="00B2531F" w:rsidRPr="0041640A" w:rsidRDefault="00B2531F" w:rsidP="00CE223C">
      <w:pPr>
        <w:pStyle w:val="Nagwek4"/>
        <w:spacing w:after="240"/>
        <w:ind w:left="811" w:hanging="357"/>
        <w:rPr>
          <w:rFonts w:eastAsia="Times New Roman"/>
          <w:b/>
          <w:bCs/>
          <w:i w:val="0"/>
          <w:iCs w:val="0"/>
          <w:sz w:val="24"/>
          <w:szCs w:val="24"/>
        </w:rPr>
      </w:pPr>
      <w:bookmarkStart w:id="450" w:name="_Toc128391694"/>
      <w:bookmarkStart w:id="451" w:name="_Toc128391929"/>
      <w:bookmarkStart w:id="452" w:name="_Toc128392145"/>
      <w:bookmarkStart w:id="453" w:name="_Toc134776413"/>
      <w:bookmarkStart w:id="454" w:name="_Toc138173533"/>
      <w:r w:rsidRPr="0041640A">
        <w:rPr>
          <w:rFonts w:eastAsia="Times New Roman"/>
          <w:b/>
          <w:bCs/>
          <w:i w:val="0"/>
          <w:iCs w:val="0"/>
          <w:sz w:val="24"/>
          <w:szCs w:val="24"/>
        </w:rPr>
        <w:t>3.1.8. Stosowanie przepisów prawa i norm</w:t>
      </w:r>
      <w:bookmarkEnd w:id="450"/>
      <w:bookmarkEnd w:id="451"/>
      <w:bookmarkEnd w:id="452"/>
      <w:bookmarkEnd w:id="453"/>
      <w:bookmarkEnd w:id="454"/>
    </w:p>
    <w:p w14:paraId="3C1C9C26"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Warunki Wykonania i Odbioru Robót Budowlanych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w różnych miejscach powołują się na przepisy, normy międzynarodowe (ISO), polskie normy zharmonizowane (PN-EN), polskie normy (PN), przepisy branżowe, instrukcje. Należy je traktować jako integralną część i należy je czytać łącznie z załączonymi warunkami, jak gdyby tam one występowały. Rozumie się, iż Wykonawca jest w pełni zaznajomiony z ich zawartością i wymaganiami. Zastosowanie będą miały ostatnie wydania przepisów prawnych, o ile nie postanowiono inaczej. Roboty będą wykonywane w bezpieczny sposób, ściśle w zgodzie z aktualnymi normami (ISO, PN-EN, PN) i przepisami obowiązującymi w Polsce.</w:t>
      </w:r>
    </w:p>
    <w:p w14:paraId="309F3878"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jest zobowiązany do przestrzegania innych przepisów i norm krajowych, które obowiązują w związku z wykonaniem robót objętych Kontraktem i stosowania ich postanowień na równi z wszystkimi innymi wymaganiami, zawartymi w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w:t>
      </w:r>
    </w:p>
    <w:p w14:paraId="6746253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090D9B3A" w14:textId="77777777" w:rsidR="00B2531F" w:rsidRPr="0041640A" w:rsidRDefault="00B2531F" w:rsidP="00CE223C">
      <w:pPr>
        <w:pStyle w:val="Nagwek4"/>
        <w:spacing w:after="240"/>
        <w:ind w:left="811" w:hanging="357"/>
        <w:rPr>
          <w:rFonts w:eastAsia="Times New Roman"/>
          <w:b/>
          <w:bCs/>
          <w:i w:val="0"/>
          <w:iCs w:val="0"/>
          <w:sz w:val="24"/>
          <w:szCs w:val="24"/>
        </w:rPr>
      </w:pPr>
      <w:bookmarkStart w:id="455" w:name="_Toc128391695"/>
      <w:bookmarkStart w:id="456" w:name="_Toc128391930"/>
      <w:bookmarkStart w:id="457" w:name="_Toc128392146"/>
      <w:bookmarkStart w:id="458" w:name="_Toc134776414"/>
      <w:bookmarkStart w:id="459" w:name="_Toc138173534"/>
      <w:r w:rsidRPr="0041640A">
        <w:rPr>
          <w:rFonts w:eastAsia="Times New Roman"/>
          <w:b/>
          <w:bCs/>
          <w:i w:val="0"/>
          <w:iCs w:val="0"/>
          <w:sz w:val="24"/>
          <w:szCs w:val="24"/>
        </w:rPr>
        <w:lastRenderedPageBreak/>
        <w:t>3.1.9 Przekazanie terenu budowy</w:t>
      </w:r>
      <w:bookmarkEnd w:id="455"/>
      <w:bookmarkEnd w:id="456"/>
      <w:bookmarkEnd w:id="457"/>
      <w:bookmarkEnd w:id="458"/>
      <w:bookmarkEnd w:id="459"/>
    </w:p>
    <w:p w14:paraId="6A08AC0D"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Zamawiający w terminie określonym w dokumentach umowy przekaże Wykonawcy: </w:t>
      </w:r>
    </w:p>
    <w:p w14:paraId="69BD6076"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 dziennik budowy, </w:t>
      </w:r>
    </w:p>
    <w:p w14:paraId="212A84BB" w14:textId="77777777" w:rsidR="00B2531F"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 egzemplarze dokumentacji projektowej i egzemplarze ST. </w:t>
      </w:r>
    </w:p>
    <w:p w14:paraId="05B33D60" w14:textId="77777777" w:rsidR="00DE096D" w:rsidRDefault="00DE096D"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02055475" w14:textId="77777777" w:rsidR="00DE096D" w:rsidRPr="00C07906" w:rsidRDefault="00DE096D" w:rsidP="00DE096D">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C07906">
        <w:rPr>
          <w:rFonts w:ascii="Times New Roman" w:eastAsia="Times New Roman" w:hAnsi="Times New Roman" w:cs="Times New Roman"/>
          <w:sz w:val="24"/>
          <w:szCs w:val="24"/>
        </w:rPr>
        <w:t xml:space="preserve">Do rozpoczęcia prac dociepleniowych można przystąpić po stwierdzeniu przez Kierownika Budowy, że: </w:t>
      </w:r>
    </w:p>
    <w:p w14:paraId="2185B531" w14:textId="579BDEEA" w:rsidR="00DE096D" w:rsidRPr="00C07906" w:rsidRDefault="00DE096D" w:rsidP="00DF6FBC">
      <w:pPr>
        <w:pStyle w:val="Akapitzlist"/>
        <w:numPr>
          <w:ilvl w:val="0"/>
          <w:numId w:val="6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C07906">
        <w:rPr>
          <w:rFonts w:ascii="Times New Roman" w:eastAsia="Times New Roman" w:hAnsi="Times New Roman" w:cs="Times New Roman"/>
          <w:sz w:val="24"/>
          <w:szCs w:val="24"/>
        </w:rPr>
        <w:t xml:space="preserve">obiekt odpowiada warunkom zgodnym z przepisami BHP dotyczącymi prowadzenia prac dociepleniowych, </w:t>
      </w:r>
    </w:p>
    <w:p w14:paraId="4C7D1466" w14:textId="71C1514E" w:rsidR="00DE096D" w:rsidRPr="00C07906" w:rsidRDefault="00DE096D" w:rsidP="00DF6FBC">
      <w:pPr>
        <w:pStyle w:val="Akapitzlist"/>
        <w:numPr>
          <w:ilvl w:val="0"/>
          <w:numId w:val="6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C07906">
        <w:rPr>
          <w:rFonts w:ascii="Times New Roman" w:eastAsia="Times New Roman" w:hAnsi="Times New Roman" w:cs="Times New Roman"/>
          <w:sz w:val="24"/>
          <w:szCs w:val="24"/>
        </w:rPr>
        <w:t>elementy budowlano-konstrukcyjne, mające wpływ na prowadzenie prac dociepleniowych, odpowiadają założeniom projektowym.</w:t>
      </w:r>
    </w:p>
    <w:p w14:paraId="7732C90E"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72581718" w14:textId="77777777" w:rsidR="00B2531F" w:rsidRPr="0041640A" w:rsidRDefault="00B2531F" w:rsidP="00CE223C">
      <w:pPr>
        <w:pStyle w:val="Nagwek4"/>
        <w:spacing w:after="240"/>
        <w:ind w:left="811" w:hanging="357"/>
        <w:rPr>
          <w:rFonts w:eastAsia="Times New Roman"/>
          <w:b/>
          <w:bCs/>
          <w:i w:val="0"/>
          <w:iCs w:val="0"/>
          <w:sz w:val="24"/>
          <w:szCs w:val="24"/>
        </w:rPr>
      </w:pPr>
      <w:bookmarkStart w:id="460" w:name="_Toc128391696"/>
      <w:bookmarkStart w:id="461" w:name="_Toc128391931"/>
      <w:bookmarkStart w:id="462" w:name="_Toc128392147"/>
      <w:bookmarkStart w:id="463" w:name="_Toc134776415"/>
      <w:bookmarkStart w:id="464" w:name="_Toc138173535"/>
      <w:r w:rsidRPr="0041640A">
        <w:rPr>
          <w:rFonts w:eastAsia="Times New Roman"/>
          <w:b/>
          <w:bCs/>
          <w:i w:val="0"/>
          <w:iCs w:val="0"/>
          <w:sz w:val="24"/>
          <w:szCs w:val="24"/>
        </w:rPr>
        <w:t>3.1.10.  Informacje o ubezpieczeniu budowy</w:t>
      </w:r>
      <w:bookmarkEnd w:id="460"/>
      <w:bookmarkEnd w:id="461"/>
      <w:bookmarkEnd w:id="462"/>
      <w:bookmarkEnd w:id="463"/>
      <w:bookmarkEnd w:id="464"/>
    </w:p>
    <w:p w14:paraId="387ADB0C"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będzie zobowiązany do przyjęcia odpowiedzialności od następstw i za wyniki działalności w zakresie:</w:t>
      </w:r>
    </w:p>
    <w:p w14:paraId="5C32216A" w14:textId="77777777" w:rsidR="00B2531F" w:rsidRPr="00B074C9" w:rsidRDefault="00B2531F" w:rsidP="00DF6FBC">
      <w:pPr>
        <w:numPr>
          <w:ilvl w:val="0"/>
          <w:numId w:val="26"/>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organizacji robót budowlanych,</w:t>
      </w:r>
    </w:p>
    <w:p w14:paraId="0A38D958" w14:textId="77777777" w:rsidR="00B2531F" w:rsidRPr="00B074C9" w:rsidRDefault="00B2531F" w:rsidP="00DF6FBC">
      <w:pPr>
        <w:numPr>
          <w:ilvl w:val="0"/>
          <w:numId w:val="26"/>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zabezpieczenia interesów osób trzecich,</w:t>
      </w:r>
    </w:p>
    <w:p w14:paraId="41F6C5C8" w14:textId="77777777" w:rsidR="00B2531F" w:rsidRPr="00B074C9" w:rsidRDefault="00B2531F" w:rsidP="00DF6FBC">
      <w:pPr>
        <w:numPr>
          <w:ilvl w:val="0"/>
          <w:numId w:val="26"/>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ochrony środowiska,</w:t>
      </w:r>
    </w:p>
    <w:p w14:paraId="330E6811" w14:textId="77777777" w:rsidR="00B2531F" w:rsidRPr="00B074C9" w:rsidRDefault="00B2531F" w:rsidP="00DF6FBC">
      <w:pPr>
        <w:numPr>
          <w:ilvl w:val="0"/>
          <w:numId w:val="26"/>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warunków bezpieczeństwa pracy,</w:t>
      </w:r>
    </w:p>
    <w:p w14:paraId="4ABB28EB" w14:textId="77777777" w:rsidR="00B2531F" w:rsidRPr="00B074C9" w:rsidRDefault="00B2531F" w:rsidP="00DF6FBC">
      <w:pPr>
        <w:numPr>
          <w:ilvl w:val="0"/>
          <w:numId w:val="26"/>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warunków bezpieczeństwa ruchu drogowego,</w:t>
      </w:r>
    </w:p>
    <w:p w14:paraId="091DA9EC" w14:textId="77777777" w:rsidR="00B2531F" w:rsidRPr="00B074C9" w:rsidRDefault="00B2531F" w:rsidP="00DF6FBC">
      <w:pPr>
        <w:numPr>
          <w:ilvl w:val="0"/>
          <w:numId w:val="26"/>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zabezpieczenia robót przed dostępem osób trzecich,</w:t>
      </w:r>
    </w:p>
    <w:p w14:paraId="520C8173" w14:textId="77777777" w:rsidR="00B2531F" w:rsidRPr="00B074C9" w:rsidRDefault="00B2531F" w:rsidP="00DF6FBC">
      <w:pPr>
        <w:numPr>
          <w:ilvl w:val="0"/>
          <w:numId w:val="26"/>
        </w:numPr>
        <w:tabs>
          <w:tab w:val="left" w:pos="709"/>
        </w:tabs>
        <w:spacing w:after="0" w:line="288" w:lineRule="auto"/>
        <w:ind w:left="709"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zabezpieczenia terenu robót od następstw związanych z budową.</w:t>
      </w:r>
    </w:p>
    <w:p w14:paraId="44CEF3E4"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będzie zobowiązany do ubezpieczenia budowy. </w:t>
      </w:r>
    </w:p>
    <w:p w14:paraId="526F46D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Przedmiotem ubezpieczenia powinien być obiekt w trakcie budowy lub montażu wraz ze wszelkim mieniem znajdującym się na terenie budowy. </w:t>
      </w:r>
    </w:p>
    <w:p w14:paraId="11FEB913"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Ubezpieczenie powinno obejmować:</w:t>
      </w:r>
    </w:p>
    <w:p w14:paraId="740EBC21" w14:textId="77777777" w:rsidR="00B2531F" w:rsidRPr="00B074C9" w:rsidRDefault="00B2531F" w:rsidP="00DF6FBC">
      <w:pPr>
        <w:numPr>
          <w:ilvl w:val="0"/>
          <w:numId w:val="28"/>
        </w:numPr>
        <w:spacing w:after="0" w:line="288" w:lineRule="auto"/>
        <w:ind w:left="567" w:hanging="567"/>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roboty kontraktowe, sprzęt i wyposażenie budowlane, zaplecze budowy, maszyny budowlane, materiały i narzędzia budowlane, uprzątnięcie pozostałości po szkodzie; </w:t>
      </w:r>
    </w:p>
    <w:p w14:paraId="745440F6" w14:textId="77777777" w:rsidR="00B2531F" w:rsidRPr="00B074C9" w:rsidRDefault="00B2531F" w:rsidP="00DF6FBC">
      <w:pPr>
        <w:numPr>
          <w:ilvl w:val="0"/>
          <w:numId w:val="28"/>
        </w:numPr>
        <w:spacing w:after="0" w:line="288" w:lineRule="auto"/>
        <w:ind w:left="567" w:hanging="567"/>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odpowiedzialność cywilną związaną z prowadzeniem prac budowlano-montażowych z tytułu szkód osobowych i rzeczowych wyrządzonych na terenie budowy lub w jego sąsiedztwie w związku z prowadzeniem prac budowlano-montażowych osobom trzecim;</w:t>
      </w:r>
    </w:p>
    <w:p w14:paraId="5F4D0AB0" w14:textId="77777777" w:rsidR="00B2531F" w:rsidRPr="00B074C9" w:rsidRDefault="00B2531F" w:rsidP="00DF6FBC">
      <w:pPr>
        <w:numPr>
          <w:ilvl w:val="0"/>
          <w:numId w:val="28"/>
        </w:numPr>
        <w:spacing w:after="0" w:line="288" w:lineRule="auto"/>
        <w:ind w:left="567" w:hanging="567"/>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odpowiedzialność cywilną z tytułu szkód osobowych wyrządzonych personelowi Wykonawcy;</w:t>
      </w:r>
    </w:p>
    <w:p w14:paraId="299FDC61" w14:textId="77777777" w:rsidR="00B2531F" w:rsidRPr="00B074C9" w:rsidRDefault="00B2531F" w:rsidP="00DF6FBC">
      <w:pPr>
        <w:numPr>
          <w:ilvl w:val="0"/>
          <w:numId w:val="28"/>
        </w:numPr>
        <w:spacing w:after="0" w:line="288" w:lineRule="auto"/>
        <w:ind w:left="567" w:hanging="567"/>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ryzyko zawodowe, które obejmie ryzyko zaniedbań zawodowych w projektowaniu robót.</w:t>
      </w:r>
    </w:p>
    <w:p w14:paraId="74D631ED"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Ubezpieczenie musi obejmować wszelkie szkody i straty materialne polegające na utracie, uszkodzeniu lub zniszczeniu mienia. Będzie to ubezpieczenie od wszystkich ryzyk, w szczególności: pożaru, uderzeń pioruna, eksplozji, katastrof budowlanych, powodzi, huraganu, gradu, osunięcia się ziemi, deszczu nawalnego, trzęsienia ziemi.</w:t>
      </w:r>
    </w:p>
    <w:p w14:paraId="5846563E"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1D678030" w14:textId="77777777" w:rsidR="00B2531F" w:rsidRPr="0041640A" w:rsidRDefault="00B2531F" w:rsidP="00CE223C">
      <w:pPr>
        <w:pStyle w:val="Nagwek4"/>
        <w:spacing w:after="240"/>
        <w:ind w:left="811" w:hanging="357"/>
        <w:rPr>
          <w:rFonts w:eastAsia="Times New Roman"/>
          <w:b/>
          <w:bCs/>
          <w:i w:val="0"/>
          <w:iCs w:val="0"/>
          <w:sz w:val="24"/>
          <w:szCs w:val="24"/>
        </w:rPr>
      </w:pPr>
      <w:bookmarkStart w:id="465" w:name="_Toc128391697"/>
      <w:bookmarkStart w:id="466" w:name="_Toc128391932"/>
      <w:bookmarkStart w:id="467" w:name="_Toc128392148"/>
      <w:bookmarkStart w:id="468" w:name="_Toc134776416"/>
      <w:bookmarkStart w:id="469" w:name="_Toc138173536"/>
      <w:r w:rsidRPr="0041640A">
        <w:rPr>
          <w:rFonts w:eastAsia="Times New Roman"/>
          <w:b/>
          <w:bCs/>
          <w:i w:val="0"/>
          <w:iCs w:val="0"/>
          <w:sz w:val="24"/>
          <w:szCs w:val="24"/>
        </w:rPr>
        <w:lastRenderedPageBreak/>
        <w:t>3.1.11. Dokumentacja budowy</w:t>
      </w:r>
      <w:bookmarkEnd w:id="465"/>
      <w:bookmarkEnd w:id="466"/>
      <w:bookmarkEnd w:id="467"/>
      <w:bookmarkEnd w:id="468"/>
      <w:bookmarkEnd w:id="469"/>
    </w:p>
    <w:p w14:paraId="26AD67FD"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u w:val="single"/>
        </w:rPr>
        <w:t>Dokumenty Wykonawcy</w:t>
      </w:r>
    </w:p>
    <w:p w14:paraId="657B1160"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przygotuje dokumenty wystarczająco dokładnie, aby pozwoliły uzyskać wszystkie wymagane przepisami zatwierdzenia, aby zapewniły dostawcom i personelowi budowlanemu wystarczające wskazówki do realizacji inwestycji oraz aby opisały eksploatację ukończonych robót. Zamawiający będzie miał prawo dokonywać przeglądów dokumentów Wykonawcy i dokonywać inspekcji ich przygotowania, gdziekolwiek są one sporządzane.</w:t>
      </w:r>
    </w:p>
    <w:p w14:paraId="3D56801E"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Każdy dokument Wykonawcy będzie, po uznaniu go za nadający się do użytku, przedłożony Zamawiającemu do weryfikacji i zatwierdzenia.</w:t>
      </w:r>
    </w:p>
    <w:p w14:paraId="3A7DDC7C"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Na dokumenty Wykonawcy składają się między innymi:</w:t>
      </w:r>
    </w:p>
    <w:p w14:paraId="098055DF"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projekt architektoniczno-budowlany,</w:t>
      </w:r>
    </w:p>
    <w:p w14:paraId="1B6AF0CE"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projekt techniczny,</w:t>
      </w:r>
    </w:p>
    <w:p w14:paraId="70A4C96D"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program zapewnienia jakości,</w:t>
      </w:r>
    </w:p>
    <w:p w14:paraId="7CD05C72"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program i plan płatności,</w:t>
      </w:r>
    </w:p>
    <w:p w14:paraId="6077795F"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wszelkie dodatkowe projekty, których konieczność wykonania wyniknie w trakcie wykonywania prac projektowych lub w trakcie robót </w:t>
      </w:r>
    </w:p>
    <w:p w14:paraId="62782A5F"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dokumenty niezbędne do uzyskania Decyzji pozwolenia na budowę w imieniu Zamawiającego lub zgłoszenia robót budowlanych,</w:t>
      </w:r>
    </w:p>
    <w:p w14:paraId="36FE57D4"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raporty zawierające wyniki testów,</w:t>
      </w:r>
    </w:p>
    <w:p w14:paraId="567C2745"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dokumentacja odbiorowa,</w:t>
      </w:r>
    </w:p>
    <w:p w14:paraId="73FB784D"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dokumentacja powykonawcza </w:t>
      </w:r>
    </w:p>
    <w:p w14:paraId="114313F1"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instrukcje rozruchu,</w:t>
      </w:r>
    </w:p>
    <w:p w14:paraId="5560C2AA"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instrukcje obsługi i konserwacji,</w:t>
      </w:r>
    </w:p>
    <w:p w14:paraId="7C18E3D9" w14:textId="77777777" w:rsidR="00B2531F" w:rsidRPr="00B074C9" w:rsidRDefault="00B2531F" w:rsidP="00CE223C">
      <w:pPr>
        <w:numPr>
          <w:ilvl w:val="0"/>
          <w:numId w:val="4"/>
        </w:numPr>
        <w:pBdr>
          <w:top w:val="nil"/>
          <w:left w:val="nil"/>
          <w:bottom w:val="nil"/>
          <w:right w:val="nil"/>
          <w:between w:val="nil"/>
        </w:pBdr>
        <w:spacing w:after="0" w:line="288" w:lineRule="auto"/>
        <w:ind w:left="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materiały szkoleniowe.</w:t>
      </w:r>
    </w:p>
    <w:p w14:paraId="61E9F1D8" w14:textId="77777777" w:rsidR="00B2531F" w:rsidRPr="00B074C9" w:rsidRDefault="00B2531F" w:rsidP="00CE223C">
      <w:pPr>
        <w:pBdr>
          <w:top w:val="nil"/>
          <w:left w:val="nil"/>
          <w:bottom w:val="nil"/>
          <w:right w:val="nil"/>
          <w:between w:val="nil"/>
        </w:pBdr>
        <w:spacing w:after="0" w:line="288" w:lineRule="auto"/>
        <w:ind w:left="1020"/>
        <w:jc w:val="both"/>
        <w:rPr>
          <w:rFonts w:ascii="Times New Roman" w:eastAsia="Times New Roman" w:hAnsi="Times New Roman" w:cs="Times New Roman"/>
          <w:sz w:val="24"/>
          <w:szCs w:val="24"/>
        </w:rPr>
      </w:pPr>
    </w:p>
    <w:p w14:paraId="66EFC89A"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u w:val="single"/>
        </w:rPr>
        <w:t>Dokumenty Budowy</w:t>
      </w:r>
    </w:p>
    <w:p w14:paraId="17EFB3AF" w14:textId="4C019BDE" w:rsidR="00B2531F" w:rsidRPr="00B074C9" w:rsidRDefault="00DE096D"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Dziennik Budowy</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sz w:val="24"/>
          <w:szCs w:val="24"/>
        </w:rPr>
        <w:t xml:space="preserve"> Dziennik Budowy oznacza dokument, który Wykonawca na podstawie upoważnienia Zamawiającego winien uzyskać w imieniu Zamawiającego przy rozpoczęciu robót budowlanych. Dziennik Budowy będzie prowadzony przez Wykonawcę na terenie budowy oraz używany zgodnie z wymaganiami </w:t>
      </w:r>
      <w:r w:rsidR="00B2531F" w:rsidRPr="008113E7">
        <w:rPr>
          <w:rFonts w:ascii="Times New Roman" w:eastAsia="Times New Roman" w:hAnsi="Times New Roman" w:cs="Times New Roman"/>
          <w:sz w:val="24"/>
          <w:szCs w:val="24"/>
        </w:rPr>
        <w:t>art. 45</w:t>
      </w:r>
      <w:r w:rsidR="00B2531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Ustawy z dnia 7 lipca 1994 r. Prawo budowlane (Dz. U. z 2023 r. poz. 682; t.j. z dnia 2023.04.12).</w:t>
      </w:r>
      <w:r w:rsidR="00B2531F">
        <w:rPr>
          <w:rFonts w:ascii="Times New Roman" w:eastAsia="Times New Roman" w:hAnsi="Times New Roman" w:cs="Times New Roman"/>
          <w:sz w:val="24"/>
          <w:szCs w:val="24"/>
        </w:rPr>
        <w:t xml:space="preserve"> </w:t>
      </w:r>
    </w:p>
    <w:p w14:paraId="61CCFE17" w14:textId="697ED3B4" w:rsidR="00B2531F" w:rsidRPr="00B074C9" w:rsidRDefault="008E3125"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Dokumenty laboratoryjne, deklaracje, certyfikaty, itp.</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sz w:val="24"/>
          <w:szCs w:val="24"/>
        </w:rPr>
        <w:t xml:space="preserve"> Dzienniki laboratoryjne, deklaracje zgodności lub certyfikaty zgodności materiałów, orzeczenia o jakości materiałów, recepty robocze i kontrolne wyniki badań Wykonawcy będą gromadzone w formie uzgodnionej w programie zapewnienia jakości. Dokumenty te stanowią załączniki do odbioru robót. Winny być udostępnione na każde życzenie Zamawiającego.</w:t>
      </w:r>
    </w:p>
    <w:p w14:paraId="103C9711" w14:textId="07880039" w:rsidR="00B2531F" w:rsidRPr="00B074C9" w:rsidRDefault="008E3125"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b/>
          <w:sz w:val="24"/>
          <w:szCs w:val="24"/>
        </w:rPr>
        <w:t>Inne dokumenty budowy</w:t>
      </w:r>
      <w:r>
        <w:rPr>
          <w:rFonts w:ascii="Times New Roman" w:eastAsia="Times New Roman" w:hAnsi="Times New Roman" w:cs="Times New Roman"/>
          <w:b/>
          <w:sz w:val="24"/>
          <w:szCs w:val="24"/>
        </w:rPr>
        <w:t>”</w:t>
      </w:r>
      <w:r w:rsidR="00B2531F" w:rsidRPr="00B074C9">
        <w:rPr>
          <w:rFonts w:ascii="Times New Roman" w:eastAsia="Times New Roman" w:hAnsi="Times New Roman" w:cs="Times New Roman"/>
          <w:sz w:val="24"/>
          <w:szCs w:val="24"/>
        </w:rPr>
        <w:t xml:space="preserve"> Do dokumentów budowy zalicza się, oprócz wymienionych powyżej następujące dokumenty:</w:t>
      </w:r>
    </w:p>
    <w:p w14:paraId="7F7C316D" w14:textId="77777777" w:rsidR="00B2531F" w:rsidRPr="00B074C9" w:rsidRDefault="00B2531F" w:rsidP="00CE223C">
      <w:pPr>
        <w:numPr>
          <w:ilvl w:val="0"/>
          <w:numId w:val="4"/>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polecenie rozpoczęcia robót,</w:t>
      </w:r>
    </w:p>
    <w:p w14:paraId="5A812306" w14:textId="77777777" w:rsidR="00B2531F" w:rsidRPr="00B074C9" w:rsidRDefault="00B2531F" w:rsidP="00CE223C">
      <w:pPr>
        <w:numPr>
          <w:ilvl w:val="0"/>
          <w:numId w:val="4"/>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protokoły przekazania Terenu Budowy,</w:t>
      </w:r>
    </w:p>
    <w:p w14:paraId="272983E9" w14:textId="77777777" w:rsidR="00B2531F" w:rsidRPr="00B074C9" w:rsidRDefault="00B2531F" w:rsidP="00CE223C">
      <w:pPr>
        <w:numPr>
          <w:ilvl w:val="0"/>
          <w:numId w:val="4"/>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ewentualne umowy cywilno-prawne,</w:t>
      </w:r>
    </w:p>
    <w:p w14:paraId="7EB6363E" w14:textId="77777777" w:rsidR="00B2531F" w:rsidRPr="00B074C9" w:rsidRDefault="00B2531F" w:rsidP="00CE223C">
      <w:pPr>
        <w:numPr>
          <w:ilvl w:val="0"/>
          <w:numId w:val="4"/>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świadectwa odbioru robót,</w:t>
      </w:r>
    </w:p>
    <w:p w14:paraId="2F4BD5FF" w14:textId="77777777" w:rsidR="00B2531F" w:rsidRPr="00B074C9" w:rsidRDefault="00B2531F" w:rsidP="00CE223C">
      <w:pPr>
        <w:numPr>
          <w:ilvl w:val="0"/>
          <w:numId w:val="4"/>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protokoły z narad i ustaleń,</w:t>
      </w:r>
    </w:p>
    <w:p w14:paraId="0B5D59A7" w14:textId="77777777" w:rsidR="00B2531F" w:rsidRDefault="00B2531F" w:rsidP="00CE223C">
      <w:pPr>
        <w:numPr>
          <w:ilvl w:val="0"/>
          <w:numId w:val="4"/>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korespondencję na budowie.</w:t>
      </w:r>
    </w:p>
    <w:p w14:paraId="6D56C542" w14:textId="77777777" w:rsidR="008E3125" w:rsidRPr="00B074C9" w:rsidRDefault="008E3125" w:rsidP="008E3125">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1745101F"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sz w:val="24"/>
          <w:szCs w:val="24"/>
          <w:u w:val="single"/>
        </w:rPr>
        <w:t>Przechowywanie dokumentów budowy.</w:t>
      </w:r>
    </w:p>
    <w:p w14:paraId="4F882E6E" w14:textId="644D762C"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Dokumenty budowy będą przechowywane na terenie budowy</w:t>
      </w:r>
      <w:r w:rsidR="008E3125">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w miejscu odpowiednio zabezpieczonym. Wszystkie próbki i protokoły, przechowywane w uporządkowany sposób i oznaczone według wskazań Zamawiającego powinny być przechowywane tak długo, jak to zostanie przez niego zalecone. Wykonawca winien dokonywać w ustalonych</w:t>
      </w:r>
      <w:r w:rsidR="008E3125">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 xml:space="preserve">z Zamawiającym okresach czasu archiwizacji, również na nośnikach elektronicznych (na nośniku CD/DVD lub innym nośniku pamięci, np. pendrive USB). </w:t>
      </w:r>
    </w:p>
    <w:p w14:paraId="366A2281"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Zamawiający będzie miał pełne prawo dostępu do wszystkich dokumentów budowy. Zaginięcie któregokolwiek z dokumentów budowy spowoduje jego natychmiastowe odtworzenie w formie przewidzianej prawem. Wszelkie dokumenty budowy będą zawsze dostępne dla Zamawiającego.</w:t>
      </w:r>
    </w:p>
    <w:p w14:paraId="50AFAF47" w14:textId="77777777" w:rsidR="008E3125" w:rsidRPr="00B074C9" w:rsidRDefault="008E3125" w:rsidP="00CE223C">
      <w:pPr>
        <w:spacing w:after="0" w:line="288" w:lineRule="auto"/>
        <w:jc w:val="both"/>
        <w:rPr>
          <w:rFonts w:ascii="Times New Roman" w:hAnsi="Times New Roman" w:cs="Times New Roman"/>
          <w:sz w:val="24"/>
          <w:szCs w:val="24"/>
        </w:rPr>
      </w:pPr>
    </w:p>
    <w:p w14:paraId="2E187EB4" w14:textId="77777777" w:rsidR="00B2531F" w:rsidRPr="0041640A" w:rsidRDefault="00B2531F" w:rsidP="00CE223C">
      <w:pPr>
        <w:pStyle w:val="Nagwek4"/>
        <w:spacing w:after="240"/>
        <w:ind w:left="811" w:hanging="357"/>
        <w:rPr>
          <w:rFonts w:eastAsia="Times New Roman"/>
          <w:b/>
          <w:bCs/>
          <w:i w:val="0"/>
          <w:iCs w:val="0"/>
          <w:sz w:val="24"/>
          <w:szCs w:val="24"/>
        </w:rPr>
      </w:pPr>
      <w:bookmarkStart w:id="470" w:name="_Toc128391698"/>
      <w:bookmarkStart w:id="471" w:name="_Toc128391933"/>
      <w:bookmarkStart w:id="472" w:name="_Toc128392149"/>
      <w:bookmarkStart w:id="473" w:name="_Toc134776417"/>
      <w:bookmarkStart w:id="474" w:name="_Toc138173537"/>
      <w:r w:rsidRPr="0041640A">
        <w:rPr>
          <w:rFonts w:eastAsia="Times New Roman"/>
          <w:b/>
          <w:bCs/>
          <w:i w:val="0"/>
          <w:iCs w:val="0"/>
          <w:sz w:val="24"/>
          <w:szCs w:val="24"/>
        </w:rPr>
        <w:t>3.1.12. Zgodność robót z DT i Programem Funkcjonalno-Użytkowym</w:t>
      </w:r>
      <w:bookmarkEnd w:id="470"/>
      <w:bookmarkEnd w:id="471"/>
      <w:bookmarkEnd w:id="472"/>
      <w:bookmarkEnd w:id="473"/>
      <w:bookmarkEnd w:id="474"/>
    </w:p>
    <w:p w14:paraId="7CC18C0A"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prowadzić roboty na podstawie i w zgodności z wykonaną przez niego dokumentacją projektową, zgodnie z Programem Funkcjonalno-Użytkowym i dodatkowymi opracowaniami niezbędnymi do realizacji robót. Wymagania wyszczególnione choćby w jednym z opracowań wymienionych powyżej są obowiązujące dla Wykonawcy.</w:t>
      </w:r>
    </w:p>
    <w:p w14:paraId="282654D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nie może wykorzystywać błędów lub braków w dokumentach i dokumentacjach, a po ich wykryciu winien natychmiast powiadomić Zamawiającego, który dokona odpowiednich zmian lub poprawek.</w:t>
      </w:r>
    </w:p>
    <w:p w14:paraId="61929E9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Przyjmuje się jako zasadę, którą będzie stosował Wykonawca przy realizacji projektu, że w przypadku rozbieżności opis wymiarów ważniejszy jest od odczytu ze skali rysunków. Dane określone w dokumentacji projektowej i w Programie Funkcjonalno-Użytkowym będą uważane za wartości docelowe, od których dopuszczalne są odchylenia w ramach określonego przedziału tolerancji. Cechy materiałów i elementów budowli muszą być jednorodne i wykazywać zgodność z określonymi wymaganiami, a rozrzuty tych cech nie mogą przekraczać dopuszczalnego przedziału tolerancji.</w:t>
      </w:r>
    </w:p>
    <w:p w14:paraId="50DAEDCE"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 przypadku, gdy materiały lub roboty nie będą w pełni zgodne z dokumentacją projektową lub Programem Funkcjonalno-Użytkowym i wpłynie to na niezadowalającą jakość elementu budowli, to takie materiały będą niezwłocznie zastąpione innymi, a roboty rozebrane na koszt Wykonawcy.</w:t>
      </w:r>
    </w:p>
    <w:p w14:paraId="79E1E7B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6A82C57F" w14:textId="77777777" w:rsidR="00B2531F" w:rsidRPr="00D01248" w:rsidRDefault="00B2531F" w:rsidP="00CE223C">
      <w:pPr>
        <w:pStyle w:val="Nagwek4"/>
        <w:spacing w:after="240"/>
        <w:ind w:left="811" w:hanging="357"/>
        <w:rPr>
          <w:rFonts w:eastAsia="Times New Roman"/>
          <w:b/>
          <w:bCs/>
          <w:i w:val="0"/>
          <w:iCs w:val="0"/>
          <w:sz w:val="24"/>
          <w:szCs w:val="24"/>
        </w:rPr>
      </w:pPr>
      <w:bookmarkStart w:id="475" w:name="_Toc128391699"/>
      <w:bookmarkStart w:id="476" w:name="_Toc128391934"/>
      <w:bookmarkStart w:id="477" w:name="_Toc128392150"/>
      <w:bookmarkStart w:id="478" w:name="_Toc134776418"/>
      <w:bookmarkStart w:id="479" w:name="_Toc138173538"/>
      <w:r w:rsidRPr="00D01248">
        <w:rPr>
          <w:rFonts w:eastAsia="Times New Roman"/>
          <w:b/>
          <w:bCs/>
          <w:i w:val="0"/>
          <w:iCs w:val="0"/>
          <w:sz w:val="24"/>
          <w:szCs w:val="24"/>
        </w:rPr>
        <w:t>3.1.13. Zaplecze Wykonawcy</w:t>
      </w:r>
      <w:bookmarkEnd w:id="475"/>
      <w:bookmarkEnd w:id="476"/>
      <w:bookmarkEnd w:id="477"/>
      <w:bookmarkEnd w:id="478"/>
      <w:bookmarkEnd w:id="479"/>
    </w:p>
    <w:p w14:paraId="35DF829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w ramach Kontraktu/Umowy jest zobowiązany zorganizować zaplecze przestrzegając obowiązujących przepisów prawa, szczególnie w zakresie BHP, zabezpieczeń p.poż, wymogów Państwowej Inspekcji Pracy i Państwowej Inspekcji Sanitarnej. Zaplecze Wykonawcy winno spełniać wszelkie wymagania w zakresie sanitarnym, technicznym, </w:t>
      </w:r>
      <w:r w:rsidRPr="00B074C9">
        <w:rPr>
          <w:rFonts w:ascii="Times New Roman" w:eastAsia="Times New Roman" w:hAnsi="Times New Roman" w:cs="Times New Roman"/>
          <w:sz w:val="24"/>
          <w:szCs w:val="24"/>
        </w:rPr>
        <w:lastRenderedPageBreak/>
        <w:t>gospodarczym, administracyjnym itp. Częścią zaplecza Wykonawcy jest także zaplecze magazynowania materiałów.</w:t>
      </w:r>
    </w:p>
    <w:p w14:paraId="5AA0979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we własnym zakresie i na własny koszt, w ramach Ceny Kontraktowej/Umownej, zorganizuje niezbędny teren oraz zaplecze Budowy. W ramach kosztów Robót Wykonawca zapewni:</w:t>
      </w:r>
    </w:p>
    <w:p w14:paraId="5DE46E6B" w14:textId="77777777" w:rsidR="00B2531F" w:rsidRPr="00B074C9" w:rsidRDefault="00B2531F" w:rsidP="00DF6FBC">
      <w:pPr>
        <w:numPr>
          <w:ilvl w:val="0"/>
          <w:numId w:val="32"/>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Organizację zaplecza</w:t>
      </w:r>
      <w:r w:rsidRPr="00B074C9">
        <w:rPr>
          <w:rFonts w:ascii="Times New Roman" w:eastAsia="Times New Roman" w:hAnsi="Times New Roman" w:cs="Times New Roman"/>
          <w:sz w:val="24"/>
          <w:szCs w:val="24"/>
        </w:rPr>
        <w:t>, w tym m. in.:</w:t>
      </w:r>
    </w:p>
    <w:p w14:paraId="1F6CF4A9" w14:textId="77777777" w:rsidR="00B2531F" w:rsidRPr="00B074C9" w:rsidRDefault="00B2531F" w:rsidP="00DF6FBC">
      <w:pPr>
        <w:numPr>
          <w:ilvl w:val="0"/>
          <w:numId w:val="12"/>
        </w:numPr>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dostawę, montaż, wyposażenie zaplecza Wykonawcy z zachowaniem warunków określonych prawem,</w:t>
      </w:r>
    </w:p>
    <w:p w14:paraId="31F2BF8D" w14:textId="77777777" w:rsidR="00B2531F" w:rsidRPr="00B074C9" w:rsidRDefault="00B2531F" w:rsidP="00DF6FBC">
      <w:pPr>
        <w:numPr>
          <w:ilvl w:val="0"/>
          <w:numId w:val="12"/>
        </w:numPr>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wydzielenie zaplecza magazynowania materiałów,</w:t>
      </w:r>
    </w:p>
    <w:p w14:paraId="48AB5AFD" w14:textId="77777777" w:rsidR="00B2531F" w:rsidRPr="00B074C9" w:rsidRDefault="00B2531F" w:rsidP="00DF6FBC">
      <w:pPr>
        <w:numPr>
          <w:ilvl w:val="0"/>
          <w:numId w:val="12"/>
        </w:numPr>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wynajęcie, dzierżawę i zajęcia terenów niezbędnych do realizacji budowy;</w:t>
      </w:r>
    </w:p>
    <w:p w14:paraId="70CE82C9" w14:textId="77777777" w:rsidR="00B2531F" w:rsidRPr="00B074C9" w:rsidRDefault="00B2531F" w:rsidP="00DF6FBC">
      <w:pPr>
        <w:numPr>
          <w:ilvl w:val="0"/>
          <w:numId w:val="32"/>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Utrzymanie zaplecza budowy</w:t>
      </w:r>
      <w:r w:rsidRPr="00B074C9">
        <w:rPr>
          <w:rFonts w:ascii="Times New Roman" w:eastAsia="Times New Roman" w:hAnsi="Times New Roman" w:cs="Times New Roman"/>
          <w:sz w:val="24"/>
          <w:szCs w:val="24"/>
        </w:rPr>
        <w:t>, w tym m. in.:</w:t>
      </w:r>
    </w:p>
    <w:p w14:paraId="3D7C41EB" w14:textId="77777777" w:rsidR="00B2531F" w:rsidRPr="00B074C9" w:rsidRDefault="00B2531F" w:rsidP="00DF6FBC">
      <w:pPr>
        <w:numPr>
          <w:ilvl w:val="0"/>
          <w:numId w:val="15"/>
        </w:numPr>
        <w:spacing w:after="0" w:line="288" w:lineRule="auto"/>
        <w:ind w:left="426" w:hanging="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utrzymanie wyposażenia w dobrym stanie a w razie konieczności, jego wymianę na nowy,</w:t>
      </w:r>
    </w:p>
    <w:p w14:paraId="62F9B999" w14:textId="77777777" w:rsidR="00B2531F" w:rsidRPr="00B074C9" w:rsidRDefault="00B2531F" w:rsidP="00DF6FBC">
      <w:pPr>
        <w:numPr>
          <w:ilvl w:val="0"/>
          <w:numId w:val="15"/>
        </w:numPr>
        <w:spacing w:after="0" w:line="288" w:lineRule="auto"/>
        <w:ind w:left="426" w:hanging="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utrzymanie pomieszczeń, instalacji i urządzeń w należytej sprawności wraz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z eksploatacją,</w:t>
      </w:r>
    </w:p>
    <w:p w14:paraId="21520BA2" w14:textId="77777777" w:rsidR="00B2531F" w:rsidRPr="00B074C9" w:rsidRDefault="00B2531F" w:rsidP="00DF6FBC">
      <w:pPr>
        <w:numPr>
          <w:ilvl w:val="0"/>
          <w:numId w:val="15"/>
        </w:numPr>
        <w:spacing w:after="0" w:line="288" w:lineRule="auto"/>
        <w:ind w:left="426" w:hanging="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zabezpieczenie przed kradzieżą oraz zapewnienie dobrych warunków BHP i ppoż.,</w:t>
      </w:r>
    </w:p>
    <w:p w14:paraId="639512A7" w14:textId="77777777" w:rsidR="00B2531F" w:rsidRPr="00B074C9" w:rsidRDefault="00B2531F" w:rsidP="00DF6FBC">
      <w:pPr>
        <w:numPr>
          <w:ilvl w:val="0"/>
          <w:numId w:val="15"/>
        </w:numPr>
        <w:spacing w:after="0" w:line="288" w:lineRule="auto"/>
        <w:ind w:left="426" w:hanging="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utrzymanie czystości pomieszczeń i placów,</w:t>
      </w:r>
    </w:p>
    <w:p w14:paraId="68F97179" w14:textId="77777777" w:rsidR="00B2531F" w:rsidRPr="00B074C9" w:rsidRDefault="00B2531F" w:rsidP="00DF6FBC">
      <w:pPr>
        <w:numPr>
          <w:ilvl w:val="0"/>
          <w:numId w:val="15"/>
        </w:numPr>
        <w:spacing w:after="0" w:line="288" w:lineRule="auto"/>
        <w:ind w:left="426" w:hanging="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zapewnienie potrzebnych materiałów, środków czystości, ochrony indywidualnej itp.,</w:t>
      </w:r>
    </w:p>
    <w:p w14:paraId="448322DF" w14:textId="77777777" w:rsidR="00B2531F" w:rsidRPr="00B074C9" w:rsidRDefault="00B2531F" w:rsidP="00DF6FBC">
      <w:pPr>
        <w:numPr>
          <w:ilvl w:val="0"/>
          <w:numId w:val="15"/>
        </w:numPr>
        <w:spacing w:after="0" w:line="288" w:lineRule="auto"/>
        <w:ind w:left="426" w:hanging="36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zapewnienie odpowiedniego sposobu magazynowania i ochrony materiałów i urządzeń;</w:t>
      </w:r>
    </w:p>
    <w:p w14:paraId="75DD9EC6" w14:textId="77777777" w:rsidR="00B2531F" w:rsidRPr="00B074C9" w:rsidRDefault="00B2531F" w:rsidP="00DF6FBC">
      <w:pPr>
        <w:numPr>
          <w:ilvl w:val="0"/>
          <w:numId w:val="32"/>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Likwidację zaplecza budowy</w:t>
      </w:r>
      <w:r w:rsidRPr="00B074C9">
        <w:rPr>
          <w:rFonts w:ascii="Times New Roman" w:eastAsia="Times New Roman" w:hAnsi="Times New Roman" w:cs="Times New Roman"/>
          <w:sz w:val="24"/>
          <w:szCs w:val="24"/>
        </w:rPr>
        <w:t>, w tym m. in.:</w:t>
      </w:r>
    </w:p>
    <w:p w14:paraId="522102FF" w14:textId="77777777" w:rsidR="00B2531F" w:rsidRPr="00B074C9" w:rsidRDefault="00B2531F" w:rsidP="00DF6FBC">
      <w:pPr>
        <w:numPr>
          <w:ilvl w:val="0"/>
          <w:numId w:val="13"/>
        </w:numPr>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oczyszczenie terenu,</w:t>
      </w:r>
    </w:p>
    <w:p w14:paraId="577CCE39" w14:textId="77777777" w:rsidR="00B2531F" w:rsidRPr="00B074C9" w:rsidRDefault="00B2531F" w:rsidP="00DF6FBC">
      <w:pPr>
        <w:numPr>
          <w:ilvl w:val="0"/>
          <w:numId w:val="13"/>
        </w:numPr>
        <w:spacing w:after="0" w:line="288" w:lineRule="auto"/>
        <w:ind w:left="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doprowadzenie terenu do stanu pierwotnego.</w:t>
      </w:r>
    </w:p>
    <w:p w14:paraId="6A003586"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p>
    <w:p w14:paraId="25124733" w14:textId="77777777" w:rsidR="00B2531F" w:rsidRPr="00D01248" w:rsidRDefault="00B2531F" w:rsidP="00CE223C">
      <w:pPr>
        <w:pStyle w:val="Nagwek4"/>
        <w:spacing w:after="240"/>
        <w:ind w:left="811" w:hanging="357"/>
        <w:rPr>
          <w:rFonts w:eastAsia="Times New Roman"/>
          <w:b/>
          <w:bCs/>
          <w:i w:val="0"/>
          <w:iCs w:val="0"/>
          <w:sz w:val="24"/>
          <w:szCs w:val="24"/>
        </w:rPr>
      </w:pPr>
      <w:bookmarkStart w:id="480" w:name="_Toc128391700"/>
      <w:bookmarkStart w:id="481" w:name="_Toc128391935"/>
      <w:bookmarkStart w:id="482" w:name="_Toc128392151"/>
      <w:bookmarkStart w:id="483" w:name="_Toc134776419"/>
      <w:bookmarkStart w:id="484" w:name="_Toc138173539"/>
      <w:r w:rsidRPr="00D01248">
        <w:rPr>
          <w:rFonts w:eastAsia="Times New Roman"/>
          <w:b/>
          <w:bCs/>
          <w:i w:val="0"/>
          <w:iCs w:val="0"/>
          <w:sz w:val="24"/>
          <w:szCs w:val="24"/>
        </w:rPr>
        <w:t>3.1.14. Informacje o terenie budowy</w:t>
      </w:r>
      <w:bookmarkEnd w:id="480"/>
      <w:bookmarkEnd w:id="481"/>
      <w:bookmarkEnd w:id="482"/>
      <w:bookmarkEnd w:id="483"/>
      <w:bookmarkEnd w:id="484"/>
    </w:p>
    <w:p w14:paraId="49422A1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zobowiązany jest zaplanować, przygotować oraz wykonać wszystkie wymagane prace związane z przygotowaniem budowy tj.:</w:t>
      </w:r>
    </w:p>
    <w:p w14:paraId="0A56C2C1" w14:textId="77777777" w:rsidR="00B2531F" w:rsidRPr="00B074C9" w:rsidRDefault="00B2531F" w:rsidP="00CE223C">
      <w:pPr>
        <w:numPr>
          <w:ilvl w:val="3"/>
          <w:numId w:val="3"/>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rozbiórkę zbędnych istniejących elementów zagospodarowania terenu budowy,</w:t>
      </w:r>
    </w:p>
    <w:p w14:paraId="3D7A1146" w14:textId="77777777" w:rsidR="00B2531F" w:rsidRPr="00B074C9" w:rsidRDefault="00B2531F" w:rsidP="00CE223C">
      <w:pPr>
        <w:numPr>
          <w:ilvl w:val="3"/>
          <w:numId w:val="3"/>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wykonania na własny koszt zasilania placu budowy w energię elektryczną pobór wody, oraz odprowadzania ścieków,</w:t>
      </w:r>
    </w:p>
    <w:p w14:paraId="0EF575E3" w14:textId="77777777" w:rsidR="00B2531F" w:rsidRPr="00B074C9" w:rsidRDefault="00B2531F" w:rsidP="00CE223C">
      <w:pPr>
        <w:numPr>
          <w:ilvl w:val="3"/>
          <w:numId w:val="3"/>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przygotować we własnym zakresie i na własny koszt zaplecza budowy.</w:t>
      </w:r>
    </w:p>
    <w:p w14:paraId="79B83591" w14:textId="77777777" w:rsidR="00B2531F" w:rsidRPr="00DA54F5" w:rsidRDefault="00B2531F" w:rsidP="00CE223C"/>
    <w:p w14:paraId="2AEBED0B" w14:textId="77777777" w:rsidR="00B2531F" w:rsidRPr="00D01248" w:rsidRDefault="00B2531F" w:rsidP="00CE223C">
      <w:pPr>
        <w:pStyle w:val="Nagwek4"/>
        <w:spacing w:after="240"/>
        <w:ind w:left="811" w:hanging="357"/>
        <w:rPr>
          <w:rFonts w:eastAsia="Times New Roman"/>
          <w:b/>
          <w:bCs/>
          <w:i w:val="0"/>
          <w:iCs w:val="0"/>
          <w:sz w:val="24"/>
          <w:szCs w:val="24"/>
        </w:rPr>
      </w:pPr>
      <w:bookmarkStart w:id="485" w:name="_Toc128391701"/>
      <w:bookmarkStart w:id="486" w:name="_Toc128391936"/>
      <w:bookmarkStart w:id="487" w:name="_Toc128392152"/>
      <w:bookmarkStart w:id="488" w:name="_Toc134776420"/>
      <w:bookmarkStart w:id="489" w:name="_Toc138173540"/>
      <w:r w:rsidRPr="00D01248">
        <w:rPr>
          <w:rFonts w:eastAsia="Times New Roman"/>
          <w:b/>
          <w:bCs/>
          <w:i w:val="0"/>
          <w:iCs w:val="0"/>
          <w:sz w:val="24"/>
          <w:szCs w:val="24"/>
        </w:rPr>
        <w:t>3.1.15. Organizacja robót budowlanych</w:t>
      </w:r>
      <w:bookmarkEnd w:id="485"/>
      <w:bookmarkEnd w:id="486"/>
      <w:bookmarkEnd w:id="487"/>
      <w:bookmarkEnd w:id="488"/>
      <w:bookmarkEnd w:id="489"/>
    </w:p>
    <w:p w14:paraId="37F19218"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zobowiązany jest zaplanować, przygotować oraz wykonać wszystkie wymagane prace związane z wykonaniem budowy.</w:t>
      </w:r>
    </w:p>
    <w:p w14:paraId="497E670E" w14:textId="77777777" w:rsidR="00B2531F" w:rsidRPr="00B074C9" w:rsidRDefault="00B2531F" w:rsidP="00CE223C">
      <w:pPr>
        <w:spacing w:after="0" w:line="288" w:lineRule="auto"/>
        <w:jc w:val="both"/>
        <w:rPr>
          <w:rFonts w:ascii="Times New Roman" w:hAnsi="Times New Roman" w:cs="Times New Roman"/>
          <w:sz w:val="24"/>
          <w:szCs w:val="24"/>
        </w:rPr>
      </w:pPr>
    </w:p>
    <w:p w14:paraId="114450BE" w14:textId="77777777" w:rsidR="00B2531F" w:rsidRPr="00D01248" w:rsidRDefault="00B2531F" w:rsidP="00CE223C">
      <w:pPr>
        <w:pStyle w:val="Nagwek4"/>
        <w:spacing w:after="240"/>
        <w:ind w:left="811" w:hanging="357"/>
        <w:rPr>
          <w:rFonts w:eastAsia="Times New Roman"/>
          <w:b/>
          <w:bCs/>
          <w:i w:val="0"/>
          <w:iCs w:val="0"/>
          <w:sz w:val="24"/>
          <w:szCs w:val="24"/>
        </w:rPr>
      </w:pPr>
      <w:bookmarkStart w:id="490" w:name="_Toc128391702"/>
      <w:bookmarkStart w:id="491" w:name="_Toc128391937"/>
      <w:bookmarkStart w:id="492" w:name="_Toc128392153"/>
      <w:bookmarkStart w:id="493" w:name="_Toc134776421"/>
      <w:bookmarkStart w:id="494" w:name="_Toc138173541"/>
      <w:r w:rsidRPr="00D01248">
        <w:rPr>
          <w:rFonts w:eastAsia="Times New Roman"/>
          <w:b/>
          <w:bCs/>
          <w:i w:val="0"/>
          <w:iCs w:val="0"/>
          <w:sz w:val="24"/>
          <w:szCs w:val="24"/>
        </w:rPr>
        <w:t>3.1.16. Zabezpieczenia interesów osób trzecich</w:t>
      </w:r>
      <w:bookmarkEnd w:id="490"/>
      <w:bookmarkEnd w:id="491"/>
      <w:bookmarkEnd w:id="492"/>
      <w:bookmarkEnd w:id="493"/>
      <w:bookmarkEnd w:id="494"/>
    </w:p>
    <w:p w14:paraId="04DA3589" w14:textId="77777777" w:rsidR="00B2531F" w:rsidRPr="00B074C9" w:rsidRDefault="00B2531F" w:rsidP="00CE223C">
      <w:pPr>
        <w:pBdr>
          <w:top w:val="nil"/>
          <w:left w:val="nil"/>
          <w:bottom w:val="nil"/>
          <w:right w:val="nil"/>
          <w:between w:val="nil"/>
        </w:pBd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będzie zobowiązany zaprojektować i wykonać inwestycję w sposób zapewniający ochronę uzasadnionych interesów osób trzecich. </w:t>
      </w:r>
    </w:p>
    <w:p w14:paraId="42447833" w14:textId="77777777" w:rsidR="00B2531F" w:rsidRPr="00B074C9" w:rsidRDefault="00B2531F" w:rsidP="00CE223C">
      <w:pPr>
        <w:pBdr>
          <w:top w:val="nil"/>
          <w:left w:val="nil"/>
          <w:bottom w:val="nil"/>
          <w:right w:val="nil"/>
          <w:between w:val="nil"/>
        </w:pBd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uzyska zgody na wejście w teren, na którym projektowane będą roboty budowlane od władających tymi nieruchomościami. </w:t>
      </w:r>
    </w:p>
    <w:p w14:paraId="57C4158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Wykonawca zapewni właściwe zabezpieczenie budynku w czasie robót. W przypadku wystąpienia uszkodzenia Wykonawca będzie zobowiązany do natychmiastowego powiadamiania o uszkodzeniu Zamawiającego oraz właściwego gestora. Uszkodzenia będą usuwane na koszt Wykonawcy. Wykonawca będzie odpowiedzialny za ewentualne szkody powstałe z winy Wykonawcy w związku z prowadzonymi robotami.</w:t>
      </w:r>
    </w:p>
    <w:p w14:paraId="187B473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zabezpieczy i oznakuje strefy prowadzonych robót zgodnie z obowiązującymi przepisami. Wykonawca zapewni poręcze zaopatrzone w napis „Osobom postronnym wstęp wzbroniony”, a w nocy w czerwone światła ostrzegawcze.</w:t>
      </w:r>
    </w:p>
    <w:p w14:paraId="4C68F5E1" w14:textId="77777777" w:rsidR="00B2531F" w:rsidRPr="00B074C9" w:rsidRDefault="00B2531F" w:rsidP="00CE223C">
      <w:pPr>
        <w:pBdr>
          <w:top w:val="nil"/>
          <w:left w:val="nil"/>
          <w:bottom w:val="nil"/>
          <w:right w:val="nil"/>
          <w:between w:val="nil"/>
        </w:pBdr>
        <w:tabs>
          <w:tab w:val="left" w:pos="0"/>
        </w:tabs>
        <w:spacing w:after="0" w:line="288" w:lineRule="auto"/>
        <w:jc w:val="both"/>
        <w:rPr>
          <w:rFonts w:ascii="Times New Roman" w:eastAsia="Times New Roman" w:hAnsi="Times New Roman" w:cs="Times New Roman"/>
          <w:sz w:val="24"/>
          <w:szCs w:val="24"/>
        </w:rPr>
      </w:pPr>
    </w:p>
    <w:p w14:paraId="71ADA934" w14:textId="77777777" w:rsidR="00B2531F" w:rsidRPr="00D01248" w:rsidRDefault="00B2531F" w:rsidP="00CE223C">
      <w:pPr>
        <w:pStyle w:val="Nagwek4"/>
        <w:spacing w:after="240"/>
        <w:ind w:left="811" w:hanging="357"/>
        <w:rPr>
          <w:rFonts w:eastAsia="Times New Roman"/>
          <w:b/>
          <w:bCs/>
          <w:i w:val="0"/>
          <w:iCs w:val="0"/>
          <w:sz w:val="24"/>
          <w:szCs w:val="24"/>
        </w:rPr>
      </w:pPr>
      <w:bookmarkStart w:id="495" w:name="_Toc128391703"/>
      <w:bookmarkStart w:id="496" w:name="_Toc128391938"/>
      <w:bookmarkStart w:id="497" w:name="_Toc128392154"/>
      <w:bookmarkStart w:id="498" w:name="_Toc134776422"/>
      <w:bookmarkStart w:id="499" w:name="_Toc138173542"/>
      <w:r w:rsidRPr="00D01248">
        <w:rPr>
          <w:rFonts w:eastAsia="Times New Roman"/>
          <w:b/>
          <w:bCs/>
          <w:i w:val="0"/>
          <w:iCs w:val="0"/>
          <w:sz w:val="24"/>
          <w:szCs w:val="24"/>
        </w:rPr>
        <w:t>3.1.17. Ochrona środowiska</w:t>
      </w:r>
      <w:bookmarkEnd w:id="495"/>
      <w:bookmarkEnd w:id="496"/>
      <w:bookmarkEnd w:id="497"/>
      <w:bookmarkEnd w:id="498"/>
      <w:bookmarkEnd w:id="499"/>
    </w:p>
    <w:p w14:paraId="2E41226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Podczas realizacji robót Wykonawca zobowiązany jest do przestrzegania wymagań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w zakresie ochrony środowiska stawiane przez normę </w:t>
      </w:r>
      <w:r w:rsidRPr="000E1693">
        <w:rPr>
          <w:rFonts w:ascii="Times New Roman" w:eastAsia="Times New Roman" w:hAnsi="Times New Roman" w:cs="Times New Roman"/>
          <w:sz w:val="24"/>
          <w:szCs w:val="24"/>
        </w:rPr>
        <w:t>PN-EN ISO 14001:2005.</w:t>
      </w:r>
    </w:p>
    <w:p w14:paraId="13D0D20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zobowiązany jest do:</w:t>
      </w:r>
    </w:p>
    <w:p w14:paraId="4D1755BA"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opracowanie planu BIOZ,</w:t>
      </w:r>
    </w:p>
    <w:p w14:paraId="134096F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 ustawienia na budowie pojemników na selektywną zbiórkę wytwarzanych odpadów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(ze szczególnym uwzględnieniem odpadów niebezpiecznych),</w:t>
      </w:r>
    </w:p>
    <w:p w14:paraId="2FEC45C4"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wykonania prac w sposób jak najmniej naruszający istniejący stan środowiska naturalnego.</w:t>
      </w:r>
    </w:p>
    <w:p w14:paraId="163D4759"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Zamawiający ma prawo do okresowego monitorowania budowy pod kątem ochrony środowiska naturalnego przez własne służby ochrony środowiska.</w:t>
      </w:r>
    </w:p>
    <w:p w14:paraId="47E6DE53"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p>
    <w:p w14:paraId="7EEBEA71" w14:textId="77777777" w:rsidR="00B2531F" w:rsidRPr="00D01248" w:rsidRDefault="00B2531F" w:rsidP="00CE223C">
      <w:pPr>
        <w:pStyle w:val="Nagwek4"/>
        <w:spacing w:after="240"/>
        <w:ind w:left="811" w:hanging="357"/>
        <w:rPr>
          <w:rFonts w:eastAsia="Times New Roman"/>
          <w:b/>
          <w:bCs/>
          <w:i w:val="0"/>
          <w:iCs w:val="0"/>
          <w:sz w:val="24"/>
          <w:szCs w:val="24"/>
        </w:rPr>
      </w:pPr>
      <w:bookmarkStart w:id="500" w:name="_Toc128391704"/>
      <w:bookmarkStart w:id="501" w:name="_Toc128391939"/>
      <w:bookmarkStart w:id="502" w:name="_Toc128392155"/>
      <w:bookmarkStart w:id="503" w:name="_Toc134776423"/>
      <w:bookmarkStart w:id="504" w:name="_Toc138173543"/>
      <w:r w:rsidRPr="0001292B">
        <w:rPr>
          <w:rFonts w:eastAsia="Times New Roman"/>
          <w:b/>
          <w:bCs/>
          <w:i w:val="0"/>
          <w:iCs w:val="0"/>
          <w:sz w:val="24"/>
          <w:szCs w:val="24"/>
        </w:rPr>
        <w:t>3.1.18. Warunki bezpieczeństwa pracy</w:t>
      </w:r>
      <w:bookmarkEnd w:id="500"/>
      <w:bookmarkEnd w:id="501"/>
      <w:bookmarkEnd w:id="502"/>
      <w:bookmarkEnd w:id="503"/>
      <w:bookmarkEnd w:id="504"/>
    </w:p>
    <w:p w14:paraId="3B8DFE84" w14:textId="0594A2A4"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Podczas realizacji robót Wykonawca ma obowiązek przestrzegania przepisów dotyczących bezpieczeństwa i higieny pracy stawiane przez normę</w:t>
      </w:r>
      <w:r w:rsidR="000E1693">
        <w:rPr>
          <w:rFonts w:ascii="Times New Roman" w:eastAsia="Times New Roman" w:hAnsi="Times New Roman" w:cs="Times New Roman"/>
          <w:sz w:val="24"/>
          <w:szCs w:val="24"/>
        </w:rPr>
        <w:t xml:space="preserve"> PN-EN ISO 45001:201</w:t>
      </w:r>
      <w:r w:rsidR="000E1693" w:rsidRPr="000E1693">
        <w:rPr>
          <w:rFonts w:ascii="Times New Roman" w:eastAsia="Times New Roman" w:hAnsi="Times New Roman" w:cs="Times New Roman"/>
          <w:sz w:val="24"/>
          <w:szCs w:val="24"/>
        </w:rPr>
        <w:t>8</w:t>
      </w:r>
      <w:r w:rsidR="00793338">
        <w:rPr>
          <w:rFonts w:ascii="Times New Roman" w:eastAsia="Times New Roman" w:hAnsi="Times New Roman" w:cs="Times New Roman"/>
          <w:sz w:val="24"/>
          <w:szCs w:val="24"/>
        </w:rPr>
        <w:t xml:space="preserve">. </w:t>
      </w:r>
      <w:r w:rsidR="00793338">
        <w:rPr>
          <w:rFonts w:ascii="Times New Roman" w:eastAsia="Times New Roman" w:hAnsi="Times New Roman" w:cs="Times New Roman"/>
          <w:sz w:val="24"/>
          <w:szCs w:val="24"/>
        </w:rPr>
        <w:br/>
      </w:r>
      <w:r>
        <w:rPr>
          <w:rFonts w:ascii="Times New Roman" w:eastAsia="Times New Roman" w:hAnsi="Times New Roman" w:cs="Times New Roman"/>
          <w:sz w:val="24"/>
          <w:szCs w:val="24"/>
        </w:rPr>
        <w:t>W szczególności Wykonawca ma</w:t>
      </w:r>
      <w:r w:rsidR="000E169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obowiązek zadbać, aby personel wykonywał pracę </w:t>
      </w:r>
      <w:r w:rsidR="00793338">
        <w:rPr>
          <w:rFonts w:ascii="Times New Roman" w:eastAsia="Times New Roman" w:hAnsi="Times New Roman" w:cs="Times New Roman"/>
          <w:sz w:val="24"/>
          <w:szCs w:val="24"/>
        </w:rPr>
        <w:br/>
      </w:r>
      <w:r>
        <w:rPr>
          <w:rFonts w:ascii="Times New Roman" w:eastAsia="Times New Roman" w:hAnsi="Times New Roman" w:cs="Times New Roman"/>
          <w:sz w:val="24"/>
          <w:szCs w:val="24"/>
        </w:rPr>
        <w:t>w warunkach bezpiecznych i nieszkodliwych dla zdrowia oraz spełniających wymagania sanitarne</w:t>
      </w:r>
      <w:r w:rsidR="0079333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 socjalne.</w:t>
      </w:r>
    </w:p>
    <w:p w14:paraId="5169E565"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zobowiązany jest do:</w:t>
      </w:r>
    </w:p>
    <w:p w14:paraId="66922C8E" w14:textId="77777777" w:rsidR="00B2531F" w:rsidRPr="00B074C9" w:rsidRDefault="00B2531F" w:rsidP="00CE223C">
      <w:pPr>
        <w:numPr>
          <w:ilvl w:val="3"/>
          <w:numId w:val="3"/>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zaopatrzenie osób zatrudnionych na budowie we właściwy sprzęt, urządzenia zabezpieczające, odpowiednią odzież  dla  ochrony zdrowia  i  życia  (zapewnienie środków zapobiegawczych  i ochronnych, w odniesieniu do zidentyfikowanych zagrożeń),</w:t>
      </w:r>
    </w:p>
    <w:p w14:paraId="10C42DC3" w14:textId="77777777" w:rsidR="00B2531F" w:rsidRPr="00B074C9" w:rsidRDefault="00B2531F" w:rsidP="00CE223C">
      <w:pPr>
        <w:numPr>
          <w:ilvl w:val="3"/>
          <w:numId w:val="3"/>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utrzymywania sprzętu i urządzeń w stanie pełnej sprawności,</w:t>
      </w:r>
    </w:p>
    <w:p w14:paraId="511C5413" w14:textId="77777777" w:rsidR="00B2531F" w:rsidRPr="00B074C9" w:rsidRDefault="00B2531F" w:rsidP="00CE223C">
      <w:pPr>
        <w:numPr>
          <w:ilvl w:val="3"/>
          <w:numId w:val="3"/>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przeszkolenia osób zatrudnionych na budowie w zakresie przestrzegania przepisów bhp, ochrony ppoż. oraz udzielania pierwszej pomocy,</w:t>
      </w:r>
    </w:p>
    <w:p w14:paraId="46D24C9F" w14:textId="77777777" w:rsidR="00B2531F" w:rsidRPr="00B074C9" w:rsidRDefault="00B2531F" w:rsidP="00CE223C">
      <w:pPr>
        <w:numPr>
          <w:ilvl w:val="3"/>
          <w:numId w:val="3"/>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zgłaszania Zamawiającemu wystąpienia wypadków przy pracy, chorób zawodowych i zdarzeń potencjalnie wypadkowych wśród swoich pracowników podczas wykonywania pracy.</w:t>
      </w:r>
    </w:p>
    <w:p w14:paraId="0CD242F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Wyposażenie zapewniające bezpieczeństwo powinno być  regularnie  kontrolowane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utrzymywane w pełnej sprawności i gotowości do działania.</w:t>
      </w:r>
    </w:p>
    <w:p w14:paraId="795E962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Zamawiający ma prawo do okresowego monitorowania budowy pod kątem bezpieczeństwa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higieny pracy przez własne służby bhp.</w:t>
      </w:r>
    </w:p>
    <w:p w14:paraId="3CB23885" w14:textId="468F0075"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 xml:space="preserve">Pracownicy, którzy zostali wyznaczeni przez Kierownika Budowy do wykonywania robót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w strefach niebezpiecznych powinni: </w:t>
      </w:r>
    </w:p>
    <w:p w14:paraId="1C2F199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 odbyć szkolenie z zakresu bhp na budowie, </w:t>
      </w:r>
    </w:p>
    <w:p w14:paraId="55F47B95"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 legitymować się aktualnym zaświadczeniem lekarskim dopuszczającym do pracy „na wysokościach”. </w:t>
      </w:r>
    </w:p>
    <w:p w14:paraId="1F35EDE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72F48A89" w14:textId="77777777" w:rsidR="00B2531F" w:rsidRPr="00B074C9" w:rsidRDefault="00B2531F" w:rsidP="00CE223C">
      <w:pPr>
        <w:spacing w:after="0" w:line="288" w:lineRule="auto"/>
        <w:jc w:val="both"/>
        <w:rPr>
          <w:rFonts w:ascii="Times New Roman" w:eastAsia="Times New Roman" w:hAnsi="Times New Roman" w:cs="Times New Roman"/>
          <w:sz w:val="24"/>
          <w:szCs w:val="24"/>
          <w:u w:val="single"/>
        </w:rPr>
      </w:pPr>
      <w:r w:rsidRPr="00B074C9">
        <w:rPr>
          <w:rFonts w:ascii="Times New Roman" w:eastAsia="Times New Roman" w:hAnsi="Times New Roman" w:cs="Times New Roman"/>
          <w:sz w:val="24"/>
          <w:szCs w:val="24"/>
          <w:u w:val="single"/>
        </w:rPr>
        <w:t xml:space="preserve">Środki techniczne i organizacyjne zapobiegające niebezpieczeństwom związanym </w:t>
      </w:r>
      <w:r>
        <w:rPr>
          <w:rFonts w:ascii="Times New Roman" w:eastAsia="Times New Roman" w:hAnsi="Times New Roman" w:cs="Times New Roman"/>
          <w:sz w:val="24"/>
          <w:szCs w:val="24"/>
          <w:u w:val="single"/>
        </w:rPr>
        <w:br/>
      </w:r>
      <w:r w:rsidRPr="00B074C9">
        <w:rPr>
          <w:rFonts w:ascii="Times New Roman" w:eastAsia="Times New Roman" w:hAnsi="Times New Roman" w:cs="Times New Roman"/>
          <w:sz w:val="24"/>
          <w:szCs w:val="24"/>
          <w:u w:val="single"/>
        </w:rPr>
        <w:t xml:space="preserve">z wykonywaniem robót w strefach szczególnego zagrożenia zdrowia lub w ich sąsiedztwie: </w:t>
      </w:r>
    </w:p>
    <w:p w14:paraId="2A739EE2" w14:textId="1789D8DF"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Rusztowania</w:t>
      </w:r>
      <w:r w:rsidR="008113E7" w:rsidRPr="008113E7">
        <w:rPr>
          <w:rFonts w:ascii="Times New Roman" w:hAnsi="Times New Roman" w:cs="Times New Roman"/>
          <w:sz w:val="24"/>
          <w:szCs w:val="24"/>
          <w:lang w:eastAsia="zh-CN" w:bidi="pl-PL"/>
        </w:rPr>
        <w:t xml:space="preserve"> </w:t>
      </w:r>
      <w:r w:rsidR="008113E7" w:rsidRPr="00C07906">
        <w:rPr>
          <w:rFonts w:ascii="Times New Roman" w:hAnsi="Times New Roman" w:cs="Times New Roman"/>
          <w:sz w:val="24"/>
          <w:szCs w:val="24"/>
          <w:lang w:eastAsia="zh-CN" w:bidi="pl-PL"/>
        </w:rPr>
        <w:t>do robót elewacyjnych, fasadowe, elementy rusztowania stalowe ocynkowane ogniowo</w:t>
      </w:r>
      <w:r w:rsidRPr="00C07906">
        <w:rPr>
          <w:rFonts w:ascii="Times New Roman" w:eastAsia="Times New Roman" w:hAnsi="Times New Roman" w:cs="Times New Roman"/>
          <w:sz w:val="24"/>
          <w:szCs w:val="24"/>
        </w:rPr>
        <w:t>.</w:t>
      </w:r>
      <w:r w:rsidRPr="008113E7">
        <w:rPr>
          <w:rFonts w:ascii="Times New Roman" w:eastAsia="Times New Roman" w:hAnsi="Times New Roman" w:cs="Times New Roman"/>
          <w:sz w:val="24"/>
          <w:szCs w:val="24"/>
        </w:rPr>
        <w:t xml:space="preserve"> Długość podestów &lt;3.07 m, dopuszczalne obciążenie pomostów roboczych 2.0kN/m2. Przekazanie rusztowania do użytkowania protokółem odbioru technicznego. Rusztowania na całej wysokości wyposażone od strony zewnętrznej w siatki i plandeki ochronne. </w:t>
      </w:r>
    </w:p>
    <w:p w14:paraId="30A31A58" w14:textId="55E07ACC"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 xml:space="preserve">Bariery ochronne odgradzające strefy szczególnego zagrożenia od ciągów komunikacyjnych, o wys. 1,10 m z prętów i rur stalowych ocynkowanych wyposażone w stojaki utrudniające ich przesunięcie i przewrócenie. </w:t>
      </w:r>
    </w:p>
    <w:p w14:paraId="7C367E6D" w14:textId="1442A4AA"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 xml:space="preserve">Sygnalizacja świetlna w miejscach, w których elementy rusztowań, barier ochronnych lub elementy zagospodarowania zaplecza budowy ograniczają komunikację. </w:t>
      </w:r>
    </w:p>
    <w:p w14:paraId="519D2158" w14:textId="434387C2"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 xml:space="preserve">Tablice: informujące o prowadzeniu robót na rusztowaniach, zakazujące wstępu na teren robót osobom niezatrudnionym, wyznaczające strefę bezpieczną dla ruchu pieszego lub ruchu pojazdów, wyznaczające drogi i kierunki ewakuacji. </w:t>
      </w:r>
    </w:p>
    <w:p w14:paraId="14150FA7" w14:textId="5022B6F9"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Prace będą prowadzone zgodnie z Rozporządzeniem Ministra Infrastruktury z dnia 6 lutego 2003 r. w sprawie bezpieczeństwa i higieny pracy podczas wykonywania robót budowlanych ochrony zdrowia oraz planu bezpieczeństwa i ochrony zdrowia</w:t>
      </w:r>
      <w:r w:rsidR="008113E7" w:rsidRPr="008113E7">
        <w:rPr>
          <w:rFonts w:ascii="Times New Roman" w:eastAsia="Times New Roman" w:hAnsi="Times New Roman" w:cs="Times New Roman"/>
          <w:sz w:val="24"/>
          <w:szCs w:val="24"/>
        </w:rPr>
        <w:t xml:space="preserve"> (Dz. U. Nr 47, poz. 401).</w:t>
      </w:r>
      <w:r w:rsidRPr="008113E7">
        <w:rPr>
          <w:rFonts w:ascii="Times New Roman" w:eastAsia="Times New Roman" w:hAnsi="Times New Roman" w:cs="Times New Roman"/>
          <w:sz w:val="24"/>
          <w:szCs w:val="24"/>
        </w:rPr>
        <w:t xml:space="preserve"> </w:t>
      </w:r>
    </w:p>
    <w:p w14:paraId="0706359D" w14:textId="7CE7E50E"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 xml:space="preserve">Opracowanie harmonogramu robót. </w:t>
      </w:r>
    </w:p>
    <w:p w14:paraId="14438781" w14:textId="0A98A702"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 xml:space="preserve">Wyznaczenie, zagospodarowanie i ogrodzenie zaplecza budowy. </w:t>
      </w:r>
    </w:p>
    <w:p w14:paraId="7DB20D91" w14:textId="5B0093B8"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Przygotowanie pomieszczenia socjalnego, umywalni i sanitariatu dla pracowników zatrudnionych na budowie.</w:t>
      </w:r>
    </w:p>
    <w:p w14:paraId="32BF6C3D" w14:textId="6C7FDF2E"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 xml:space="preserve">Wyposażenie zaplecza budowy i pomieszczeń socjalnych w podręczne środki gaśnicze </w:t>
      </w:r>
      <w:r w:rsidRPr="008113E7">
        <w:rPr>
          <w:rFonts w:ascii="Times New Roman" w:eastAsia="Times New Roman" w:hAnsi="Times New Roman" w:cs="Times New Roman"/>
          <w:sz w:val="24"/>
          <w:szCs w:val="24"/>
        </w:rPr>
        <w:br/>
        <w:t xml:space="preserve">w ilości odpowiedniej do przewidywanego obciążenia ogniowego obiektu. </w:t>
      </w:r>
    </w:p>
    <w:p w14:paraId="74A81DAC" w14:textId="4636799A"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 xml:space="preserve">Wyposażenie zaplecza socjalnego w apteczki pierwszej pomocy. </w:t>
      </w:r>
    </w:p>
    <w:p w14:paraId="7087548E" w14:textId="444B309B" w:rsidR="00B2531F" w:rsidRPr="008113E7" w:rsidRDefault="00B2531F" w:rsidP="00DF6FBC">
      <w:pPr>
        <w:pStyle w:val="Akapitzlist"/>
        <w:numPr>
          <w:ilvl w:val="0"/>
          <w:numId w:val="67"/>
        </w:numPr>
        <w:spacing w:after="0" w:line="288" w:lineRule="auto"/>
        <w:jc w:val="both"/>
        <w:rPr>
          <w:rFonts w:ascii="Times New Roman" w:eastAsia="Times New Roman" w:hAnsi="Times New Roman" w:cs="Times New Roman"/>
          <w:sz w:val="24"/>
          <w:szCs w:val="24"/>
        </w:rPr>
      </w:pPr>
      <w:r w:rsidRPr="008113E7">
        <w:rPr>
          <w:rFonts w:ascii="Times New Roman" w:eastAsia="Times New Roman" w:hAnsi="Times New Roman" w:cs="Times New Roman"/>
          <w:sz w:val="24"/>
          <w:szCs w:val="24"/>
        </w:rPr>
        <w:t>Wyposażenie zaplecza budowy w instrukcje p-</w:t>
      </w:r>
      <w:proofErr w:type="spellStart"/>
      <w:r w:rsidRPr="008113E7">
        <w:rPr>
          <w:rFonts w:ascii="Times New Roman" w:eastAsia="Times New Roman" w:hAnsi="Times New Roman" w:cs="Times New Roman"/>
          <w:sz w:val="24"/>
          <w:szCs w:val="24"/>
        </w:rPr>
        <w:t>poż</w:t>
      </w:r>
      <w:proofErr w:type="spellEnd"/>
      <w:r w:rsidRPr="008113E7">
        <w:rPr>
          <w:rFonts w:ascii="Times New Roman" w:eastAsia="Times New Roman" w:hAnsi="Times New Roman" w:cs="Times New Roman"/>
          <w:sz w:val="24"/>
          <w:szCs w:val="24"/>
        </w:rPr>
        <w:t xml:space="preserve">, ewakuacji i tablicę informacyjną </w:t>
      </w:r>
      <w:r w:rsidRPr="008113E7">
        <w:rPr>
          <w:rFonts w:ascii="Times New Roman" w:eastAsia="Times New Roman" w:hAnsi="Times New Roman" w:cs="Times New Roman"/>
          <w:sz w:val="24"/>
          <w:szCs w:val="24"/>
        </w:rPr>
        <w:br/>
        <w:t xml:space="preserve">z numerami telefonów Straży Pożarnej, Policji i służb gminnych. </w:t>
      </w:r>
    </w:p>
    <w:p w14:paraId="12C3BC35"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7A17F107" w14:textId="77777777" w:rsidR="00B2531F" w:rsidRPr="00D01248" w:rsidRDefault="00B2531F" w:rsidP="00CE223C">
      <w:pPr>
        <w:pStyle w:val="Nagwek4"/>
        <w:spacing w:after="240"/>
        <w:ind w:left="811" w:hanging="357"/>
        <w:rPr>
          <w:rFonts w:eastAsia="Times New Roman"/>
          <w:b/>
          <w:bCs/>
          <w:i w:val="0"/>
          <w:iCs w:val="0"/>
          <w:sz w:val="24"/>
          <w:szCs w:val="24"/>
        </w:rPr>
      </w:pPr>
      <w:bookmarkStart w:id="505" w:name="_Toc128391705"/>
      <w:bookmarkStart w:id="506" w:name="_Toc128391940"/>
      <w:bookmarkStart w:id="507" w:name="_Toc128392156"/>
      <w:bookmarkStart w:id="508" w:name="_Toc134776424"/>
      <w:bookmarkStart w:id="509" w:name="_Toc138173544"/>
      <w:r w:rsidRPr="00D01248">
        <w:rPr>
          <w:rFonts w:eastAsia="Times New Roman"/>
          <w:b/>
          <w:bCs/>
          <w:i w:val="0"/>
          <w:iCs w:val="0"/>
          <w:sz w:val="24"/>
          <w:szCs w:val="24"/>
        </w:rPr>
        <w:t>3.1.19. Materiały szkodliwe dla otoczenia</w:t>
      </w:r>
      <w:bookmarkEnd w:id="505"/>
      <w:bookmarkEnd w:id="506"/>
      <w:bookmarkEnd w:id="507"/>
      <w:bookmarkEnd w:id="508"/>
      <w:bookmarkEnd w:id="509"/>
    </w:p>
    <w:p w14:paraId="03868718" w14:textId="1CE819E3" w:rsidR="00B2531F" w:rsidRPr="00B074C9" w:rsidRDefault="00B2531F" w:rsidP="008113E7">
      <w:pPr>
        <w:tabs>
          <w:tab w:val="left" w:pos="0"/>
        </w:tabs>
        <w:spacing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Materiały, które w sposób trwały są szkodliwe dla otoczenia, nie będą dopuszczone do</w:t>
      </w:r>
      <w:r w:rsidR="008113E7">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użycia. Nie dopuszcza się użycia materiałów wywołujących szkodliwe promieniowanie o stężeniu większym od dopuszczalnego, określonego odpowiednimi przepisami.</w:t>
      </w:r>
    </w:p>
    <w:p w14:paraId="5AF94669"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280F07CF" w14:textId="77777777" w:rsidR="00B2531F" w:rsidRPr="00D01248" w:rsidRDefault="00B2531F" w:rsidP="00CE223C">
      <w:pPr>
        <w:pStyle w:val="Nagwek4"/>
        <w:spacing w:after="240"/>
        <w:ind w:left="811" w:hanging="357"/>
        <w:rPr>
          <w:rFonts w:eastAsia="Times New Roman"/>
          <w:b/>
          <w:bCs/>
          <w:i w:val="0"/>
          <w:iCs w:val="0"/>
          <w:sz w:val="24"/>
          <w:szCs w:val="24"/>
        </w:rPr>
      </w:pPr>
      <w:bookmarkStart w:id="510" w:name="_Toc128391706"/>
      <w:bookmarkStart w:id="511" w:name="_Toc128391941"/>
      <w:bookmarkStart w:id="512" w:name="_Toc128392157"/>
      <w:bookmarkStart w:id="513" w:name="_Toc134776425"/>
      <w:bookmarkStart w:id="514" w:name="_Toc138173545"/>
      <w:r w:rsidRPr="00D01248">
        <w:rPr>
          <w:rFonts w:eastAsia="Times New Roman"/>
          <w:b/>
          <w:bCs/>
          <w:i w:val="0"/>
          <w:iCs w:val="0"/>
          <w:sz w:val="24"/>
          <w:szCs w:val="24"/>
        </w:rPr>
        <w:lastRenderedPageBreak/>
        <w:t>3.1.20. Ochrona przeciwpożarowa</w:t>
      </w:r>
      <w:bookmarkEnd w:id="510"/>
      <w:bookmarkEnd w:id="511"/>
      <w:bookmarkEnd w:id="512"/>
      <w:bookmarkEnd w:id="513"/>
      <w:bookmarkEnd w:id="514"/>
    </w:p>
    <w:p w14:paraId="63AB459F"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będzie przestrzegał przepisów ochrony przeciwpożarowej. Wykonawca będzie utrzymywać sprawny sprzęt przeciwpożarowy, wymagany przez odpowiednie przepisy, na terenie, w pomieszczeniach oraz w maszynach i pojazdach. </w:t>
      </w:r>
    </w:p>
    <w:p w14:paraId="3C9AD228"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Materiały łatwopalne będą składowane w sposób zgodny z odpowiednimi przepisami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i zabezpieczone przed dostępem osób trzecich. </w:t>
      </w:r>
    </w:p>
    <w:p w14:paraId="1A7D29DE" w14:textId="77777777" w:rsidR="00B2531F" w:rsidRPr="00B074C9" w:rsidRDefault="00B2531F" w:rsidP="00CE223C">
      <w:p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będzie odpowiedzialny za wszelkie straty spowodowane pożarem, wywołanym jako rezultat realizacji robót albo przez personel Wykonawcy.</w:t>
      </w:r>
    </w:p>
    <w:p w14:paraId="17D70988" w14:textId="3230143E"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Termomodernizacja obiektu nie wpłynie na zmiany elementów konstrukcyjnych budynku. Izolacja przegród zostanie przeprowadzona niepalnymi, atestowanymi materiałami. Klasa odporności ogniowej elementów budynków pozostanie niezmieniona.</w:t>
      </w:r>
    </w:p>
    <w:p w14:paraId="2F9573BC" w14:textId="77777777" w:rsidR="00B2531F" w:rsidRPr="00D01248" w:rsidRDefault="00B2531F" w:rsidP="00CE223C">
      <w:pPr>
        <w:pStyle w:val="Nagwek4"/>
        <w:spacing w:after="240"/>
        <w:ind w:left="811" w:hanging="357"/>
        <w:rPr>
          <w:rFonts w:eastAsia="Times New Roman"/>
          <w:b/>
          <w:bCs/>
          <w:i w:val="0"/>
          <w:iCs w:val="0"/>
          <w:sz w:val="24"/>
          <w:szCs w:val="24"/>
        </w:rPr>
      </w:pPr>
      <w:bookmarkStart w:id="515" w:name="_Toc128391707"/>
      <w:bookmarkStart w:id="516" w:name="_Toc128391942"/>
      <w:bookmarkStart w:id="517" w:name="_Toc128392158"/>
      <w:bookmarkStart w:id="518" w:name="_Toc134776426"/>
      <w:bookmarkStart w:id="519" w:name="_Toc138173546"/>
      <w:r w:rsidRPr="00D01248">
        <w:rPr>
          <w:rFonts w:eastAsia="Times New Roman"/>
          <w:b/>
          <w:bCs/>
          <w:i w:val="0"/>
          <w:iCs w:val="0"/>
          <w:sz w:val="24"/>
          <w:szCs w:val="24"/>
        </w:rPr>
        <w:t>3.1.21. Zaplecze dla Wykonawcy</w:t>
      </w:r>
      <w:bookmarkEnd w:id="515"/>
      <w:bookmarkEnd w:id="516"/>
      <w:bookmarkEnd w:id="517"/>
      <w:bookmarkEnd w:id="518"/>
      <w:bookmarkEnd w:id="519"/>
    </w:p>
    <w:p w14:paraId="1385B829" w14:textId="77777777" w:rsidR="00B2531F" w:rsidRPr="00B074C9" w:rsidRDefault="00B2531F" w:rsidP="00CE223C">
      <w:pPr>
        <w:widowControl w:val="0"/>
        <w:pBdr>
          <w:top w:val="nil"/>
          <w:left w:val="nil"/>
          <w:bottom w:val="nil"/>
          <w:right w:val="nil"/>
          <w:between w:val="nil"/>
        </w:pBdr>
        <w:spacing w:after="0" w:line="288" w:lineRule="auto"/>
        <w:ind w:right="197"/>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Zaplecze budowy powinno posiadać estetyczny wygląd i zapewnioną czystość pomieszczeń szatni, umywalni i  WC.  Pomieszczenia  do  przebywania  ludzi  muszą  być  regularnie  sprzątane,  a  odpady regularnie usuwane. Wykonawca zobowiązany jest do ustawienia na zapleczu pojemników na selektywną zbiórkę odpadów.</w:t>
      </w:r>
    </w:p>
    <w:p w14:paraId="0BF6AD9A" w14:textId="77777777" w:rsidR="00B2531F" w:rsidRPr="00B074C9" w:rsidRDefault="00B2531F" w:rsidP="00CE223C">
      <w:pPr>
        <w:widowControl w:val="0"/>
        <w:pBdr>
          <w:top w:val="nil"/>
          <w:left w:val="nil"/>
          <w:bottom w:val="nil"/>
          <w:right w:val="nil"/>
          <w:between w:val="nil"/>
        </w:pBdr>
        <w:spacing w:after="0" w:line="288" w:lineRule="auto"/>
        <w:ind w:right="192"/>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Po likwidacji zaplecza budowy teren  musi zostać uporządkowany. Koszty związane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z wykonaniem i utrzymaniem zaplecza budowy oraz jego likwidacji ponosi w całości Wykonawca.</w:t>
      </w:r>
    </w:p>
    <w:p w14:paraId="116EA2F9" w14:textId="77777777" w:rsidR="00B2531F" w:rsidRPr="00B074C9" w:rsidRDefault="00B2531F" w:rsidP="00CE223C">
      <w:pPr>
        <w:widowControl w:val="0"/>
        <w:pBdr>
          <w:top w:val="nil"/>
          <w:left w:val="nil"/>
          <w:bottom w:val="nil"/>
          <w:right w:val="nil"/>
          <w:between w:val="nil"/>
        </w:pBdr>
        <w:spacing w:after="0" w:line="288" w:lineRule="auto"/>
        <w:ind w:right="192"/>
        <w:jc w:val="both"/>
        <w:rPr>
          <w:rFonts w:ascii="Times New Roman" w:eastAsia="Times New Roman" w:hAnsi="Times New Roman" w:cs="Times New Roman"/>
          <w:sz w:val="24"/>
          <w:szCs w:val="24"/>
        </w:rPr>
      </w:pPr>
    </w:p>
    <w:p w14:paraId="5C6EDC82" w14:textId="77777777" w:rsidR="00B2531F" w:rsidRPr="00D01248" w:rsidRDefault="00B2531F" w:rsidP="00CE223C">
      <w:pPr>
        <w:pStyle w:val="Nagwek4"/>
        <w:spacing w:after="240"/>
        <w:ind w:left="811" w:hanging="357"/>
        <w:rPr>
          <w:rFonts w:eastAsia="Times New Roman"/>
          <w:b/>
          <w:bCs/>
          <w:i w:val="0"/>
          <w:iCs w:val="0"/>
          <w:sz w:val="24"/>
          <w:szCs w:val="24"/>
        </w:rPr>
      </w:pPr>
      <w:bookmarkStart w:id="520" w:name="_Toc128391708"/>
      <w:bookmarkStart w:id="521" w:name="_Toc128391943"/>
      <w:bookmarkStart w:id="522" w:name="_Toc128392159"/>
      <w:bookmarkStart w:id="523" w:name="_Toc134776427"/>
      <w:bookmarkStart w:id="524" w:name="_Toc138173547"/>
      <w:r w:rsidRPr="00D01248">
        <w:rPr>
          <w:rFonts w:eastAsia="Times New Roman"/>
          <w:b/>
          <w:bCs/>
          <w:i w:val="0"/>
          <w:iCs w:val="0"/>
          <w:sz w:val="24"/>
          <w:szCs w:val="24"/>
        </w:rPr>
        <w:t>3.1.22. Ochrona i utrzymanie robót</w:t>
      </w:r>
      <w:bookmarkEnd w:id="520"/>
      <w:bookmarkEnd w:id="521"/>
      <w:bookmarkEnd w:id="522"/>
      <w:bookmarkEnd w:id="523"/>
      <w:bookmarkEnd w:id="524"/>
    </w:p>
    <w:p w14:paraId="240E4DF5"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Z chwilą przejęcia terenu budowy Wykonawca odpowiada przed właścicielami nieruchomości, których teren przekazany został pod budowę, za wszystkie szkody powstałe na tym terenie. Wykonawca zobowiązany jest również do przyjmowania i wyjaśniania skarg i wniosków wszystkich właścicieli lub dzierżawców terenu przekazanego czasowo pod budowę. </w:t>
      </w:r>
    </w:p>
    <w:p w14:paraId="53D1649A"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opisze udostępniony teren łącznie z dokumentacją fotograficzną, sposobem zabezpieczenia wykopów, istniejącej zieleni, urządzeń nadziemnych, wykonania dróg montażowych, a także opisze wszelkie szczegółowe ustalenia dla danego terenu. </w:t>
      </w:r>
    </w:p>
    <w:p w14:paraId="230D556B"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jest zobowiązany do przestrzegania warunków wydanych przez jednostki uzgadniające, opiniujące oraz właścicieli terenów, na których prowadzone będą prace. </w:t>
      </w:r>
    </w:p>
    <w:p w14:paraId="5192ABCF"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Uznaje się, że wszelkie koszty związane z wypełnieniem wymagań określonych powyżej nie podlegają odrębnej zapłacie i są uwzględnione w Zatwierdzonej Kwocie Kontraktowej. </w:t>
      </w:r>
    </w:p>
    <w:p w14:paraId="02D5F80C"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będzie odpowiedzialny za ochronę robót  i za wszelkie materiały i urządzenia używane do robót a w szczególności:</w:t>
      </w:r>
    </w:p>
    <w:p w14:paraId="6599A1A6" w14:textId="77777777" w:rsidR="00B2531F" w:rsidRPr="00B074C9" w:rsidRDefault="00B2531F" w:rsidP="00DF6FBC">
      <w:pPr>
        <w:numPr>
          <w:ilvl w:val="0"/>
          <w:numId w:val="39"/>
        </w:numPr>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Utrzyma warunki bezpiecznej pracy i pobytu osób wykonujących czynności związane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z budową i nienaruszalność ich mienia służącego do pracy a także zabezpieczy Teren Budowy przed dostępem osób nieupoważnionych.</w:t>
      </w:r>
    </w:p>
    <w:p w14:paraId="51DB4D79" w14:textId="77777777" w:rsidR="00B2531F" w:rsidRPr="00B074C9" w:rsidRDefault="00B2531F" w:rsidP="00DF6FBC">
      <w:pPr>
        <w:numPr>
          <w:ilvl w:val="0"/>
          <w:numId w:val="39"/>
        </w:numPr>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 xml:space="preserve">Przed przystąpieniem do Robót Wykonawca przedstawi Inspektorowi Nadzoru do zatwierdzenia uzgodniony z odpowiednim zarządem drogi i organem zarządzającym ruchem projekt organizacji ruchu i zabezpieczenia Robót w okresie trwania budowy. W zależności od potrzeb i postępu Robót projekt organizacji ruchu powinien być aktualizowany przez Wykonawcę na bieżąco. </w:t>
      </w:r>
    </w:p>
    <w:p w14:paraId="65380893" w14:textId="3F0F22C1" w:rsidR="00B2531F" w:rsidRPr="00B074C9" w:rsidRDefault="00B2531F" w:rsidP="00DF6FBC">
      <w:pPr>
        <w:numPr>
          <w:ilvl w:val="0"/>
          <w:numId w:val="39"/>
        </w:numPr>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do utrzymania ruchu publicznego na terenie budowy zgodnie z</w:t>
      </w:r>
      <w:r w:rsidR="0012542F">
        <w:rPr>
          <w:rFonts w:ascii="Times New Roman" w:eastAsia="Times New Roman" w:hAnsi="Times New Roman" w:cs="Times New Roman"/>
          <w:sz w:val="24"/>
          <w:szCs w:val="24"/>
        </w:rPr>
        <w:t xml:space="preserve"> ustawą z dnia 20 czerwca 1997 r. Prawo o ruchu drogowym (Dz. U. z 2022 r. poz. 988 z późn. zm.; t.j. z dnia 2022.05.11)</w:t>
      </w:r>
      <w:r w:rsidRPr="00B074C9">
        <w:rPr>
          <w:rFonts w:ascii="Times New Roman" w:eastAsia="Times New Roman" w:hAnsi="Times New Roman" w:cs="Times New Roman"/>
          <w:sz w:val="24"/>
          <w:szCs w:val="24"/>
        </w:rPr>
        <w:t xml:space="preserve"> i innymi przepisami związanymi, w okresie trwania realizacji Kontraktu /Umowy, aż do zakończenia i odbioru ostatecznego Robót.</w:t>
      </w:r>
    </w:p>
    <w:p w14:paraId="31ADE5A4" w14:textId="77777777" w:rsidR="00B2531F" w:rsidRPr="00B074C9" w:rsidRDefault="00B2531F" w:rsidP="00DF6FBC">
      <w:pPr>
        <w:numPr>
          <w:ilvl w:val="0"/>
          <w:numId w:val="39"/>
        </w:numPr>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 czasie wykonywania Robót Wykonawca zorganizuje ewentualne drogi dojazdowe, dostarczy, zainstaluje i będzie obsługiwał wszystkie tymczasowe urządzenia zabezpieczające takie jak: zapory, światła ostrzegawcze, sygnały, itp., zapewniając w ten sposób bezpieczeństwo pojazdów i pieszych. Wykonawca zapewni stałe warunki widoczności w dzień i w nocy tych zapór i znaków, dla których jest to nieodzowne ze względów bezpieczeństwa. Wszystkie znaki, zapory i inne urządzenia zabezpieczające będą  akceptowane przez Inspektora Nadzoru.</w:t>
      </w:r>
    </w:p>
    <w:p w14:paraId="774F902D" w14:textId="77777777" w:rsidR="00B2531F" w:rsidRPr="00B074C9" w:rsidRDefault="00B2531F" w:rsidP="00CE223C">
      <w:pPr>
        <w:widowControl w:val="0"/>
        <w:pBdr>
          <w:top w:val="nil"/>
          <w:left w:val="nil"/>
          <w:bottom w:val="nil"/>
          <w:right w:val="nil"/>
          <w:between w:val="nil"/>
        </w:pBdr>
        <w:spacing w:after="0" w:line="288" w:lineRule="auto"/>
        <w:ind w:right="192"/>
        <w:jc w:val="both"/>
        <w:rPr>
          <w:rFonts w:ascii="Times New Roman" w:eastAsia="Times New Roman" w:hAnsi="Times New Roman" w:cs="Times New Roman"/>
          <w:sz w:val="24"/>
          <w:szCs w:val="24"/>
        </w:rPr>
      </w:pPr>
    </w:p>
    <w:p w14:paraId="425B191D" w14:textId="77777777" w:rsidR="00B2531F" w:rsidRPr="00D01248" w:rsidRDefault="00B2531F" w:rsidP="00CE223C">
      <w:pPr>
        <w:pStyle w:val="Nagwek4"/>
        <w:spacing w:after="240"/>
        <w:ind w:left="811" w:hanging="357"/>
        <w:rPr>
          <w:rFonts w:eastAsia="Times New Roman"/>
          <w:b/>
          <w:bCs/>
          <w:i w:val="0"/>
          <w:iCs w:val="0"/>
          <w:sz w:val="24"/>
          <w:szCs w:val="24"/>
        </w:rPr>
      </w:pPr>
      <w:bookmarkStart w:id="525" w:name="_Toc128391709"/>
      <w:bookmarkStart w:id="526" w:name="_Toc128391944"/>
      <w:bookmarkStart w:id="527" w:name="_Toc128392160"/>
      <w:bookmarkStart w:id="528" w:name="_Toc134776428"/>
      <w:bookmarkStart w:id="529" w:name="_Toc138173548"/>
      <w:r w:rsidRPr="00D01248">
        <w:rPr>
          <w:rFonts w:eastAsia="Times New Roman"/>
          <w:b/>
          <w:bCs/>
          <w:i w:val="0"/>
          <w:iCs w:val="0"/>
          <w:sz w:val="24"/>
          <w:szCs w:val="24"/>
        </w:rPr>
        <w:t>3.1.23.Materiały</w:t>
      </w:r>
      <w:bookmarkEnd w:id="525"/>
      <w:bookmarkEnd w:id="526"/>
      <w:bookmarkEnd w:id="527"/>
      <w:bookmarkEnd w:id="528"/>
      <w:bookmarkEnd w:id="529"/>
      <w:r w:rsidRPr="00D01248">
        <w:rPr>
          <w:rFonts w:eastAsia="Times New Roman"/>
          <w:b/>
          <w:bCs/>
          <w:i w:val="0"/>
          <w:iCs w:val="0"/>
          <w:sz w:val="24"/>
          <w:szCs w:val="24"/>
        </w:rPr>
        <w:t xml:space="preserve"> </w:t>
      </w:r>
    </w:p>
    <w:p w14:paraId="3BDF56A9" w14:textId="77777777" w:rsidR="00B2531F" w:rsidRPr="00D01248" w:rsidRDefault="00B2531F" w:rsidP="00CE223C">
      <w:pPr>
        <w:pStyle w:val="Nagwek5"/>
        <w:spacing w:after="240"/>
        <w:ind w:left="924" w:hanging="357"/>
        <w:rPr>
          <w:rFonts w:eastAsia="Times New Roman"/>
          <w:b/>
          <w:bCs/>
          <w:color w:val="auto"/>
          <w:sz w:val="24"/>
          <w:szCs w:val="24"/>
        </w:rPr>
      </w:pPr>
      <w:bookmarkStart w:id="530" w:name="_Toc128391710"/>
      <w:bookmarkStart w:id="531" w:name="_Toc128391945"/>
      <w:bookmarkStart w:id="532" w:name="_Toc128392161"/>
      <w:bookmarkStart w:id="533" w:name="_Toc134776429"/>
      <w:bookmarkStart w:id="534" w:name="_Toc138173549"/>
      <w:r>
        <w:rPr>
          <w:rFonts w:eastAsia="Times New Roman"/>
          <w:b/>
          <w:bCs/>
          <w:color w:val="auto"/>
          <w:sz w:val="24"/>
          <w:szCs w:val="24"/>
        </w:rPr>
        <w:t xml:space="preserve">3.1.23.1. </w:t>
      </w:r>
      <w:r w:rsidRPr="0064089D">
        <w:rPr>
          <w:rFonts w:eastAsia="Times New Roman"/>
          <w:b/>
          <w:bCs/>
          <w:color w:val="auto"/>
          <w:sz w:val="24"/>
          <w:szCs w:val="24"/>
        </w:rPr>
        <w:t>Wymagania formalne</w:t>
      </w:r>
      <w:bookmarkEnd w:id="530"/>
      <w:bookmarkEnd w:id="531"/>
      <w:bookmarkEnd w:id="532"/>
      <w:bookmarkEnd w:id="533"/>
      <w:bookmarkEnd w:id="534"/>
    </w:p>
    <w:p w14:paraId="020C652B"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Przy wykonywaniu robót budowlanych należy stosować wyłącznie te wyroby budowlane (materiały i urządzenia), które zostały wprowadzone do obrotu zgodnie z przepisami, i które posiadają właściwości użytkowe umożliwiające prawidłowo zaprojektowanym i wykonanym obiektom budowlanym spełnienie podstawowych wymagań. </w:t>
      </w:r>
    </w:p>
    <w:p w14:paraId="3091D8F2"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Przy wykonywaniu robót budowlanych należy stosować:</w:t>
      </w:r>
    </w:p>
    <w:p w14:paraId="663C89D7" w14:textId="77777777" w:rsidR="00B2531F" w:rsidRPr="00B074C9" w:rsidRDefault="00B2531F" w:rsidP="00DF6FBC">
      <w:pPr>
        <w:numPr>
          <w:ilvl w:val="0"/>
          <w:numId w:val="24"/>
        </w:numPr>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Wyroby budowlane dla których:</w:t>
      </w:r>
    </w:p>
    <w:p w14:paraId="3B80EA5A" w14:textId="77777777" w:rsidR="00B2531F" w:rsidRPr="00C36751" w:rsidRDefault="00B2531F" w:rsidP="00DF6FBC">
      <w:pPr>
        <w:pStyle w:val="Akapitzlist"/>
        <w:numPr>
          <w:ilvl w:val="0"/>
          <w:numId w:val="68"/>
        </w:numPr>
        <w:tabs>
          <w:tab w:val="left" w:pos="851"/>
        </w:tabs>
        <w:spacing w:after="0" w:line="288" w:lineRule="auto"/>
        <w:jc w:val="both"/>
        <w:rPr>
          <w:rFonts w:ascii="Times New Roman" w:eastAsia="Times New Roman" w:hAnsi="Times New Roman" w:cs="Times New Roman"/>
          <w:sz w:val="24"/>
          <w:szCs w:val="24"/>
        </w:rPr>
      </w:pPr>
      <w:r w:rsidRPr="00C36751">
        <w:rPr>
          <w:rFonts w:ascii="Times New Roman" w:eastAsia="Times New Roman" w:hAnsi="Times New Roman" w:cs="Times New Roman"/>
          <w:sz w:val="24"/>
          <w:szCs w:val="24"/>
        </w:rPr>
        <w:t>wydano certyfikat na znak bezpieczeństwa, wykazujący, że zapewniono zgodność z kryteriami technicznymi określonymi na podstawie Polskich Norm, aprobat technicznych oraz właściwych przepisów i dokumentów technicznych – w odniesieniu do wyrobów podlegających tej certyfikacji,</w:t>
      </w:r>
    </w:p>
    <w:p w14:paraId="5BAB5217" w14:textId="77777777" w:rsidR="00B2531F" w:rsidRPr="00C36751" w:rsidRDefault="00B2531F" w:rsidP="00DF6FBC">
      <w:pPr>
        <w:pStyle w:val="Akapitzlist"/>
        <w:numPr>
          <w:ilvl w:val="0"/>
          <w:numId w:val="68"/>
        </w:numPr>
        <w:tabs>
          <w:tab w:val="left" w:pos="851"/>
        </w:tabs>
        <w:spacing w:after="0" w:line="288" w:lineRule="auto"/>
        <w:jc w:val="both"/>
        <w:rPr>
          <w:rFonts w:ascii="Times New Roman" w:eastAsia="Times New Roman" w:hAnsi="Times New Roman" w:cs="Times New Roman"/>
          <w:sz w:val="24"/>
          <w:szCs w:val="24"/>
        </w:rPr>
      </w:pPr>
      <w:r w:rsidRPr="00C36751">
        <w:rPr>
          <w:rFonts w:ascii="Times New Roman" w:eastAsia="Times New Roman" w:hAnsi="Times New Roman" w:cs="Times New Roman"/>
          <w:sz w:val="24"/>
          <w:szCs w:val="24"/>
        </w:rPr>
        <w:t>dokonano oceny zgodności i wydano certyfikat zgodności lub deklarację zgodności z Polską Normą lub z aprobatą techniczną – w odniesieniu do wyrobów nie objętych certyfikacją określoną w lit. a, mających istotny wpływ na spełnienie co najmniej jednego z wymagań podstawowych;</w:t>
      </w:r>
    </w:p>
    <w:p w14:paraId="56791C90" w14:textId="77777777" w:rsidR="00B2531F" w:rsidRPr="00B074C9" w:rsidRDefault="00B2531F" w:rsidP="00DF6FBC">
      <w:pPr>
        <w:numPr>
          <w:ilvl w:val="0"/>
          <w:numId w:val="24"/>
        </w:numPr>
        <w:pBdr>
          <w:top w:val="nil"/>
          <w:left w:val="nil"/>
          <w:bottom w:val="nil"/>
          <w:right w:val="nil"/>
          <w:between w:val="nil"/>
        </w:pBdr>
        <w:tabs>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Wyroby budowlane umieszczone w wykazie wyrobów nie mających istotnego wpływu na spełnianie wymagań podstawowych oraz wyrobów wytwarzanych i stosowanych według tradycyjnie uznanych zasad sztuki budowlanej,</w:t>
      </w:r>
    </w:p>
    <w:p w14:paraId="7F49A2D7" w14:textId="77777777" w:rsidR="00B2531F" w:rsidRPr="00B074C9" w:rsidRDefault="00B2531F" w:rsidP="00DF6FBC">
      <w:pPr>
        <w:numPr>
          <w:ilvl w:val="0"/>
          <w:numId w:val="24"/>
        </w:numPr>
        <w:tabs>
          <w:tab w:val="left" w:pos="0"/>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Wyroby budowlane:</w:t>
      </w:r>
    </w:p>
    <w:p w14:paraId="46F90CD7" w14:textId="77777777" w:rsidR="00B2531F" w:rsidRPr="00B074C9" w:rsidRDefault="00B2531F" w:rsidP="00DF6FBC">
      <w:pPr>
        <w:numPr>
          <w:ilvl w:val="0"/>
          <w:numId w:val="9"/>
        </w:numPr>
        <w:tabs>
          <w:tab w:val="left" w:pos="-3261"/>
        </w:tabs>
        <w:spacing w:after="0" w:line="288" w:lineRule="auto"/>
        <w:ind w:left="851"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oznaczone znakowaniem CE, dla których zgodnie z odrębnymi przepisami dokonano oceny zgodności ze zharmonizowaną normą europejską wprowadzoną do zbioru Polskich Norm, z europejską aprobatą techniczną lub krajową specyfikacją </w:t>
      </w:r>
      <w:r w:rsidRPr="00B074C9">
        <w:rPr>
          <w:rFonts w:ascii="Times New Roman" w:eastAsia="Times New Roman" w:hAnsi="Times New Roman" w:cs="Times New Roman"/>
          <w:sz w:val="24"/>
          <w:szCs w:val="24"/>
        </w:rPr>
        <w:lastRenderedPageBreak/>
        <w:t>techniczną państwa członkowskiego Unii Europejskiej uznaną przez Komisję Europejską za zgodną z wymaganiami podstawowymi,</w:t>
      </w:r>
    </w:p>
    <w:p w14:paraId="5B6E5BF6" w14:textId="77777777" w:rsidR="00B2531F" w:rsidRPr="00B074C9" w:rsidRDefault="00B2531F" w:rsidP="00DF6FBC">
      <w:pPr>
        <w:numPr>
          <w:ilvl w:val="0"/>
          <w:numId w:val="9"/>
        </w:numPr>
        <w:tabs>
          <w:tab w:val="left" w:pos="-3261"/>
          <w:tab w:val="left" w:pos="993"/>
        </w:tabs>
        <w:spacing w:after="0" w:line="288" w:lineRule="auto"/>
        <w:ind w:left="851" w:hanging="425"/>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wyroby znajdujące się w określonym przez Komisję Europejską wykazie wyrobów mających niewielkie znaczenie dla zdrowia i bezpieczeństwa, dla których producent wydał deklaracje zgodności z uznanymi regułami sztuki budowlanej.</w:t>
      </w:r>
    </w:p>
    <w:p w14:paraId="33CACDA0" w14:textId="77777777" w:rsidR="00B2531F" w:rsidRPr="00B074C9" w:rsidRDefault="00B2531F" w:rsidP="00CE223C">
      <w:pPr>
        <w:numPr>
          <w:ilvl w:val="0"/>
          <w:numId w:val="7"/>
        </w:numPr>
        <w:pBdr>
          <w:top w:val="nil"/>
          <w:left w:val="nil"/>
          <w:bottom w:val="nil"/>
          <w:right w:val="nil"/>
          <w:between w:val="nil"/>
        </w:pBdr>
        <w:tabs>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Dopuszczone do jednostkowego stosowania w obiekcie budowlanym są wyroby wykonane według indywidualnej DT sporządzonej przez projektanta obiektu lub z nim uzgodnionej, dla których dostawca wydał oświadczenie wskazujące, że zapewniono zgodność wyrobu z tą dokumentacją oraz z przepisami i obowiązującymi normami.</w:t>
      </w:r>
    </w:p>
    <w:p w14:paraId="063F4420" w14:textId="569C39BD" w:rsidR="00B2531F" w:rsidRPr="00B074C9" w:rsidRDefault="00B2531F" w:rsidP="00CE223C">
      <w:pPr>
        <w:tabs>
          <w:tab w:val="left" w:pos="426"/>
        </w:tabs>
        <w:spacing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ab/>
        <w:t>Dopuszczalne stężenia i natężenia czynników szkodliwych dla zdrowia</w:t>
      </w:r>
      <w:r w:rsidR="00C36751">
        <w:rPr>
          <w:rFonts w:ascii="Times New Roman" w:eastAsia="Times New Roman" w:hAnsi="Times New Roman" w:cs="Times New Roman"/>
          <w:sz w:val="24"/>
          <w:szCs w:val="24"/>
        </w:rPr>
        <w:t>,</w:t>
      </w:r>
      <w:r w:rsidRPr="00B074C9">
        <w:rPr>
          <w:rFonts w:ascii="Times New Roman" w:eastAsia="Times New Roman" w:hAnsi="Times New Roman" w:cs="Times New Roman"/>
          <w:sz w:val="24"/>
          <w:szCs w:val="24"/>
        </w:rPr>
        <w:t xml:space="preserve"> wydzielanych przez materiały budowlane, urządzenia i elementy wyposażenia w pomieszczeniach przeznaczonych na pobyt ludzi określa Zarządzenie Ministra Zdrowia i Opieki Społecznej z dnia 12</w:t>
      </w:r>
      <w:r w:rsidR="00C36751">
        <w:rPr>
          <w:rFonts w:ascii="Times New Roman" w:eastAsia="Times New Roman" w:hAnsi="Times New Roman" w:cs="Times New Roman"/>
          <w:sz w:val="24"/>
          <w:szCs w:val="24"/>
        </w:rPr>
        <w:t xml:space="preserve"> marca </w:t>
      </w:r>
      <w:r w:rsidRPr="00B074C9">
        <w:rPr>
          <w:rFonts w:ascii="Times New Roman" w:eastAsia="Times New Roman" w:hAnsi="Times New Roman" w:cs="Times New Roman"/>
          <w:sz w:val="24"/>
          <w:szCs w:val="24"/>
        </w:rPr>
        <w:t>1996 r. (M.P.</w:t>
      </w:r>
      <w:r w:rsidR="00C36751">
        <w:rPr>
          <w:rFonts w:ascii="Times New Roman" w:eastAsia="Times New Roman" w:hAnsi="Times New Roman" w:cs="Times New Roman"/>
          <w:sz w:val="24"/>
          <w:szCs w:val="24"/>
        </w:rPr>
        <w:t xml:space="preserve"> z</w:t>
      </w:r>
      <w:r w:rsidRPr="00B074C9">
        <w:rPr>
          <w:rFonts w:ascii="Times New Roman" w:eastAsia="Times New Roman" w:hAnsi="Times New Roman" w:cs="Times New Roman"/>
          <w:sz w:val="24"/>
          <w:szCs w:val="24"/>
        </w:rPr>
        <w:t xml:space="preserve"> 1996</w:t>
      </w:r>
      <w:r w:rsidR="00C36751">
        <w:rPr>
          <w:rFonts w:ascii="Times New Roman" w:eastAsia="Times New Roman" w:hAnsi="Times New Roman" w:cs="Times New Roman"/>
          <w:sz w:val="24"/>
          <w:szCs w:val="24"/>
        </w:rPr>
        <w:t xml:space="preserve"> r.</w:t>
      </w:r>
      <w:r w:rsidRPr="00B074C9">
        <w:rPr>
          <w:rFonts w:ascii="Times New Roman" w:eastAsia="Times New Roman" w:hAnsi="Times New Roman" w:cs="Times New Roman"/>
          <w:sz w:val="24"/>
          <w:szCs w:val="24"/>
        </w:rPr>
        <w:t xml:space="preserve"> </w:t>
      </w:r>
      <w:r w:rsidR="00C36751">
        <w:rPr>
          <w:rFonts w:ascii="Times New Roman" w:eastAsia="Times New Roman" w:hAnsi="Times New Roman" w:cs="Times New Roman"/>
          <w:sz w:val="24"/>
          <w:szCs w:val="24"/>
        </w:rPr>
        <w:t>N</w:t>
      </w:r>
      <w:r w:rsidRPr="00B074C9">
        <w:rPr>
          <w:rFonts w:ascii="Times New Roman" w:eastAsia="Times New Roman" w:hAnsi="Times New Roman" w:cs="Times New Roman"/>
          <w:sz w:val="24"/>
          <w:szCs w:val="24"/>
        </w:rPr>
        <w:t xml:space="preserve">r 19 poz. 231). </w:t>
      </w:r>
    </w:p>
    <w:p w14:paraId="442540AA" w14:textId="77777777" w:rsidR="00B2531F"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Wszystkie materiały i urządzenia przewidywane do wbudowania będą zgodne z postanowieniami i poleceniami Zamawiającego. W oznaczonym czasie przed wbudowaniem Wykonawca przedstawi szczegółowe informacje dotyczące źródła wytwarzania i wydobywania materiałów oraz odpowiednie świadectwa badań, dokumenty dopuszczenia do obrotu i stosowania w budownictwie i próbki do zatwierdzenia Zamawiającemu. </w:t>
      </w:r>
    </w:p>
    <w:p w14:paraId="642E86B5"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p>
    <w:p w14:paraId="67F2BC7F" w14:textId="77777777" w:rsidR="00B2531F" w:rsidRPr="00D01248" w:rsidRDefault="00B2531F" w:rsidP="00CE223C">
      <w:pPr>
        <w:pStyle w:val="Nagwek5"/>
        <w:spacing w:after="240"/>
        <w:ind w:left="924" w:hanging="357"/>
        <w:rPr>
          <w:rFonts w:eastAsia="Times New Roman"/>
          <w:b/>
          <w:bCs/>
          <w:color w:val="auto"/>
          <w:sz w:val="24"/>
          <w:szCs w:val="24"/>
        </w:rPr>
      </w:pPr>
      <w:bookmarkStart w:id="535" w:name="_Toc128391711"/>
      <w:bookmarkStart w:id="536" w:name="_Toc128391946"/>
      <w:bookmarkStart w:id="537" w:name="_Toc128392162"/>
      <w:bookmarkStart w:id="538" w:name="_Toc134776430"/>
      <w:bookmarkStart w:id="539" w:name="_Toc138173550"/>
      <w:r w:rsidRPr="00CC4215">
        <w:rPr>
          <w:rFonts w:eastAsia="Times New Roman"/>
          <w:b/>
          <w:bCs/>
          <w:color w:val="auto"/>
          <w:sz w:val="24"/>
          <w:szCs w:val="24"/>
        </w:rPr>
        <w:t>3.1.23.</w:t>
      </w:r>
      <w:r>
        <w:rPr>
          <w:rFonts w:eastAsia="Times New Roman"/>
          <w:b/>
          <w:bCs/>
          <w:color w:val="auto"/>
          <w:sz w:val="24"/>
          <w:szCs w:val="24"/>
        </w:rPr>
        <w:t>2</w:t>
      </w:r>
      <w:r w:rsidRPr="00CC4215">
        <w:rPr>
          <w:rFonts w:eastAsia="Times New Roman"/>
          <w:b/>
          <w:bCs/>
          <w:color w:val="auto"/>
          <w:sz w:val="24"/>
          <w:szCs w:val="24"/>
        </w:rPr>
        <w:t xml:space="preserve">. </w:t>
      </w:r>
      <w:r>
        <w:rPr>
          <w:rFonts w:eastAsia="Times New Roman"/>
          <w:b/>
          <w:bCs/>
          <w:color w:val="auto"/>
          <w:sz w:val="24"/>
          <w:szCs w:val="24"/>
        </w:rPr>
        <w:t xml:space="preserve"> </w:t>
      </w:r>
      <w:r w:rsidRPr="0082038A">
        <w:rPr>
          <w:rFonts w:eastAsia="Times New Roman"/>
          <w:b/>
          <w:bCs/>
          <w:color w:val="auto"/>
          <w:sz w:val="24"/>
          <w:szCs w:val="24"/>
        </w:rPr>
        <w:t>Źródła szukania materiałów</w:t>
      </w:r>
      <w:bookmarkEnd w:id="535"/>
      <w:bookmarkEnd w:id="536"/>
      <w:bookmarkEnd w:id="537"/>
      <w:bookmarkEnd w:id="538"/>
      <w:bookmarkEnd w:id="539"/>
    </w:p>
    <w:p w14:paraId="66363FCF" w14:textId="600A5FE9" w:rsidR="00B2531F"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Co najmniej na dwa tygodnie przed zaplanowanym wykorzystaniem jakichkolwiek materiałów przeznaczonych do Robót, Wykonawca przedstawi szczegółowe informacje dotyczące proponowanego wytwórcy, zamawiania lub wydobywania tych materiałów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i odpowiednie świadectwa badań laboratoryjnych oraz próbki dla </w:t>
      </w:r>
      <w:r w:rsidR="0086479D">
        <w:rPr>
          <w:rFonts w:ascii="Times New Roman" w:eastAsia="Times New Roman" w:hAnsi="Times New Roman" w:cs="Times New Roman"/>
          <w:sz w:val="24"/>
          <w:szCs w:val="24"/>
        </w:rPr>
        <w:t>Inżyniera/</w:t>
      </w:r>
      <w:r w:rsidRPr="00B074C9">
        <w:rPr>
          <w:rFonts w:ascii="Times New Roman" w:eastAsia="Times New Roman" w:hAnsi="Times New Roman" w:cs="Times New Roman"/>
          <w:sz w:val="24"/>
          <w:szCs w:val="24"/>
        </w:rPr>
        <w:t xml:space="preserve">Inspektora Nadzoru. Zatwierdzenie przez </w:t>
      </w:r>
      <w:r w:rsidR="0086479D">
        <w:rPr>
          <w:rFonts w:ascii="Times New Roman" w:eastAsia="Times New Roman" w:hAnsi="Times New Roman" w:cs="Times New Roman"/>
          <w:sz w:val="24"/>
          <w:szCs w:val="24"/>
        </w:rPr>
        <w:t>Inżyniera/</w:t>
      </w:r>
      <w:r w:rsidRPr="00B074C9">
        <w:rPr>
          <w:rFonts w:ascii="Times New Roman" w:eastAsia="Times New Roman" w:hAnsi="Times New Roman" w:cs="Times New Roman"/>
          <w:sz w:val="24"/>
          <w:szCs w:val="24"/>
        </w:rPr>
        <w:t>Inspektora Nadzoru konkretnych materiałów z danego źródła nie oznacza automatycznie, że wszelkie materiały z danego źródła uzyskają zatwierdzenie. Wykonawca zobowiązany jest do prowadzenia badań materiałów w celu udokumentowania, że materiały pozyskane z dopuszczonego źródła w sposób ciągły spełniają wymagania PFU</w:t>
      </w:r>
      <w:r w:rsidR="0086479D">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 xml:space="preserve">w czasie postępu Robót. Materiały łatwopalne, dopuszczone do zastosowania przez </w:t>
      </w:r>
      <w:r w:rsidR="0086479D">
        <w:rPr>
          <w:rFonts w:ascii="Times New Roman" w:eastAsia="Times New Roman" w:hAnsi="Times New Roman" w:cs="Times New Roman"/>
          <w:sz w:val="24"/>
          <w:szCs w:val="24"/>
        </w:rPr>
        <w:t>Inżyniera/</w:t>
      </w:r>
      <w:r w:rsidRPr="00B074C9">
        <w:rPr>
          <w:rFonts w:ascii="Times New Roman" w:eastAsia="Times New Roman" w:hAnsi="Times New Roman" w:cs="Times New Roman"/>
          <w:sz w:val="24"/>
          <w:szCs w:val="24"/>
        </w:rPr>
        <w:t>Inspektora Nadzoru przed wbudowaniem muszą być zabezpieczone środkami trudnopalnymi.</w:t>
      </w:r>
    </w:p>
    <w:p w14:paraId="4A3AC2B6"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p>
    <w:p w14:paraId="4B4CAA24" w14:textId="77777777" w:rsidR="00B2531F" w:rsidRPr="00D01248" w:rsidRDefault="00B2531F" w:rsidP="00CE223C">
      <w:pPr>
        <w:pStyle w:val="Nagwek5"/>
        <w:spacing w:after="240"/>
        <w:ind w:left="924" w:hanging="357"/>
        <w:rPr>
          <w:rFonts w:eastAsia="Times New Roman"/>
          <w:b/>
          <w:bCs/>
          <w:color w:val="auto"/>
          <w:sz w:val="24"/>
          <w:szCs w:val="24"/>
        </w:rPr>
      </w:pPr>
      <w:bookmarkStart w:id="540" w:name="_Toc128391712"/>
      <w:bookmarkStart w:id="541" w:name="_Toc128391947"/>
      <w:bookmarkStart w:id="542" w:name="_Toc128392163"/>
      <w:bookmarkStart w:id="543" w:name="_Toc134776431"/>
      <w:bookmarkStart w:id="544" w:name="_Toc138173551"/>
      <w:r w:rsidRPr="00003280">
        <w:rPr>
          <w:rFonts w:eastAsia="Times New Roman"/>
          <w:b/>
          <w:bCs/>
          <w:color w:val="auto"/>
          <w:sz w:val="24"/>
          <w:szCs w:val="24"/>
        </w:rPr>
        <w:t>3.1.23.</w:t>
      </w:r>
      <w:r>
        <w:rPr>
          <w:rFonts w:eastAsia="Times New Roman"/>
          <w:b/>
          <w:bCs/>
          <w:color w:val="auto"/>
          <w:sz w:val="24"/>
          <w:szCs w:val="24"/>
        </w:rPr>
        <w:t xml:space="preserve">3. </w:t>
      </w:r>
      <w:r w:rsidRPr="0082038A">
        <w:rPr>
          <w:rFonts w:eastAsia="Times New Roman"/>
          <w:b/>
          <w:bCs/>
          <w:color w:val="auto"/>
          <w:sz w:val="24"/>
          <w:szCs w:val="24"/>
        </w:rPr>
        <w:t>Materiały nie odpowiadające wymaganiom i szkodliwe dla otoczenia</w:t>
      </w:r>
      <w:bookmarkEnd w:id="540"/>
      <w:bookmarkEnd w:id="541"/>
      <w:bookmarkEnd w:id="542"/>
      <w:bookmarkEnd w:id="543"/>
      <w:bookmarkEnd w:id="544"/>
    </w:p>
    <w:p w14:paraId="572801BE"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Materiały nie odpowiadające wymaganiom zostaną przez Wykonawcę wywiezione z terenu budowy, bądź złożone w miejscu wskazanym przez Zamawiającego. Jeśli Zamawiający zezwoli Wykonawcy na użycie tych materiałów do innych robót, niż te dla których zostały zakupione, to koszt tych materiałów zostanie przewartościowany przez Zamawiającego.</w:t>
      </w:r>
    </w:p>
    <w:p w14:paraId="34D7A79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Każdy rodzaj robót, w którym znajdują się niezbadane i nie zaakceptowane materiały, Wykonawca wykonuje na własne ryzyko, licząc się z jego nieprzyjęciem i niezapłaceniem. </w:t>
      </w:r>
    </w:p>
    <w:p w14:paraId="5046512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 xml:space="preserve">Materiały, które w sposób trwały są szkodliwe dla otoczenia, nie będą dopuszczone do użycia. Nie  dopuszcza się użycia materiałów wywołujących szkodliwe promieniowanie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o stężeniu większym od dopuszczalnego. Wszelkie materiały odpadowe użyte do Robót będą miały świadectwa dopuszczenia, wydane przez uprawnioną jednostkę, jednoznacznie określające brak szkodliwego oddziaływania tych materiałów na środowisko. Materiały, które są szkodliwe dla otoczenia tylko w czasie Robót, a po zakończeniu Robót ich  szkodliwość zanika (np. materiały pylaste) mogą być użyte pod warunkiem przestrzegania  wymagań technologicznych wbudowania. Jeżeli wymagają tego odpowiednie przepisy Zamawiający powinien otrzymać zgodę na użycie tych materiałów od właściwych organów administracji  państwowej. </w:t>
      </w:r>
    </w:p>
    <w:p w14:paraId="34A54A6C" w14:textId="77777777" w:rsidR="00B2531F" w:rsidRDefault="00B2531F" w:rsidP="00CE223C">
      <w:pPr>
        <w:tabs>
          <w:tab w:val="left" w:pos="0"/>
        </w:tabs>
        <w:spacing w:after="0" w:line="288" w:lineRule="auto"/>
        <w:jc w:val="both"/>
        <w:rPr>
          <w:rFonts w:ascii="Times New Roman" w:eastAsia="Times New Roman" w:hAnsi="Times New Roman" w:cs="Times New Roman"/>
          <w:sz w:val="24"/>
          <w:szCs w:val="24"/>
        </w:rPr>
      </w:pPr>
    </w:p>
    <w:p w14:paraId="075FC91D" w14:textId="77777777" w:rsidR="0086479D" w:rsidRPr="00B074C9" w:rsidRDefault="0086479D" w:rsidP="00CE223C">
      <w:pPr>
        <w:tabs>
          <w:tab w:val="left" w:pos="0"/>
        </w:tabs>
        <w:spacing w:after="0" w:line="288" w:lineRule="auto"/>
        <w:jc w:val="both"/>
        <w:rPr>
          <w:rFonts w:ascii="Times New Roman" w:eastAsia="Times New Roman" w:hAnsi="Times New Roman" w:cs="Times New Roman"/>
          <w:sz w:val="24"/>
          <w:szCs w:val="24"/>
        </w:rPr>
      </w:pPr>
    </w:p>
    <w:p w14:paraId="4424DC9D" w14:textId="77777777" w:rsidR="00B2531F" w:rsidRPr="00D01248" w:rsidRDefault="00B2531F" w:rsidP="00CE223C">
      <w:pPr>
        <w:pStyle w:val="Nagwek5"/>
        <w:spacing w:after="240"/>
        <w:ind w:left="924" w:hanging="357"/>
        <w:rPr>
          <w:rFonts w:eastAsia="Times New Roman"/>
          <w:b/>
          <w:bCs/>
          <w:color w:val="auto"/>
          <w:sz w:val="24"/>
          <w:szCs w:val="24"/>
        </w:rPr>
      </w:pPr>
      <w:bookmarkStart w:id="545" w:name="_Toc128391713"/>
      <w:bookmarkStart w:id="546" w:name="_Toc128391948"/>
      <w:bookmarkStart w:id="547" w:name="_Toc128392164"/>
      <w:bookmarkStart w:id="548" w:name="_Toc134776432"/>
      <w:bookmarkStart w:id="549" w:name="_Toc138173552"/>
      <w:r>
        <w:rPr>
          <w:rFonts w:eastAsia="Times New Roman"/>
          <w:b/>
          <w:bCs/>
          <w:color w:val="auto"/>
          <w:sz w:val="24"/>
          <w:szCs w:val="24"/>
        </w:rPr>
        <w:t xml:space="preserve">3.1.23.4. </w:t>
      </w:r>
      <w:r w:rsidRPr="0082038A">
        <w:rPr>
          <w:rFonts w:eastAsia="Times New Roman"/>
          <w:b/>
          <w:bCs/>
          <w:color w:val="auto"/>
          <w:sz w:val="24"/>
          <w:szCs w:val="24"/>
        </w:rPr>
        <w:t>Przechowywanie i składowanie materiałów</w:t>
      </w:r>
      <w:bookmarkEnd w:id="545"/>
      <w:bookmarkEnd w:id="546"/>
      <w:bookmarkEnd w:id="547"/>
      <w:bookmarkEnd w:id="548"/>
      <w:bookmarkEnd w:id="549"/>
    </w:p>
    <w:p w14:paraId="55304288" w14:textId="77777777" w:rsidR="00B2531F" w:rsidRPr="00B074C9" w:rsidRDefault="00B2531F" w:rsidP="00CE223C">
      <w:pPr>
        <w:widowControl w:val="0"/>
        <w:pBdr>
          <w:top w:val="nil"/>
          <w:left w:val="nil"/>
          <w:bottom w:val="nil"/>
          <w:right w:val="nil"/>
          <w:between w:val="nil"/>
        </w:pBdr>
        <w:spacing w:after="0" w:line="288" w:lineRule="auto"/>
        <w:ind w:right="192"/>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zapewni aby tymczasowo składowane materiały, do czasu gdy będą one potrzebne do robót, były zabezpieczone przed zanieczyszczeniem, zachowały swoją jakość i właściwości do robót i były dostępne do kontroli przez Zamawiającego.</w:t>
      </w:r>
    </w:p>
    <w:p w14:paraId="377550E5" w14:textId="77777777" w:rsidR="00B2531F" w:rsidRPr="00B074C9" w:rsidRDefault="00B2531F" w:rsidP="00CE223C">
      <w:pPr>
        <w:widowControl w:val="0"/>
        <w:pBdr>
          <w:top w:val="nil"/>
          <w:left w:val="nil"/>
          <w:bottom w:val="nil"/>
          <w:right w:val="nil"/>
          <w:between w:val="nil"/>
        </w:pBdr>
        <w:spacing w:after="0" w:line="288" w:lineRule="auto"/>
        <w:ind w:right="192"/>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Miejsca czasowego składowania będą zlokalizowane w obrębie terenu budowy w miejscach uzgodnionych z Zamawiającym lub poza placem budowy w miejscach zorganizowanych przez Wykonawcę.</w:t>
      </w:r>
    </w:p>
    <w:p w14:paraId="2AAD33D7" w14:textId="77777777" w:rsidR="00B2531F" w:rsidRPr="00B074C9" w:rsidRDefault="00B2531F" w:rsidP="00CE223C">
      <w:pPr>
        <w:widowControl w:val="0"/>
        <w:pBdr>
          <w:top w:val="nil"/>
          <w:left w:val="nil"/>
          <w:bottom w:val="nil"/>
          <w:right w:val="nil"/>
          <w:between w:val="nil"/>
        </w:pBdr>
        <w:spacing w:after="0" w:line="288" w:lineRule="auto"/>
        <w:ind w:right="192"/>
        <w:jc w:val="both"/>
        <w:rPr>
          <w:rFonts w:ascii="Times New Roman" w:eastAsia="Times New Roman" w:hAnsi="Times New Roman" w:cs="Times New Roman"/>
          <w:sz w:val="24"/>
          <w:szCs w:val="24"/>
        </w:rPr>
      </w:pPr>
    </w:p>
    <w:p w14:paraId="51AA7FFE" w14:textId="77777777" w:rsidR="00B2531F" w:rsidRPr="00D01248" w:rsidRDefault="00B2531F" w:rsidP="00CE223C">
      <w:pPr>
        <w:pStyle w:val="Nagwek5"/>
        <w:spacing w:after="240"/>
        <w:ind w:left="924" w:hanging="357"/>
        <w:rPr>
          <w:rFonts w:eastAsia="Times New Roman"/>
          <w:b/>
          <w:bCs/>
          <w:color w:val="auto"/>
          <w:sz w:val="24"/>
          <w:szCs w:val="24"/>
        </w:rPr>
      </w:pPr>
      <w:bookmarkStart w:id="550" w:name="_Toc128391714"/>
      <w:bookmarkStart w:id="551" w:name="_Toc128391949"/>
      <w:bookmarkStart w:id="552" w:name="_Toc128392165"/>
      <w:bookmarkStart w:id="553" w:name="_Toc134776433"/>
      <w:bookmarkStart w:id="554" w:name="_Toc138173553"/>
      <w:r>
        <w:rPr>
          <w:rFonts w:eastAsia="Times New Roman"/>
          <w:b/>
          <w:bCs/>
          <w:color w:val="auto"/>
          <w:sz w:val="24"/>
          <w:szCs w:val="24"/>
        </w:rPr>
        <w:t xml:space="preserve">3.1.23.5. </w:t>
      </w:r>
      <w:r w:rsidRPr="0082038A">
        <w:rPr>
          <w:rFonts w:eastAsia="Times New Roman"/>
          <w:b/>
          <w:bCs/>
          <w:color w:val="auto"/>
          <w:sz w:val="24"/>
          <w:szCs w:val="24"/>
        </w:rPr>
        <w:t>Wariantowe stosowanie materiałów</w:t>
      </w:r>
      <w:bookmarkEnd w:id="550"/>
      <w:bookmarkEnd w:id="551"/>
      <w:bookmarkEnd w:id="552"/>
      <w:bookmarkEnd w:id="553"/>
      <w:bookmarkEnd w:id="554"/>
    </w:p>
    <w:p w14:paraId="14FD18A8"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Jeśli DP lub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przewidują możliwość wariantowego zastosowania rodzaju materiałów w wykonywanych robotach, Wykonawca powiadomi Zamawiającego o swoim zamiarze co najmniej 2 tygodnie przed użyciem materiału, albo w okresie dłuższym, jeśli będzie to wymagane dla badań prowadzonych przez Zamawiającego. Wybrany i zaakceptowany rodzaj materiału nie może być później zmieniany bez zgody Zamawiającego.</w:t>
      </w:r>
    </w:p>
    <w:p w14:paraId="4CA78F4A"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5330F4CE" w14:textId="77777777" w:rsidR="00B2531F" w:rsidRPr="00D01248" w:rsidRDefault="00B2531F" w:rsidP="00CE223C">
      <w:pPr>
        <w:pStyle w:val="Nagwek5"/>
        <w:spacing w:after="240"/>
        <w:ind w:left="924" w:hanging="357"/>
        <w:rPr>
          <w:rFonts w:eastAsia="Times New Roman"/>
          <w:b/>
          <w:bCs/>
          <w:color w:val="auto"/>
          <w:sz w:val="24"/>
          <w:szCs w:val="24"/>
        </w:rPr>
      </w:pPr>
      <w:bookmarkStart w:id="555" w:name="_Toc128391715"/>
      <w:bookmarkStart w:id="556" w:name="_Toc128391950"/>
      <w:bookmarkStart w:id="557" w:name="_Toc128392166"/>
      <w:bookmarkStart w:id="558" w:name="_Toc134776434"/>
      <w:bookmarkStart w:id="559" w:name="_Toc138173554"/>
      <w:r>
        <w:rPr>
          <w:rFonts w:eastAsia="Times New Roman"/>
          <w:b/>
          <w:bCs/>
          <w:color w:val="auto"/>
          <w:sz w:val="24"/>
          <w:szCs w:val="24"/>
        </w:rPr>
        <w:t xml:space="preserve">3.1.23.6. </w:t>
      </w:r>
      <w:r w:rsidRPr="0082038A">
        <w:rPr>
          <w:rFonts w:eastAsia="Times New Roman"/>
          <w:b/>
          <w:bCs/>
          <w:color w:val="auto"/>
          <w:sz w:val="24"/>
          <w:szCs w:val="24"/>
        </w:rPr>
        <w:t>Akceptacja materiałów i urządzeń przez Zamawiającego</w:t>
      </w:r>
      <w:bookmarkEnd w:id="555"/>
      <w:bookmarkEnd w:id="556"/>
      <w:bookmarkEnd w:id="557"/>
      <w:bookmarkEnd w:id="558"/>
      <w:bookmarkEnd w:id="559"/>
    </w:p>
    <w:p w14:paraId="182C6465"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Wszystkie materiały i urządzenia przeznaczone dla robót muszą zostać zatwierdzone przez Zamawiającego przed ich dostarczeniem. Zamawiający może polecić przeprowadzenie testów na materiałach, urządzeniach przed ich dostarczeniem na plac budowy oraz może on polecić przeprowadzenie dalszych testów o ile uzna to za właściwe już po ich dostawie. Wykonawca jest zobowiązany do dostarczenia materiałów, urządzeń do jakichkolwiek części robót odpowiednio wcześnie w celu przeprowadzenia inspekcji i testów. Wykonawca przedstawi na życzenie Zamawiającego próbki do jego akceptacji, a przed przedstawieniem próbek Wykonawca upewni się, że są one faktycznie reprezentatywne pod względem jakości dla materiału, z którego takie próbki zostają pobrane, a wszelkie materiały i inne rzeczy wykorzystane podczas prac będą równe pod względem jakości zatwierdzonym próbkom. </w:t>
      </w:r>
    </w:p>
    <w:p w14:paraId="7A143D3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Materiały i urządzenia muszą posiadać wymagane dla nich prawem świadectwa dopuszczenia do obrotu i stosowania, certyfikaty na znak bezpieczeństwa, atesty, aprobaty, świadectwa itp. </w:t>
      </w:r>
      <w:r w:rsidRPr="00B074C9">
        <w:rPr>
          <w:rFonts w:ascii="Times New Roman" w:eastAsia="Times New Roman" w:hAnsi="Times New Roman" w:cs="Times New Roman"/>
          <w:sz w:val="24"/>
          <w:szCs w:val="24"/>
        </w:rPr>
        <w:lastRenderedPageBreak/>
        <w:t xml:space="preserve">Wykonawca jest zobowiązany do dostarczenie polskich tłumaczeń dokumentów związanych z materiałami, a istniejących w innych językach. </w:t>
      </w:r>
    </w:p>
    <w:p w14:paraId="757CA471"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Chociaż inwestycja będzie oparta o polskie wytyczne projektowania, akceptację otrzymają również urządzenia skonstruowane według innych standardów międzynarodowych i spełniające kryteria konstrukcyjne oraz wymagania eksploatacyjne zawarte w niniejszym dokumencie. Dostawca i Wykonawca są zobowiązani do dostarczenia dowodów potwierdzających powyższą zgodność. Akceptacja takiego urządzenia nie zwalnia Wykonawcy z jego zobowiązań wynikających z tego Kontraktu i różnych gwarancji zawartych w niniejszym dokumencie.</w:t>
      </w:r>
    </w:p>
    <w:p w14:paraId="49BD77DD"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04AC3A06" w14:textId="77777777" w:rsidR="00B2531F" w:rsidRPr="00D01248" w:rsidRDefault="00B2531F" w:rsidP="00CE223C">
      <w:pPr>
        <w:pStyle w:val="Nagwek5"/>
        <w:spacing w:after="240"/>
        <w:ind w:left="924" w:hanging="357"/>
        <w:rPr>
          <w:rFonts w:eastAsia="Times New Roman"/>
          <w:b/>
          <w:bCs/>
          <w:color w:val="auto"/>
          <w:sz w:val="24"/>
          <w:szCs w:val="24"/>
        </w:rPr>
      </w:pPr>
      <w:bookmarkStart w:id="560" w:name="_Toc128391716"/>
      <w:bookmarkStart w:id="561" w:name="_Toc128391951"/>
      <w:bookmarkStart w:id="562" w:name="_Toc128392167"/>
      <w:bookmarkStart w:id="563" w:name="_Toc134776435"/>
      <w:bookmarkStart w:id="564" w:name="_Toc138173555"/>
      <w:r>
        <w:rPr>
          <w:rFonts w:eastAsia="Times New Roman"/>
          <w:b/>
          <w:bCs/>
          <w:color w:val="auto"/>
          <w:sz w:val="24"/>
          <w:szCs w:val="24"/>
        </w:rPr>
        <w:t xml:space="preserve">3.1.23.7. </w:t>
      </w:r>
      <w:r w:rsidRPr="0082038A">
        <w:rPr>
          <w:rFonts w:eastAsia="Times New Roman"/>
          <w:b/>
          <w:bCs/>
          <w:color w:val="auto"/>
          <w:sz w:val="24"/>
          <w:szCs w:val="24"/>
        </w:rPr>
        <w:t>Sprzęt i maszyny budowlane</w:t>
      </w:r>
      <w:bookmarkEnd w:id="560"/>
      <w:bookmarkEnd w:id="561"/>
      <w:bookmarkEnd w:id="562"/>
      <w:bookmarkEnd w:id="563"/>
      <w:bookmarkEnd w:id="564"/>
    </w:p>
    <w:p w14:paraId="5E3A9866"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jest zobowiązany do używania jedynie takiego sprzętu, który nie spowoduje niekorzystnego wpływu na jakość wykonywanych robót. Sprzęt używany do robót powinien być zgodny z ofertą Wykonawcy i powinien odpowiadać pod względem typów i ilości wskazaniom zawartym w DT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Programie Zapewnienia Jakości lub Projekcie Organizacji Robót, zaakceptowanym przez Zamawiającego. W przypadku braku ustaleń w takich dokumentach sprzęt powinien być uzgodniony i zaakceptowany przez Zamawiającego.</w:t>
      </w:r>
    </w:p>
    <w:p w14:paraId="08F55EF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Liczba i wydajność sprzętu będzie gwarantować przeprowadzenie robót, zgodnie z zasadami określonymi w Kontrakcie  i wskazaniach Zamawiającego w terminie przewidzianym Kontraktem.</w:t>
      </w:r>
    </w:p>
    <w:p w14:paraId="48480DE1"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Sprzęt będący własnością Wykonawcy lub wynajęty do wykonania robót ma być utrzymywany w dobrym stanie i gotowości do pracy. Będzie on zgodny z normami ochrony środowiska i przepisami dotyczącymi jego użytkowania.</w:t>
      </w:r>
    </w:p>
    <w:p w14:paraId="0F4951C6"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dostarczy Zamawiającemu kopie dokumentów potwierdzających dopuszczenie sprzętu do użytkowania, tam gdzie jest to wymagane przepisami.</w:t>
      </w:r>
    </w:p>
    <w:p w14:paraId="0AD2D507"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Jeżeli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przewidują możliwość wariantowego użycia sprzętu przy wykonywanych robotach, Wykonawca powiadomi Zamawiającego o swoim zamiarze wyboru i uzyska jego akceptację przed użyciem sprzętu. Wybrany sprzęt, po akceptacji Zamawiającego, nie może być później zmieniany bez jego zgody.  Jakikolwiek sprzęt, maszyny, urządzenia i narzędzia niegwarantujące zachowania warunków Kontraktu, zostanie przez Zamawiającego zdyskwalifikowane i niedopuszczone do robót.</w:t>
      </w:r>
    </w:p>
    <w:p w14:paraId="55431494"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097963F6" w14:textId="77777777" w:rsidR="00B2531F" w:rsidRPr="00D01248" w:rsidRDefault="00B2531F" w:rsidP="00CE223C">
      <w:pPr>
        <w:pStyle w:val="Nagwek4"/>
        <w:spacing w:after="240"/>
        <w:ind w:left="811" w:hanging="357"/>
        <w:rPr>
          <w:rFonts w:eastAsia="Times New Roman"/>
          <w:b/>
          <w:bCs/>
          <w:i w:val="0"/>
          <w:iCs w:val="0"/>
          <w:sz w:val="24"/>
          <w:szCs w:val="24"/>
        </w:rPr>
      </w:pPr>
      <w:bookmarkStart w:id="565" w:name="_Toc128391717"/>
      <w:bookmarkStart w:id="566" w:name="_Toc128391952"/>
      <w:bookmarkStart w:id="567" w:name="_Toc128392168"/>
      <w:bookmarkStart w:id="568" w:name="_Toc134776436"/>
      <w:bookmarkStart w:id="569" w:name="_Toc138173556"/>
      <w:r w:rsidRPr="00D01248">
        <w:rPr>
          <w:rFonts w:eastAsia="Times New Roman"/>
          <w:b/>
          <w:bCs/>
          <w:i w:val="0"/>
          <w:iCs w:val="0"/>
          <w:sz w:val="24"/>
          <w:szCs w:val="24"/>
        </w:rPr>
        <w:t>3.1.24.Transport</w:t>
      </w:r>
      <w:bookmarkEnd w:id="565"/>
      <w:bookmarkEnd w:id="566"/>
      <w:bookmarkEnd w:id="567"/>
      <w:bookmarkEnd w:id="568"/>
      <w:bookmarkEnd w:id="569"/>
    </w:p>
    <w:p w14:paraId="10FC80F4"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do stosowania jedynie takich środków transportu, które nie wpłyną niekorzystnie na jakość wykonywanych robót i właściwości przewożonych materiałów.</w:t>
      </w:r>
    </w:p>
    <w:p w14:paraId="0D3F9F88" w14:textId="2DAC6AE0" w:rsidR="00B2531F" w:rsidRPr="0082038A"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Liczba środków transportu będzie zapewniać prowadzenie robót zgodnie z zasadami określonymi w Kontrakcie i wskazaniach Zamawiającego, w terminie przewidzianym Kontraktem.</w:t>
      </w:r>
    </w:p>
    <w:p w14:paraId="5CD7D02A" w14:textId="77777777" w:rsidR="00B2531F" w:rsidRPr="00D01248" w:rsidRDefault="00B2531F" w:rsidP="00CE223C">
      <w:pPr>
        <w:pStyle w:val="Nagwek5"/>
        <w:spacing w:after="240"/>
        <w:ind w:left="924" w:hanging="357"/>
        <w:rPr>
          <w:rFonts w:eastAsia="Times New Roman"/>
          <w:b/>
          <w:bCs/>
          <w:color w:val="auto"/>
          <w:sz w:val="24"/>
          <w:szCs w:val="24"/>
        </w:rPr>
      </w:pPr>
      <w:bookmarkStart w:id="570" w:name="_Toc128391718"/>
      <w:bookmarkStart w:id="571" w:name="_Toc128391953"/>
      <w:bookmarkStart w:id="572" w:name="_Toc128392169"/>
      <w:bookmarkStart w:id="573" w:name="_Toc134776437"/>
      <w:bookmarkStart w:id="574" w:name="_Toc138173557"/>
      <w:r>
        <w:rPr>
          <w:rFonts w:eastAsia="Times New Roman"/>
          <w:b/>
          <w:bCs/>
          <w:color w:val="auto"/>
          <w:sz w:val="24"/>
          <w:szCs w:val="24"/>
        </w:rPr>
        <w:lastRenderedPageBreak/>
        <w:t xml:space="preserve">3.1.24.1. </w:t>
      </w:r>
      <w:r w:rsidRPr="0082038A">
        <w:rPr>
          <w:rFonts w:eastAsia="Times New Roman"/>
          <w:b/>
          <w:bCs/>
          <w:color w:val="auto"/>
          <w:sz w:val="24"/>
          <w:szCs w:val="24"/>
        </w:rPr>
        <w:t>Wymagania ogólne</w:t>
      </w:r>
      <w:bookmarkEnd w:id="570"/>
      <w:bookmarkEnd w:id="571"/>
      <w:bookmarkEnd w:id="572"/>
      <w:bookmarkEnd w:id="573"/>
      <w:bookmarkEnd w:id="574"/>
    </w:p>
    <w:p w14:paraId="5E59B818"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Przy ruchu na drogach publicznych pojazdy będą, spełniać wymagania dotyczące przepisów ruchu drogowego w odniesieniu do dopuszczalnych obciążeń na osie i innych parametrów technicznych. Wykonawca uzyska wszelkie niezbędne zezwolenia od władz, co do przewozu nietypowych wagowo ładunków i w sposób ciągły będzie o każdym takim przewozie powiadamiał Zamawiającego.</w:t>
      </w:r>
    </w:p>
    <w:p w14:paraId="7A9EBE20" w14:textId="79855DDF" w:rsidR="00B2531F" w:rsidRPr="00793338" w:rsidRDefault="00B2531F" w:rsidP="00793338">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Środki transportu nieodpowiadające warunkom Kontraktu na polecenie Zamawiającego będą usunięte z placu budowy. Wykonawca będzie usuwać na bieżąco, na własny koszt, wszelkie zanieczyszczenia spowodowane jego pojazdami na drogach publicznych oraz dojazdach do placu budowy.</w:t>
      </w:r>
    </w:p>
    <w:p w14:paraId="36F0D533" w14:textId="77777777" w:rsidR="00B2531F" w:rsidRPr="00D01248" w:rsidRDefault="00B2531F" w:rsidP="00CE223C">
      <w:pPr>
        <w:pStyle w:val="Nagwek5"/>
        <w:spacing w:after="240"/>
        <w:ind w:left="924" w:hanging="357"/>
        <w:rPr>
          <w:rFonts w:eastAsia="Times New Roman"/>
          <w:b/>
          <w:bCs/>
          <w:color w:val="auto"/>
          <w:sz w:val="24"/>
          <w:szCs w:val="24"/>
        </w:rPr>
      </w:pPr>
      <w:bookmarkStart w:id="575" w:name="_Toc128391719"/>
      <w:bookmarkStart w:id="576" w:name="_Toc128391954"/>
      <w:bookmarkStart w:id="577" w:name="_Toc128392170"/>
      <w:bookmarkStart w:id="578" w:name="_Toc134776438"/>
      <w:bookmarkStart w:id="579" w:name="_Toc138173558"/>
      <w:r>
        <w:rPr>
          <w:rFonts w:eastAsia="Times New Roman"/>
          <w:b/>
          <w:bCs/>
          <w:color w:val="auto"/>
          <w:sz w:val="24"/>
          <w:szCs w:val="24"/>
        </w:rPr>
        <w:t xml:space="preserve">3.1.24.2. </w:t>
      </w:r>
      <w:r w:rsidRPr="0082038A">
        <w:rPr>
          <w:rFonts w:eastAsia="Times New Roman"/>
          <w:b/>
          <w:bCs/>
          <w:color w:val="auto"/>
          <w:sz w:val="24"/>
          <w:szCs w:val="24"/>
        </w:rPr>
        <w:t>Wymagania dotyczące przewozu po drogach publicznych</w:t>
      </w:r>
      <w:bookmarkEnd w:id="575"/>
      <w:bookmarkEnd w:id="576"/>
      <w:bookmarkEnd w:id="577"/>
      <w:bookmarkEnd w:id="578"/>
      <w:bookmarkEnd w:id="579"/>
    </w:p>
    <w:p w14:paraId="502FDDDE" w14:textId="11A288C8"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Przy ruchu na drogach publicznych pojazdy będą spełniać wymagania dotyczące przepisów ruchu drogowego w odniesieniu do dopuszczalnych obciążeń na osie i innych parametrów technicznych. Wszelkie użyte środki transportu winny spełniać wymagania określone w </w:t>
      </w:r>
      <w:sdt>
        <w:sdtPr>
          <w:rPr>
            <w:rFonts w:ascii="Times New Roman" w:eastAsia="Times New Roman" w:hAnsi="Times New Roman" w:cs="Times New Roman"/>
            <w:sz w:val="24"/>
            <w:szCs w:val="24"/>
          </w:rPr>
          <w:tag w:val="LE_LI_T=S&amp;U=12a1ecdc-29b3-4395-99c0-ff2b4fbb697f&amp;I=0&amp;S=eyJGb250Q29sb3IiOi0xNjc3NzIxNiwiQmFja2dyb3VuZENvbG9yIjotMTY3NzcyMTYsIlVuZGVybGluZUNvbG9yIjotMTY3NzcyMTYsIlVuZGVybGluZVR5cGUiOjB9"/>
          <w:id w:val="-344242998"/>
          <w:temporary/>
          <w15:color w:val="36B04B"/>
          <w15:appearance w15:val="hidden"/>
        </w:sdtPr>
        <w:sdtEndPr/>
        <w:sdtContent>
          <w:r w:rsidRPr="00A45568">
            <w:rPr>
              <w:rFonts w:ascii="Times New Roman" w:eastAsia="Times New Roman" w:hAnsi="Times New Roman" w:cs="Times New Roman"/>
              <w:sz w:val="24"/>
              <w:szCs w:val="24"/>
            </w:rPr>
            <w:t>Ustawie z dnia 6 września 2001 roku o transporcie drogowym</w:t>
          </w:r>
        </w:sdtContent>
      </w:sdt>
      <w:r>
        <w:rPr>
          <w:rFonts w:ascii="Times New Roman" w:eastAsia="Times New Roman" w:hAnsi="Times New Roman" w:cs="Times New Roman"/>
          <w:sz w:val="24"/>
          <w:szCs w:val="24"/>
        </w:rPr>
        <w:t xml:space="preserve"> (</w:t>
      </w:r>
      <w:r w:rsidRPr="00C36751">
        <w:rPr>
          <w:rFonts w:ascii="Times New Roman" w:eastAsia="Times New Roman" w:hAnsi="Times New Roman" w:cs="Times New Roman"/>
          <w:sz w:val="24"/>
          <w:szCs w:val="24"/>
        </w:rPr>
        <w:t>Dz.U.</w:t>
      </w:r>
      <w:r w:rsidR="00975ED7">
        <w:rPr>
          <w:rFonts w:ascii="Times New Roman" w:eastAsia="Times New Roman" w:hAnsi="Times New Roman" w:cs="Times New Roman"/>
          <w:sz w:val="24"/>
          <w:szCs w:val="24"/>
        </w:rPr>
        <w:t xml:space="preserve"> z </w:t>
      </w:r>
      <w:r w:rsidRPr="00C36751">
        <w:rPr>
          <w:rFonts w:ascii="Times New Roman" w:eastAsia="Times New Roman" w:hAnsi="Times New Roman" w:cs="Times New Roman"/>
          <w:sz w:val="24"/>
          <w:szCs w:val="24"/>
        </w:rPr>
        <w:t>2022</w:t>
      </w:r>
      <w:r w:rsidR="00975ED7">
        <w:rPr>
          <w:rFonts w:ascii="Times New Roman" w:eastAsia="Times New Roman" w:hAnsi="Times New Roman" w:cs="Times New Roman"/>
          <w:sz w:val="24"/>
          <w:szCs w:val="24"/>
        </w:rPr>
        <w:t xml:space="preserve"> r</w:t>
      </w:r>
      <w:r w:rsidRPr="00C36751">
        <w:rPr>
          <w:rFonts w:ascii="Times New Roman" w:eastAsia="Times New Roman" w:hAnsi="Times New Roman" w:cs="Times New Roman"/>
          <w:sz w:val="24"/>
          <w:szCs w:val="24"/>
        </w:rPr>
        <w:t>.</w:t>
      </w:r>
      <w:r w:rsidR="00975ED7">
        <w:rPr>
          <w:rFonts w:ascii="Times New Roman" w:eastAsia="Times New Roman" w:hAnsi="Times New Roman" w:cs="Times New Roman"/>
          <w:sz w:val="24"/>
          <w:szCs w:val="24"/>
        </w:rPr>
        <w:t xml:space="preserve"> poz. </w:t>
      </w:r>
      <w:r w:rsidRPr="00C36751">
        <w:rPr>
          <w:rFonts w:ascii="Times New Roman" w:eastAsia="Times New Roman" w:hAnsi="Times New Roman" w:cs="Times New Roman"/>
          <w:sz w:val="24"/>
          <w:szCs w:val="24"/>
        </w:rPr>
        <w:t>2201</w:t>
      </w:r>
      <w:r w:rsidR="00975ED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t.j. z dnia 2022.10.27) </w:t>
      </w:r>
      <w:r w:rsidRPr="00B074C9">
        <w:rPr>
          <w:rFonts w:ascii="Times New Roman" w:eastAsia="Times New Roman" w:hAnsi="Times New Roman" w:cs="Times New Roman"/>
          <w:sz w:val="24"/>
          <w:szCs w:val="24"/>
        </w:rPr>
        <w:t xml:space="preserve">oraz </w:t>
      </w:r>
      <w:sdt>
        <w:sdtPr>
          <w:rPr>
            <w:rFonts w:ascii="Times New Roman" w:eastAsia="Times New Roman" w:hAnsi="Times New Roman" w:cs="Times New Roman"/>
            <w:sz w:val="24"/>
            <w:szCs w:val="24"/>
          </w:rPr>
          <w:tag w:val="LE_LI_T=S&amp;U=a42ed1aa-804b-4910-a2f5-d831b2f5090c&amp;I=0&amp;S=eyJGb250Q29sb3IiOi0xNjc3NzIxNiwiQmFja2dyb3VuZENvbG9yIjotMTY3NzcyMTYsIlVuZGVybGluZUNvbG9yIjotMTY3NzcyMTYsIlVuZGVybGluZVR5cGUiOjB9"/>
          <w:id w:val="1965540120"/>
          <w:temporary/>
          <w15:color w:val="36B04B"/>
          <w15:appearance w15:val="hidden"/>
        </w:sdtPr>
        <w:sdtEndPr/>
        <w:sdtContent>
          <w:r w:rsidRPr="00A45568">
            <w:rPr>
              <w:rFonts w:ascii="Times New Roman" w:eastAsia="Times New Roman" w:hAnsi="Times New Roman" w:cs="Times New Roman"/>
              <w:sz w:val="24"/>
              <w:szCs w:val="24"/>
            </w:rPr>
            <w:t>ustawy z dnia 20 czerwca 1997 roku prawo o ruchu drogowym</w:t>
          </w:r>
        </w:sdtContent>
      </w:sdt>
      <w:r>
        <w:rPr>
          <w:rFonts w:ascii="Times New Roman" w:eastAsia="Times New Roman" w:hAnsi="Times New Roman" w:cs="Times New Roman"/>
          <w:sz w:val="24"/>
          <w:szCs w:val="24"/>
        </w:rPr>
        <w:t xml:space="preserve"> (</w:t>
      </w:r>
      <w:r w:rsidRPr="00C36751">
        <w:rPr>
          <w:rFonts w:ascii="Times New Roman" w:eastAsia="Times New Roman" w:hAnsi="Times New Roman" w:cs="Times New Roman"/>
          <w:sz w:val="24"/>
          <w:szCs w:val="24"/>
        </w:rPr>
        <w:t>Dz.U.</w:t>
      </w:r>
      <w:r w:rsidR="00975ED7">
        <w:rPr>
          <w:rFonts w:ascii="Times New Roman" w:eastAsia="Times New Roman" w:hAnsi="Times New Roman" w:cs="Times New Roman"/>
          <w:sz w:val="24"/>
          <w:szCs w:val="24"/>
        </w:rPr>
        <w:t xml:space="preserve"> z </w:t>
      </w:r>
      <w:r w:rsidRPr="00C36751">
        <w:rPr>
          <w:rFonts w:ascii="Times New Roman" w:eastAsia="Times New Roman" w:hAnsi="Times New Roman" w:cs="Times New Roman"/>
          <w:sz w:val="24"/>
          <w:szCs w:val="24"/>
        </w:rPr>
        <w:t>2022</w:t>
      </w:r>
      <w:r w:rsidR="00975ED7">
        <w:rPr>
          <w:rFonts w:ascii="Times New Roman" w:eastAsia="Times New Roman" w:hAnsi="Times New Roman" w:cs="Times New Roman"/>
          <w:sz w:val="24"/>
          <w:szCs w:val="24"/>
        </w:rPr>
        <w:t xml:space="preserve"> r</w:t>
      </w:r>
      <w:r w:rsidRPr="00C36751">
        <w:rPr>
          <w:rFonts w:ascii="Times New Roman" w:eastAsia="Times New Roman" w:hAnsi="Times New Roman" w:cs="Times New Roman"/>
          <w:sz w:val="24"/>
          <w:szCs w:val="24"/>
        </w:rPr>
        <w:t>.</w:t>
      </w:r>
      <w:r w:rsidR="00975ED7">
        <w:rPr>
          <w:rFonts w:ascii="Times New Roman" w:eastAsia="Times New Roman" w:hAnsi="Times New Roman" w:cs="Times New Roman"/>
          <w:sz w:val="24"/>
          <w:szCs w:val="24"/>
        </w:rPr>
        <w:t xml:space="preserve"> poz. </w:t>
      </w:r>
      <w:r w:rsidRPr="00C36751">
        <w:rPr>
          <w:rFonts w:ascii="Times New Roman" w:eastAsia="Times New Roman" w:hAnsi="Times New Roman" w:cs="Times New Roman"/>
          <w:sz w:val="24"/>
          <w:szCs w:val="24"/>
        </w:rPr>
        <w:t>988</w:t>
      </w:r>
      <w:r w:rsidR="00975ED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t.j. z dnia 2022.05.11). </w:t>
      </w:r>
    </w:p>
    <w:p w14:paraId="575F6D68"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Środki transportu nieodpowiadające warunkom dopuszczalnych obciążeń na osie mogą być dopuszczone przez właściwy zarząd drogi pod warunkiem przywrócenia stanu pierwotnego użytkowanych odcinków dróg na koszt Wykonawcy.</w:t>
      </w:r>
    </w:p>
    <w:p w14:paraId="02F50DD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580" w:name="_heading=h.1664s55" w:colFirst="0" w:colLast="0"/>
      <w:bookmarkEnd w:id="580"/>
      <w:r w:rsidRPr="00B074C9">
        <w:rPr>
          <w:rFonts w:ascii="Times New Roman" w:eastAsia="Times New Roman" w:hAnsi="Times New Roman" w:cs="Times New Roman"/>
          <w:sz w:val="24"/>
          <w:szCs w:val="24"/>
        </w:rPr>
        <w:t>Wykonawca będzie usuwać na bieżąco, na własny koszt, wszelkie zanieczyszczenia spowodowane jego pojazdami na drogach publicznych oraz dojazdach do terenu budowy.</w:t>
      </w:r>
    </w:p>
    <w:p w14:paraId="0E21C46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4077A910" w14:textId="77777777" w:rsidR="00B2531F" w:rsidRPr="00D01248" w:rsidRDefault="00B2531F" w:rsidP="00CE223C">
      <w:pPr>
        <w:pStyle w:val="Nagwek4"/>
        <w:spacing w:after="240"/>
        <w:ind w:left="811" w:hanging="357"/>
        <w:rPr>
          <w:rFonts w:eastAsia="Times New Roman"/>
          <w:b/>
          <w:bCs/>
          <w:i w:val="0"/>
          <w:iCs w:val="0"/>
          <w:sz w:val="24"/>
          <w:szCs w:val="24"/>
        </w:rPr>
      </w:pPr>
      <w:bookmarkStart w:id="581" w:name="_Toc128391720"/>
      <w:bookmarkStart w:id="582" w:name="_Toc128391955"/>
      <w:bookmarkStart w:id="583" w:name="_Toc128392171"/>
      <w:bookmarkStart w:id="584" w:name="_Toc134776439"/>
      <w:bookmarkStart w:id="585" w:name="_Toc138173559"/>
      <w:r w:rsidRPr="00D01248">
        <w:rPr>
          <w:rFonts w:eastAsia="Times New Roman"/>
          <w:b/>
          <w:bCs/>
          <w:i w:val="0"/>
          <w:iCs w:val="0"/>
          <w:sz w:val="24"/>
          <w:szCs w:val="24"/>
        </w:rPr>
        <w:t>3.1.25.Wykonanie robót budowlanych</w:t>
      </w:r>
      <w:bookmarkEnd w:id="581"/>
      <w:bookmarkEnd w:id="582"/>
      <w:bookmarkEnd w:id="583"/>
      <w:bookmarkEnd w:id="584"/>
      <w:bookmarkEnd w:id="585"/>
    </w:p>
    <w:p w14:paraId="499DA3E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do zaprojektowania (w granicach określonych w Kontrakcie), zrealizowania i ukończenia Robót określonych zgodnie z Kontraktem oraz poleceniami Inwestora i do usunięcia wszelkich wad.</w:t>
      </w:r>
    </w:p>
    <w:p w14:paraId="3FA5ADA2" w14:textId="0266653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odpowiedzialny za prowadzenie Robót, zgodnie z Kontraktem, oraz za jakość zastosowanych materiałów i wykonywanych Robót, za ich zgodność z Dokumentacją Projektową, wymaganiami PFU</w:t>
      </w:r>
      <w:r w:rsidR="00975ED7">
        <w:rPr>
          <w:rFonts w:ascii="Times New Roman" w:eastAsia="Times New Roman" w:hAnsi="Times New Roman" w:cs="Times New Roman"/>
          <w:sz w:val="24"/>
          <w:szCs w:val="24"/>
        </w:rPr>
        <w:t xml:space="preserve">, </w:t>
      </w:r>
      <w:r w:rsidR="00975ED7" w:rsidRPr="00C07906">
        <w:rPr>
          <w:rFonts w:ascii="Times New Roman" w:hAnsi="Times New Roman" w:cs="Times New Roman"/>
          <w:sz w:val="24"/>
          <w:szCs w:val="24"/>
          <w:lang w:eastAsia="zh-CN"/>
        </w:rPr>
        <w:t>PZJ oraz poleceniami Inżyniera.</w:t>
      </w:r>
      <w:r w:rsidR="00975ED7" w:rsidRPr="00CB741D">
        <w:rPr>
          <w:rFonts w:ascii="Times New Roman" w:hAnsi="Times New Roman" w:cs="Times New Roman"/>
          <w:sz w:val="24"/>
          <w:szCs w:val="24"/>
          <w:lang w:eastAsia="zh-CN"/>
        </w:rPr>
        <w:t xml:space="preserve"> </w:t>
      </w:r>
      <w:r w:rsidRPr="00B074C9">
        <w:rPr>
          <w:rFonts w:ascii="Times New Roman" w:eastAsia="Times New Roman" w:hAnsi="Times New Roman" w:cs="Times New Roman"/>
          <w:sz w:val="24"/>
          <w:szCs w:val="24"/>
        </w:rPr>
        <w:t xml:space="preserve"> </w:t>
      </w:r>
    </w:p>
    <w:p w14:paraId="5202FC16" w14:textId="77777777" w:rsidR="00B2531F" w:rsidRPr="009F7E24" w:rsidRDefault="00B2531F" w:rsidP="00CE223C">
      <w:pPr>
        <w:spacing w:after="0" w:line="288" w:lineRule="auto"/>
        <w:jc w:val="both"/>
        <w:rPr>
          <w:rFonts w:ascii="Times New Roman" w:eastAsia="Times New Roman" w:hAnsi="Times New Roman" w:cs="Times New Roman"/>
          <w:sz w:val="24"/>
          <w:szCs w:val="24"/>
        </w:rPr>
      </w:pPr>
    </w:p>
    <w:p w14:paraId="578DC8D5" w14:textId="77777777" w:rsidR="00B2531F" w:rsidRPr="009F7E24" w:rsidRDefault="00B2531F" w:rsidP="00CE223C">
      <w:pPr>
        <w:pStyle w:val="Nagwek5"/>
        <w:spacing w:after="240"/>
        <w:ind w:left="924" w:hanging="357"/>
        <w:rPr>
          <w:rFonts w:eastAsia="Times New Roman"/>
          <w:b/>
          <w:bCs/>
          <w:color w:val="auto"/>
          <w:sz w:val="24"/>
          <w:szCs w:val="24"/>
        </w:rPr>
      </w:pPr>
      <w:bookmarkStart w:id="586" w:name="_Toc128391721"/>
      <w:bookmarkStart w:id="587" w:name="_Toc128391956"/>
      <w:bookmarkStart w:id="588" w:name="_Toc128392172"/>
      <w:bookmarkStart w:id="589" w:name="_Toc134776440"/>
      <w:bookmarkStart w:id="590" w:name="_Toc138173560"/>
      <w:r>
        <w:rPr>
          <w:rFonts w:eastAsia="Times New Roman"/>
          <w:b/>
          <w:bCs/>
          <w:color w:val="auto"/>
          <w:sz w:val="24"/>
          <w:szCs w:val="24"/>
        </w:rPr>
        <w:t xml:space="preserve">3.1.25.1. </w:t>
      </w:r>
      <w:r w:rsidRPr="0082038A">
        <w:rPr>
          <w:rFonts w:eastAsia="Times New Roman"/>
          <w:b/>
          <w:bCs/>
          <w:color w:val="auto"/>
          <w:sz w:val="24"/>
          <w:szCs w:val="24"/>
        </w:rPr>
        <w:t>Ogólne zasady wykonywania robót</w:t>
      </w:r>
      <w:bookmarkEnd w:id="586"/>
      <w:bookmarkEnd w:id="587"/>
      <w:bookmarkEnd w:id="588"/>
      <w:bookmarkEnd w:id="589"/>
      <w:bookmarkEnd w:id="590"/>
    </w:p>
    <w:p w14:paraId="755E8258"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dostarczy na Teren Budowy Materiały, Urządzenia i Dokumenty Wykonawcy wyspecyfikowane w Kontrakcie oraz niezbędny Personel Wykonawcy i inne rzeczy, dobra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i usługi (tymczasowe lub stałe) konieczne do wykonania Robót. Wykonawca będzie odpowiedzialny za stosowność, stabilność i bezpieczeństwo wszystkich działań prowadzonych na Terenie Budowy i wszystkich metod budowy oraz będzie odpowiedzialny za wszystkie Dokumenty Wykonawcy, Roboty Tymczasowe oraz takie projekty każdej części składowej Urządzeń i Materiałów, jakie będą wymagane, aby ta część była zgodna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z Kontraktem.</w:t>
      </w:r>
    </w:p>
    <w:p w14:paraId="45BB6A8C"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Wykonawca ograniczy prowadzenie swoich działań do Terenu Budowy i do wszelkich dodatkowych obszarów, jakie mogą być uzyskane przez Wykonawcę jako obszary robocze.</w:t>
      </w:r>
    </w:p>
    <w:p w14:paraId="41F34B0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Podczas realizacji Robót Wykonawca będzie utrzymywał Teren Budowy w stanie wolnym od wszelkich niepotrzebnych przeszkód oraz będzie przechowywał w magazynie lub odpowiednio rozmieści wszelki Sprzęt i nadmiar materiałów. Wykonawca będzie uprzątał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i usuwał z Terenu Budowy wszelki złom, odpady i niepotrzebne dłużej Roboty Tymczasowe. </w:t>
      </w:r>
    </w:p>
    <w:p w14:paraId="2D9176E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Na Wykonawcy spoczywa obowiązek odtworzenia Terenu Budowy do stanu pierwotnego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w przypadku udokumentowanych zniszczeń wynikających z prowadzenia Robót.</w:t>
      </w:r>
    </w:p>
    <w:p w14:paraId="408A3F79"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wytyczy Roboty w nawiązaniu do punktów, linii i poziomów odniesienia sprecyzowanych w Kontrakcie. Wykonawca będzie odpowiedzialny za poprawne usytuowanie wszystkich części Robót i naprawi każdy błąd w usytuowaniu, poziomach, wymiarach Robót.</w:t>
      </w:r>
    </w:p>
    <w:p w14:paraId="12B1E578" w14:textId="77777777" w:rsidR="00B2531F" w:rsidRPr="00B074C9" w:rsidRDefault="00B2531F" w:rsidP="00CE223C">
      <w:pPr>
        <w:spacing w:after="0" w:line="288" w:lineRule="auto"/>
        <w:jc w:val="both"/>
        <w:rPr>
          <w:rFonts w:ascii="Times New Roman" w:hAnsi="Times New Roman" w:cs="Times New Roman"/>
          <w:sz w:val="24"/>
          <w:szCs w:val="24"/>
        </w:rPr>
      </w:pPr>
    </w:p>
    <w:p w14:paraId="4DBCDE45" w14:textId="77777777" w:rsidR="00B2531F" w:rsidRPr="009F7E24" w:rsidRDefault="00B2531F" w:rsidP="00CE223C">
      <w:pPr>
        <w:pStyle w:val="Nagwek5"/>
        <w:spacing w:after="240"/>
        <w:ind w:left="924" w:hanging="357"/>
        <w:rPr>
          <w:rFonts w:eastAsia="Times New Roman"/>
          <w:b/>
          <w:bCs/>
          <w:color w:val="auto"/>
          <w:sz w:val="24"/>
          <w:szCs w:val="24"/>
        </w:rPr>
      </w:pPr>
      <w:bookmarkStart w:id="591" w:name="_Toc128391722"/>
      <w:bookmarkStart w:id="592" w:name="_Toc128391957"/>
      <w:bookmarkStart w:id="593" w:name="_Toc128392173"/>
      <w:bookmarkStart w:id="594" w:name="_Toc134776441"/>
      <w:bookmarkStart w:id="595" w:name="_Toc138173561"/>
      <w:r>
        <w:rPr>
          <w:rFonts w:eastAsia="Times New Roman"/>
          <w:b/>
          <w:bCs/>
          <w:color w:val="auto"/>
          <w:sz w:val="24"/>
          <w:szCs w:val="24"/>
        </w:rPr>
        <w:t xml:space="preserve">3.1.25.2. </w:t>
      </w:r>
      <w:r w:rsidRPr="0082038A">
        <w:rPr>
          <w:rFonts w:eastAsia="Times New Roman"/>
          <w:b/>
          <w:bCs/>
          <w:color w:val="auto"/>
          <w:sz w:val="24"/>
          <w:szCs w:val="24"/>
        </w:rPr>
        <w:t>Organizacja przed rozpoczęciem robót</w:t>
      </w:r>
      <w:bookmarkEnd w:id="591"/>
      <w:bookmarkEnd w:id="592"/>
      <w:bookmarkEnd w:id="593"/>
      <w:bookmarkEnd w:id="594"/>
      <w:bookmarkEnd w:id="595"/>
    </w:p>
    <w:p w14:paraId="61A7E750"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Przed rozpoczęciem robót i określonych czynności Wykonawca jest zobowiązany powiadomić pisemnie wszystkie zainteresowane strony o terminie rozpoczęcia prac oraz o przewidywanym terminie zakończenia. Wykonawca powiadomi, zgodnie z uzgodnieniami, opiniami i decyzjami zawartymi w dokumentach budowy, wszystkie organy i instytucje oraz właścicieli i dzierżawców terenu objętego budową.</w:t>
      </w:r>
    </w:p>
    <w:p w14:paraId="0161D7A3" w14:textId="77777777" w:rsidR="00B2531F" w:rsidRPr="00B074C9" w:rsidRDefault="00B2531F" w:rsidP="00CE223C">
      <w:pPr>
        <w:tabs>
          <w:tab w:val="left" w:pos="709"/>
        </w:tabs>
        <w:spacing w:line="288" w:lineRule="auto"/>
        <w:rPr>
          <w:rFonts w:ascii="Times New Roman" w:hAnsi="Times New Roman" w:cs="Times New Roman"/>
          <w:sz w:val="24"/>
          <w:szCs w:val="24"/>
        </w:rPr>
      </w:pPr>
    </w:p>
    <w:p w14:paraId="219A2716" w14:textId="77777777" w:rsidR="00B2531F" w:rsidRPr="009F7E24" w:rsidRDefault="00B2531F" w:rsidP="00CE223C">
      <w:pPr>
        <w:pStyle w:val="Nagwek5"/>
        <w:spacing w:after="240"/>
        <w:ind w:left="924" w:hanging="357"/>
        <w:rPr>
          <w:rFonts w:eastAsia="Times New Roman"/>
          <w:b/>
          <w:bCs/>
          <w:color w:val="auto"/>
          <w:sz w:val="24"/>
          <w:szCs w:val="24"/>
        </w:rPr>
      </w:pPr>
      <w:bookmarkStart w:id="596" w:name="_Toc128391723"/>
      <w:bookmarkStart w:id="597" w:name="_Toc128391958"/>
      <w:bookmarkStart w:id="598" w:name="_Toc128392174"/>
      <w:bookmarkStart w:id="599" w:name="_Toc134776442"/>
      <w:bookmarkStart w:id="600" w:name="_Toc138173562"/>
      <w:r>
        <w:rPr>
          <w:rFonts w:eastAsia="Times New Roman"/>
          <w:b/>
          <w:bCs/>
          <w:color w:val="auto"/>
          <w:sz w:val="24"/>
          <w:szCs w:val="24"/>
        </w:rPr>
        <w:t xml:space="preserve">3.1.25.3. </w:t>
      </w:r>
      <w:r w:rsidRPr="0082038A">
        <w:rPr>
          <w:rFonts w:eastAsia="Times New Roman"/>
          <w:b/>
          <w:bCs/>
          <w:color w:val="auto"/>
          <w:sz w:val="24"/>
          <w:szCs w:val="24"/>
        </w:rPr>
        <w:t>Zgodność robót z obowiązującymi przepisami</w:t>
      </w:r>
      <w:bookmarkEnd w:id="596"/>
      <w:bookmarkEnd w:id="597"/>
      <w:bookmarkEnd w:id="598"/>
      <w:bookmarkEnd w:id="599"/>
      <w:bookmarkEnd w:id="600"/>
    </w:p>
    <w:p w14:paraId="31DA4A8A" w14:textId="669A857A"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Ustawą</w:t>
      </w:r>
      <w:r w:rsidR="00975ED7">
        <w:rPr>
          <w:rFonts w:ascii="Times New Roman" w:eastAsia="Times New Roman" w:hAnsi="Times New Roman" w:cs="Times New Roman"/>
          <w:sz w:val="24"/>
          <w:szCs w:val="24"/>
        </w:rPr>
        <w:t xml:space="preserve"> z dnia 7 lipca 1994 r.</w:t>
      </w:r>
      <w:r w:rsidRPr="00B074C9">
        <w:rPr>
          <w:rFonts w:ascii="Times New Roman" w:eastAsia="Times New Roman" w:hAnsi="Times New Roman" w:cs="Times New Roman"/>
          <w:sz w:val="24"/>
          <w:szCs w:val="24"/>
        </w:rPr>
        <w:t xml:space="preserve"> </w:t>
      </w:r>
      <w:r w:rsidRPr="00C36751">
        <w:rPr>
          <w:rFonts w:ascii="Times New Roman" w:eastAsia="Times New Roman" w:hAnsi="Times New Roman" w:cs="Times New Roman"/>
          <w:sz w:val="24"/>
          <w:szCs w:val="24"/>
        </w:rPr>
        <w:t>Prawo Budowlane</w:t>
      </w:r>
      <w:r w:rsidR="00975ED7">
        <w:rPr>
          <w:rFonts w:ascii="Times New Roman" w:eastAsia="Times New Roman" w:hAnsi="Times New Roman" w:cs="Times New Roman"/>
          <w:sz w:val="24"/>
          <w:szCs w:val="24"/>
        </w:rPr>
        <w:t xml:space="preserve"> (Dz. U. z 2023 r. poz. 682 z późn. zm.; t.j. z dnia 2023.04.12)</w:t>
      </w:r>
      <w:r>
        <w:rPr>
          <w:rFonts w:ascii="Times New Roman" w:eastAsia="Times New Roman" w:hAnsi="Times New Roman" w:cs="Times New Roman"/>
          <w:sz w:val="24"/>
          <w:szCs w:val="24"/>
        </w:rPr>
        <w:t xml:space="preserve"> oraz postanowieniami Kontraktu do wybudowania obiektów budowlanych w sposób określony w przepisach, w tym techniczno-budowlanych oraz zgodnie z zasadami wiedzy technicznej, zapewniając:</w:t>
      </w:r>
    </w:p>
    <w:p w14:paraId="1E6A636B" w14:textId="77777777" w:rsidR="00B2531F" w:rsidRPr="00B074C9" w:rsidRDefault="00B2531F" w:rsidP="00CE223C">
      <w:pPr>
        <w:tabs>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1.</w:t>
      </w:r>
      <w:r w:rsidRPr="00B074C9">
        <w:rPr>
          <w:rFonts w:ascii="Times New Roman" w:eastAsia="Times New Roman" w:hAnsi="Times New Roman" w:cs="Times New Roman"/>
          <w:sz w:val="24"/>
          <w:szCs w:val="24"/>
        </w:rPr>
        <w:tab/>
        <w:t>Spełnienie wymagań podstawowych dotyczących:</w:t>
      </w:r>
    </w:p>
    <w:p w14:paraId="7274C271" w14:textId="77777777" w:rsidR="00B2531F" w:rsidRPr="00975ED7" w:rsidRDefault="00B2531F" w:rsidP="00DF6FBC">
      <w:pPr>
        <w:pStyle w:val="Akapitzlist"/>
        <w:numPr>
          <w:ilvl w:val="0"/>
          <w:numId w:val="69"/>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bezpieczeństwa konstrukcji,</w:t>
      </w:r>
    </w:p>
    <w:p w14:paraId="045464F3" w14:textId="77777777" w:rsidR="00B2531F" w:rsidRPr="00975ED7" w:rsidRDefault="00B2531F" w:rsidP="00DF6FBC">
      <w:pPr>
        <w:pStyle w:val="Akapitzlist"/>
        <w:numPr>
          <w:ilvl w:val="0"/>
          <w:numId w:val="69"/>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bezpieczeństwa pożarowego,</w:t>
      </w:r>
    </w:p>
    <w:p w14:paraId="34B16BC3" w14:textId="77777777" w:rsidR="00B2531F" w:rsidRPr="00975ED7" w:rsidRDefault="00B2531F" w:rsidP="00DF6FBC">
      <w:pPr>
        <w:pStyle w:val="Akapitzlist"/>
        <w:numPr>
          <w:ilvl w:val="0"/>
          <w:numId w:val="69"/>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bezpieczeństwa użytkowania,</w:t>
      </w:r>
    </w:p>
    <w:p w14:paraId="157FD522" w14:textId="77777777" w:rsidR="00B2531F" w:rsidRPr="00975ED7" w:rsidRDefault="00B2531F" w:rsidP="00DF6FBC">
      <w:pPr>
        <w:pStyle w:val="Akapitzlist"/>
        <w:numPr>
          <w:ilvl w:val="0"/>
          <w:numId w:val="69"/>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odpowiednich warunków higienicznych i zdrowotnych oraz ochrony środowiska,</w:t>
      </w:r>
    </w:p>
    <w:p w14:paraId="64204327" w14:textId="77777777" w:rsidR="00B2531F" w:rsidRPr="00975ED7" w:rsidRDefault="00B2531F" w:rsidP="00DF6FBC">
      <w:pPr>
        <w:pStyle w:val="Akapitzlist"/>
        <w:numPr>
          <w:ilvl w:val="0"/>
          <w:numId w:val="69"/>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ochrony przed hałasem i drganiami,</w:t>
      </w:r>
    </w:p>
    <w:p w14:paraId="44BD2C26" w14:textId="77777777" w:rsidR="00B2531F" w:rsidRPr="00975ED7" w:rsidRDefault="00B2531F" w:rsidP="00DF6FBC">
      <w:pPr>
        <w:pStyle w:val="Akapitzlist"/>
        <w:numPr>
          <w:ilvl w:val="0"/>
          <w:numId w:val="69"/>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oszczędności energii i odpowiedniej izolacyjności cieplnej przegród.</w:t>
      </w:r>
    </w:p>
    <w:p w14:paraId="285386BF" w14:textId="77777777" w:rsidR="00B2531F" w:rsidRPr="00B074C9" w:rsidRDefault="00B2531F" w:rsidP="00CE223C">
      <w:pPr>
        <w:tabs>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2.</w:t>
      </w:r>
      <w:r w:rsidRPr="00B074C9">
        <w:rPr>
          <w:rFonts w:ascii="Times New Roman" w:eastAsia="Times New Roman" w:hAnsi="Times New Roman" w:cs="Times New Roman"/>
          <w:sz w:val="24"/>
          <w:szCs w:val="24"/>
        </w:rPr>
        <w:tab/>
        <w:t>Warunki użytkowe zgodne z przeznaczeniem obiektu, w szczególności w zakresie:</w:t>
      </w:r>
    </w:p>
    <w:p w14:paraId="2765182B" w14:textId="77777777" w:rsidR="00B2531F" w:rsidRPr="00975ED7" w:rsidRDefault="00B2531F" w:rsidP="00DF6FBC">
      <w:pPr>
        <w:pStyle w:val="Akapitzlist"/>
        <w:numPr>
          <w:ilvl w:val="0"/>
          <w:numId w:val="70"/>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zaopatrzenia w wodę i energię elektryczną oraz, odpowiednio do potrzeb, w energię cieplną i paliwa, przy założeniu efektywnego wykorzystania tych czynników,</w:t>
      </w:r>
    </w:p>
    <w:p w14:paraId="6C5CE7BC" w14:textId="77777777" w:rsidR="00B2531F" w:rsidRPr="00975ED7" w:rsidRDefault="00B2531F" w:rsidP="00DF6FBC">
      <w:pPr>
        <w:pStyle w:val="Akapitzlist"/>
        <w:numPr>
          <w:ilvl w:val="0"/>
          <w:numId w:val="70"/>
        </w:numPr>
        <w:pBdr>
          <w:top w:val="nil"/>
          <w:left w:val="nil"/>
          <w:bottom w:val="nil"/>
          <w:right w:val="nil"/>
          <w:between w:val="nil"/>
        </w:pBdr>
        <w:tabs>
          <w:tab w:val="left" w:pos="0"/>
          <w:tab w:val="left" w:pos="1778"/>
        </w:tabs>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usuwania ścieków, wody opadowej i odpadów.</w:t>
      </w:r>
    </w:p>
    <w:p w14:paraId="43330764" w14:textId="77777777" w:rsidR="00B2531F" w:rsidRPr="00B074C9" w:rsidRDefault="00B2531F" w:rsidP="00CE223C">
      <w:pPr>
        <w:tabs>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3.</w:t>
      </w:r>
      <w:r w:rsidRPr="00B074C9">
        <w:rPr>
          <w:rFonts w:ascii="Times New Roman" w:eastAsia="Times New Roman" w:hAnsi="Times New Roman" w:cs="Times New Roman"/>
          <w:sz w:val="24"/>
          <w:szCs w:val="24"/>
        </w:rPr>
        <w:tab/>
        <w:t>Możliwość utrzymania właściwego stanu technicznego.</w:t>
      </w:r>
    </w:p>
    <w:p w14:paraId="17AF56FB" w14:textId="77777777" w:rsidR="00B2531F" w:rsidRPr="00B074C9" w:rsidRDefault="00B2531F" w:rsidP="00CE223C">
      <w:pPr>
        <w:tabs>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5.</w:t>
      </w:r>
      <w:r w:rsidRPr="00B074C9">
        <w:rPr>
          <w:rFonts w:ascii="Times New Roman" w:eastAsia="Times New Roman" w:hAnsi="Times New Roman" w:cs="Times New Roman"/>
          <w:sz w:val="24"/>
          <w:szCs w:val="24"/>
        </w:rPr>
        <w:tab/>
        <w:t>Warunki bezpieczeństwa i higieny pracy.</w:t>
      </w:r>
    </w:p>
    <w:p w14:paraId="29F15582" w14:textId="4A8CECC4" w:rsidR="00B2531F" w:rsidRPr="0082038A" w:rsidRDefault="00B2531F" w:rsidP="00E92E18">
      <w:pPr>
        <w:tabs>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6.</w:t>
      </w:r>
      <w:r w:rsidRPr="00B074C9">
        <w:rPr>
          <w:rFonts w:ascii="Times New Roman" w:eastAsia="Times New Roman" w:hAnsi="Times New Roman" w:cs="Times New Roman"/>
          <w:sz w:val="24"/>
          <w:szCs w:val="24"/>
        </w:rPr>
        <w:tab/>
        <w:t>Ochronę ludności, zgodnie z wymaganiami obrony cywilnej.</w:t>
      </w:r>
    </w:p>
    <w:p w14:paraId="2A6A1DDE" w14:textId="77777777" w:rsidR="00B2531F" w:rsidRPr="009F7E24" w:rsidRDefault="00B2531F" w:rsidP="00CE223C">
      <w:pPr>
        <w:pStyle w:val="Nagwek5"/>
        <w:spacing w:after="240"/>
        <w:ind w:left="924" w:hanging="357"/>
        <w:rPr>
          <w:rFonts w:eastAsia="Times New Roman"/>
          <w:b/>
          <w:bCs/>
          <w:color w:val="auto"/>
          <w:sz w:val="24"/>
          <w:szCs w:val="24"/>
        </w:rPr>
      </w:pPr>
      <w:bookmarkStart w:id="601" w:name="_Toc128391724"/>
      <w:bookmarkStart w:id="602" w:name="_Toc128391959"/>
      <w:bookmarkStart w:id="603" w:name="_Toc128392175"/>
      <w:bookmarkStart w:id="604" w:name="_Toc134776443"/>
      <w:bookmarkStart w:id="605" w:name="_Toc138173563"/>
      <w:r>
        <w:rPr>
          <w:rFonts w:eastAsia="Times New Roman"/>
          <w:b/>
          <w:bCs/>
          <w:color w:val="auto"/>
          <w:sz w:val="24"/>
          <w:szCs w:val="24"/>
        </w:rPr>
        <w:lastRenderedPageBreak/>
        <w:t xml:space="preserve">3.1.25.4. </w:t>
      </w:r>
      <w:r w:rsidRPr="0082038A">
        <w:rPr>
          <w:rFonts w:eastAsia="Times New Roman"/>
          <w:b/>
          <w:bCs/>
          <w:color w:val="auto"/>
          <w:sz w:val="24"/>
          <w:szCs w:val="24"/>
        </w:rPr>
        <w:t>Harmonogram robót</w:t>
      </w:r>
      <w:bookmarkEnd w:id="601"/>
      <w:bookmarkEnd w:id="602"/>
      <w:bookmarkEnd w:id="603"/>
      <w:bookmarkEnd w:id="604"/>
      <w:bookmarkEnd w:id="605"/>
    </w:p>
    <w:p w14:paraId="4408859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Roboty wykonywane będą według szczegółowego Harmonogramu Realizacji Przedmiotu Zamówienia, który opracuje Wykonawca. Program będzie uwzględniał podział robót na uzasadnione technicznie, technologicznie, lokalizacyjnie i czasowo etapy.</w:t>
      </w:r>
    </w:p>
    <w:p w14:paraId="15FAF28A"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przy sporządzaniu Harmonogramu Robót powinien uwzględnić następujące czynniki i warunki:</w:t>
      </w:r>
    </w:p>
    <w:p w14:paraId="57376070" w14:textId="14045295" w:rsidR="00B2531F" w:rsidRPr="00975ED7" w:rsidRDefault="00B2531F" w:rsidP="00DF6FBC">
      <w:pPr>
        <w:pStyle w:val="Akapitzlist"/>
        <w:numPr>
          <w:ilvl w:val="0"/>
          <w:numId w:val="71"/>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kolejność realizacji Kontraktu/Umowy z uwzględnieniem etapów projektowania i realizacji Robót,</w:t>
      </w:r>
    </w:p>
    <w:p w14:paraId="027B8D65" w14:textId="5DBBEBB1" w:rsidR="00B2531F" w:rsidRPr="00975ED7" w:rsidRDefault="00B2531F" w:rsidP="00DF6FBC">
      <w:pPr>
        <w:pStyle w:val="Akapitzlist"/>
        <w:numPr>
          <w:ilvl w:val="0"/>
          <w:numId w:val="71"/>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czas na uzyskanie zatwierdzeń i pozwoleń wymaganych obowiązującym prawem,</w:t>
      </w:r>
    </w:p>
    <w:p w14:paraId="58EC13F6" w14:textId="5DD678BA" w:rsidR="00B2531F" w:rsidRPr="00975ED7" w:rsidRDefault="00B2531F" w:rsidP="00DF6FBC">
      <w:pPr>
        <w:pStyle w:val="Akapitzlist"/>
        <w:numPr>
          <w:ilvl w:val="0"/>
          <w:numId w:val="71"/>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dojazdy i wyjazdy z Terenu Budowy muszą być zapewnione przed rozpoczęciem jakichkolwiek robót,</w:t>
      </w:r>
    </w:p>
    <w:p w14:paraId="73C6AE04" w14:textId="452D7AF2" w:rsidR="00B2531F" w:rsidRPr="00975ED7" w:rsidRDefault="00B2531F" w:rsidP="00DF6FBC">
      <w:pPr>
        <w:pStyle w:val="Akapitzlist"/>
        <w:numPr>
          <w:ilvl w:val="0"/>
          <w:numId w:val="71"/>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wszystkie urządzenia związane z bezpieczeństwem i organizacją Ruchu powinny znajdować się w odpowiednim miejscu przed rozpoczęciem robót na danym obszarze,</w:t>
      </w:r>
    </w:p>
    <w:p w14:paraId="280EC4A5" w14:textId="614D3C0B" w:rsidR="00B2531F" w:rsidRPr="00975ED7" w:rsidRDefault="00B2531F" w:rsidP="00DF6FBC">
      <w:pPr>
        <w:pStyle w:val="Akapitzlist"/>
        <w:numPr>
          <w:ilvl w:val="0"/>
          <w:numId w:val="71"/>
        </w:numPr>
        <w:spacing w:after="0" w:line="288" w:lineRule="auto"/>
        <w:jc w:val="both"/>
        <w:rPr>
          <w:rFonts w:ascii="Times New Roman" w:eastAsia="Times New Roman" w:hAnsi="Times New Roman" w:cs="Times New Roman"/>
          <w:sz w:val="24"/>
          <w:szCs w:val="24"/>
        </w:rPr>
      </w:pPr>
      <w:r w:rsidRPr="00975ED7">
        <w:rPr>
          <w:rFonts w:ascii="Times New Roman" w:eastAsia="Times New Roman" w:hAnsi="Times New Roman" w:cs="Times New Roman"/>
          <w:sz w:val="24"/>
          <w:szCs w:val="24"/>
        </w:rPr>
        <w:t>należy określić strefy wpływu pracy ciężkiego sprzętu na istniejącą zabudowę. Przed przystąpieniem do Robót należy dla budynków w tej strefie sporządzić inwentaryzację fotograficzną</w:t>
      </w:r>
      <w:r w:rsidR="00975ED7">
        <w:rPr>
          <w:rFonts w:ascii="Times New Roman" w:eastAsia="Times New Roman" w:hAnsi="Times New Roman" w:cs="Times New Roman"/>
          <w:sz w:val="24"/>
          <w:szCs w:val="24"/>
        </w:rPr>
        <w:t xml:space="preserve"> </w:t>
      </w:r>
      <w:r w:rsidRPr="00975ED7">
        <w:rPr>
          <w:rFonts w:ascii="Times New Roman" w:eastAsia="Times New Roman" w:hAnsi="Times New Roman" w:cs="Times New Roman"/>
          <w:sz w:val="24"/>
          <w:szCs w:val="24"/>
        </w:rPr>
        <w:t xml:space="preserve">– w przypadkach budzących wątpliwości należy przeprowadzić ocenę stanu technicznego. Koszt wykonania tych opracowań obciąża Wykonawcę. Wykonawca najpóźniej w dniu podpisania Umowy przedłoży Zamawiającemu wstępny szczegółowy harmonogram, uwzględniający oczekiwania Zamawiającego, w razie konieczności harmonogram będzie modyfikowany, bez zmiany Umowy. </w:t>
      </w:r>
    </w:p>
    <w:p w14:paraId="599AA4B6" w14:textId="77777777" w:rsidR="00B2531F" w:rsidRPr="00B074C9" w:rsidRDefault="00B2531F" w:rsidP="00CE223C">
      <w:pPr>
        <w:keepNext/>
        <w:keepLines/>
        <w:pBdr>
          <w:top w:val="nil"/>
          <w:left w:val="nil"/>
          <w:bottom w:val="nil"/>
          <w:right w:val="nil"/>
          <w:between w:val="nil"/>
        </w:pBdr>
        <w:tabs>
          <w:tab w:val="left" w:pos="1843"/>
        </w:tabs>
        <w:spacing w:after="0" w:line="288" w:lineRule="auto"/>
        <w:ind w:left="1134"/>
        <w:jc w:val="both"/>
        <w:rPr>
          <w:rFonts w:ascii="Times New Roman" w:eastAsia="Times New Roman" w:hAnsi="Times New Roman" w:cs="Times New Roman"/>
          <w:b/>
          <w:sz w:val="24"/>
          <w:szCs w:val="24"/>
        </w:rPr>
      </w:pPr>
    </w:p>
    <w:p w14:paraId="1CADD1DB" w14:textId="77777777" w:rsidR="00B2531F" w:rsidRPr="009F7E24" w:rsidRDefault="00B2531F" w:rsidP="00CE223C">
      <w:pPr>
        <w:pStyle w:val="Nagwek5"/>
        <w:spacing w:after="240"/>
        <w:ind w:left="924" w:hanging="357"/>
        <w:rPr>
          <w:rFonts w:eastAsia="Times New Roman"/>
          <w:b/>
          <w:bCs/>
          <w:color w:val="auto"/>
          <w:sz w:val="24"/>
          <w:szCs w:val="24"/>
        </w:rPr>
      </w:pPr>
      <w:bookmarkStart w:id="606" w:name="_Toc128391725"/>
      <w:bookmarkStart w:id="607" w:name="_Toc128391960"/>
      <w:bookmarkStart w:id="608" w:name="_Toc128392176"/>
      <w:bookmarkStart w:id="609" w:name="_Toc134776444"/>
      <w:bookmarkStart w:id="610" w:name="_Toc138173564"/>
      <w:r>
        <w:rPr>
          <w:rFonts w:eastAsia="Times New Roman"/>
          <w:b/>
          <w:bCs/>
          <w:color w:val="auto"/>
          <w:sz w:val="24"/>
          <w:szCs w:val="24"/>
        </w:rPr>
        <w:t xml:space="preserve">3.1.25.5. </w:t>
      </w:r>
      <w:r w:rsidRPr="0082038A">
        <w:rPr>
          <w:rFonts w:eastAsia="Times New Roman"/>
          <w:b/>
          <w:bCs/>
          <w:color w:val="auto"/>
          <w:sz w:val="24"/>
          <w:szCs w:val="24"/>
        </w:rPr>
        <w:t>Roboty przygotowawcze</w:t>
      </w:r>
      <w:bookmarkEnd w:id="606"/>
      <w:bookmarkEnd w:id="607"/>
      <w:bookmarkEnd w:id="608"/>
      <w:bookmarkEnd w:id="609"/>
      <w:bookmarkEnd w:id="610"/>
    </w:p>
    <w:p w14:paraId="576F8A74" w14:textId="3A224F19" w:rsidR="00522EF7" w:rsidRPr="00C07906" w:rsidRDefault="00B2531F" w:rsidP="00522EF7">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Prace przygotowawcze </w:t>
      </w:r>
      <w:r w:rsidR="00522EF7">
        <w:rPr>
          <w:rFonts w:ascii="Times New Roman" w:eastAsia="Times New Roman" w:hAnsi="Times New Roman" w:cs="Times New Roman"/>
          <w:sz w:val="24"/>
          <w:szCs w:val="24"/>
        </w:rPr>
        <w:t>t</w:t>
      </w:r>
      <w:r w:rsidRPr="00B074C9">
        <w:rPr>
          <w:rFonts w:ascii="Times New Roman" w:eastAsia="Times New Roman" w:hAnsi="Times New Roman" w:cs="Times New Roman"/>
          <w:sz w:val="24"/>
          <w:szCs w:val="24"/>
        </w:rPr>
        <w:t xml:space="preserve">o przede wszystkim demontaże wszystkich zbędnych elementów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ich odpowiednie zabezpieczenia na czas trwania prac</w:t>
      </w:r>
      <w:r w:rsidR="00522EF7">
        <w:rPr>
          <w:rFonts w:ascii="Times New Roman" w:eastAsia="Times New Roman" w:hAnsi="Times New Roman" w:cs="Times New Roman"/>
          <w:sz w:val="24"/>
          <w:szCs w:val="24"/>
        </w:rPr>
        <w:t xml:space="preserve"> termomodernizacyjnych</w:t>
      </w:r>
      <w:r w:rsidRPr="00B074C9">
        <w:rPr>
          <w:rFonts w:ascii="Times New Roman" w:eastAsia="Times New Roman" w:hAnsi="Times New Roman" w:cs="Times New Roman"/>
          <w:sz w:val="24"/>
          <w:szCs w:val="24"/>
        </w:rPr>
        <w:t>. Część elementów będzie mocowana ponownie w miejscach ich demontażu.</w:t>
      </w:r>
      <w:r w:rsidR="00522EF7">
        <w:rPr>
          <w:rFonts w:ascii="Times New Roman" w:eastAsia="Times New Roman" w:hAnsi="Times New Roman" w:cs="Times New Roman"/>
          <w:sz w:val="24"/>
          <w:szCs w:val="24"/>
        </w:rPr>
        <w:t xml:space="preserve"> </w:t>
      </w:r>
      <w:r w:rsidR="00522EF7" w:rsidRPr="00C07906">
        <w:rPr>
          <w:rFonts w:ascii="Times New Roman" w:eastAsia="Times New Roman" w:hAnsi="Times New Roman" w:cs="Times New Roman"/>
          <w:sz w:val="24"/>
          <w:szCs w:val="24"/>
        </w:rPr>
        <w:t>Istniejące konstrukcje wsporcze należy przystosować do projektowanej grubości docieplenia ścian.</w:t>
      </w:r>
    </w:p>
    <w:p w14:paraId="6D1F5D74" w14:textId="77777777" w:rsidR="00522EF7" w:rsidRPr="00C07906" w:rsidRDefault="00522EF7" w:rsidP="00522EF7">
      <w:pPr>
        <w:spacing w:after="0" w:line="288" w:lineRule="auto"/>
        <w:jc w:val="both"/>
        <w:rPr>
          <w:rFonts w:ascii="Times New Roman" w:eastAsia="Times New Roman" w:hAnsi="Times New Roman" w:cs="Times New Roman"/>
          <w:sz w:val="24"/>
          <w:szCs w:val="24"/>
        </w:rPr>
      </w:pPr>
      <w:r w:rsidRPr="00C07906">
        <w:rPr>
          <w:rFonts w:ascii="Times New Roman" w:eastAsia="Times New Roman" w:hAnsi="Times New Roman" w:cs="Times New Roman"/>
          <w:sz w:val="24"/>
          <w:szCs w:val="24"/>
        </w:rPr>
        <w:t>Demontaż stałych elementów elewacji budynku:</w:t>
      </w:r>
    </w:p>
    <w:p w14:paraId="675118C2" w14:textId="77777777" w:rsidR="00522EF7" w:rsidRPr="00C07906" w:rsidRDefault="00522EF7" w:rsidP="00522EF7">
      <w:pPr>
        <w:spacing w:after="0" w:line="288" w:lineRule="auto"/>
        <w:jc w:val="both"/>
        <w:rPr>
          <w:rFonts w:ascii="Times New Roman" w:eastAsia="Times New Roman" w:hAnsi="Times New Roman" w:cs="Times New Roman"/>
          <w:sz w:val="24"/>
          <w:szCs w:val="24"/>
        </w:rPr>
      </w:pPr>
      <w:r w:rsidRPr="00C07906">
        <w:rPr>
          <w:rFonts w:ascii="Times New Roman" w:eastAsia="Times New Roman" w:hAnsi="Times New Roman" w:cs="Times New Roman"/>
          <w:sz w:val="24"/>
          <w:szCs w:val="24"/>
        </w:rPr>
        <w:t>- demontaż parapetów,</w:t>
      </w:r>
    </w:p>
    <w:p w14:paraId="2D2FC0CA" w14:textId="77777777" w:rsidR="00522EF7" w:rsidRPr="00C07906" w:rsidRDefault="00522EF7" w:rsidP="00522EF7">
      <w:pPr>
        <w:spacing w:after="0" w:line="288" w:lineRule="auto"/>
        <w:jc w:val="both"/>
        <w:rPr>
          <w:rFonts w:ascii="Times New Roman" w:eastAsia="Times New Roman" w:hAnsi="Times New Roman" w:cs="Times New Roman"/>
          <w:sz w:val="24"/>
          <w:szCs w:val="24"/>
        </w:rPr>
      </w:pPr>
      <w:r w:rsidRPr="00C07906">
        <w:rPr>
          <w:rFonts w:ascii="Times New Roman" w:eastAsia="Times New Roman" w:hAnsi="Times New Roman" w:cs="Times New Roman"/>
          <w:sz w:val="24"/>
          <w:szCs w:val="24"/>
        </w:rPr>
        <w:t>- demontaż obróbek blacharskich,</w:t>
      </w:r>
    </w:p>
    <w:p w14:paraId="1C03D7F5" w14:textId="77777777" w:rsidR="00522EF7" w:rsidRPr="00C07906" w:rsidRDefault="00522EF7" w:rsidP="00522EF7">
      <w:pPr>
        <w:spacing w:after="0" w:line="288" w:lineRule="auto"/>
        <w:jc w:val="both"/>
        <w:rPr>
          <w:rFonts w:ascii="Times New Roman" w:eastAsia="Times New Roman" w:hAnsi="Times New Roman" w:cs="Times New Roman"/>
          <w:sz w:val="24"/>
          <w:szCs w:val="24"/>
        </w:rPr>
      </w:pPr>
      <w:r w:rsidRPr="00C07906">
        <w:rPr>
          <w:rFonts w:ascii="Times New Roman" w:eastAsia="Times New Roman" w:hAnsi="Times New Roman" w:cs="Times New Roman"/>
          <w:sz w:val="24"/>
          <w:szCs w:val="24"/>
        </w:rPr>
        <w:t>- demontaż rynien i rur spustowych,</w:t>
      </w:r>
    </w:p>
    <w:p w14:paraId="53587C13" w14:textId="1084C63D" w:rsidR="00B2531F" w:rsidRPr="00B074C9" w:rsidRDefault="00522EF7" w:rsidP="00522EF7">
      <w:pPr>
        <w:spacing w:after="0" w:line="288" w:lineRule="auto"/>
        <w:jc w:val="both"/>
        <w:rPr>
          <w:rFonts w:ascii="Times New Roman" w:eastAsia="Times New Roman" w:hAnsi="Times New Roman" w:cs="Times New Roman"/>
          <w:sz w:val="24"/>
          <w:szCs w:val="24"/>
        </w:rPr>
      </w:pPr>
      <w:r w:rsidRPr="00C07906">
        <w:rPr>
          <w:rFonts w:ascii="Times New Roman" w:eastAsia="Times New Roman" w:hAnsi="Times New Roman" w:cs="Times New Roman"/>
          <w:sz w:val="24"/>
          <w:szCs w:val="24"/>
        </w:rPr>
        <w:t>- demontaż instalacji odgromowej.</w:t>
      </w:r>
    </w:p>
    <w:p w14:paraId="049CC39E" w14:textId="77777777" w:rsidR="00B2531F" w:rsidRPr="00B074C9" w:rsidRDefault="00B2531F" w:rsidP="00CE223C">
      <w:pPr>
        <w:jc w:val="both"/>
        <w:rPr>
          <w:rFonts w:ascii="Times New Roman" w:hAnsi="Times New Roman" w:cs="Times New Roman"/>
          <w:sz w:val="24"/>
          <w:szCs w:val="24"/>
        </w:rPr>
      </w:pPr>
    </w:p>
    <w:p w14:paraId="0D09284B" w14:textId="77777777" w:rsidR="00B2531F" w:rsidRPr="009F7E24" w:rsidRDefault="00B2531F" w:rsidP="00CE223C">
      <w:pPr>
        <w:pStyle w:val="Nagwek5"/>
        <w:spacing w:after="240"/>
        <w:ind w:left="924" w:hanging="357"/>
        <w:rPr>
          <w:rFonts w:eastAsia="Times New Roman"/>
          <w:b/>
          <w:bCs/>
          <w:color w:val="auto"/>
          <w:sz w:val="24"/>
          <w:szCs w:val="24"/>
        </w:rPr>
      </w:pPr>
      <w:bookmarkStart w:id="611" w:name="_Toc128391726"/>
      <w:bookmarkStart w:id="612" w:name="_Toc128391961"/>
      <w:bookmarkStart w:id="613" w:name="_Toc128392177"/>
      <w:bookmarkStart w:id="614" w:name="_Toc134776445"/>
      <w:bookmarkStart w:id="615" w:name="_Toc138173565"/>
      <w:r>
        <w:rPr>
          <w:rFonts w:eastAsia="Times New Roman"/>
          <w:b/>
          <w:bCs/>
          <w:color w:val="auto"/>
          <w:sz w:val="24"/>
          <w:szCs w:val="24"/>
        </w:rPr>
        <w:t xml:space="preserve">3.1.25.6. </w:t>
      </w:r>
      <w:r w:rsidRPr="0082038A">
        <w:rPr>
          <w:rFonts w:eastAsia="Times New Roman"/>
          <w:b/>
          <w:bCs/>
          <w:color w:val="auto"/>
          <w:sz w:val="24"/>
          <w:szCs w:val="24"/>
        </w:rPr>
        <w:t>Kontrola jakości robót</w:t>
      </w:r>
      <w:bookmarkEnd w:id="611"/>
      <w:bookmarkEnd w:id="612"/>
      <w:bookmarkEnd w:id="613"/>
      <w:bookmarkEnd w:id="614"/>
      <w:bookmarkEnd w:id="615"/>
    </w:p>
    <w:p w14:paraId="335B78F3" w14:textId="77777777" w:rsidR="00B2531F" w:rsidRDefault="00B2531F" w:rsidP="00CE223C">
      <w:pPr>
        <w:keepNext/>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opracuje i przedstawi Zamawiającemu do zatwierdzenia Program Zapewnienia Jakości.</w:t>
      </w:r>
    </w:p>
    <w:p w14:paraId="573BC27D" w14:textId="77777777" w:rsidR="00B2531F" w:rsidRPr="0082038A" w:rsidRDefault="00B2531F" w:rsidP="00CE223C">
      <w:pPr>
        <w:keepNext/>
        <w:pBdr>
          <w:top w:val="nil"/>
          <w:left w:val="nil"/>
          <w:bottom w:val="nil"/>
          <w:right w:val="nil"/>
          <w:between w:val="nil"/>
        </w:pBdr>
        <w:spacing w:after="0" w:line="288" w:lineRule="auto"/>
        <w:jc w:val="both"/>
        <w:rPr>
          <w:rFonts w:ascii="Times New Roman" w:eastAsia="Times New Roman" w:hAnsi="Times New Roman" w:cs="Times New Roman"/>
          <w:sz w:val="24"/>
          <w:szCs w:val="24"/>
        </w:rPr>
      </w:pPr>
    </w:p>
    <w:p w14:paraId="2AA128CD" w14:textId="77777777" w:rsidR="00B2531F" w:rsidRPr="009F7E24" w:rsidRDefault="00B2531F" w:rsidP="00CE223C">
      <w:pPr>
        <w:pStyle w:val="Nagwek5"/>
        <w:spacing w:after="240"/>
        <w:ind w:left="924" w:hanging="357"/>
        <w:rPr>
          <w:rFonts w:eastAsia="Times New Roman"/>
          <w:b/>
          <w:bCs/>
          <w:color w:val="auto"/>
          <w:sz w:val="24"/>
          <w:szCs w:val="24"/>
        </w:rPr>
      </w:pPr>
      <w:bookmarkStart w:id="616" w:name="_Toc128391727"/>
      <w:bookmarkStart w:id="617" w:name="_Toc128391962"/>
      <w:bookmarkStart w:id="618" w:name="_Toc128392178"/>
      <w:bookmarkStart w:id="619" w:name="_Toc134776446"/>
      <w:bookmarkStart w:id="620" w:name="_Toc138173566"/>
      <w:r>
        <w:rPr>
          <w:rFonts w:eastAsia="Times New Roman"/>
          <w:b/>
          <w:bCs/>
          <w:color w:val="auto"/>
          <w:sz w:val="24"/>
          <w:szCs w:val="24"/>
        </w:rPr>
        <w:t xml:space="preserve">3.1.25.7. </w:t>
      </w:r>
      <w:r w:rsidRPr="0082038A">
        <w:rPr>
          <w:rFonts w:eastAsia="Times New Roman"/>
          <w:b/>
          <w:bCs/>
          <w:color w:val="auto"/>
          <w:sz w:val="24"/>
          <w:szCs w:val="24"/>
        </w:rPr>
        <w:t>Program zapewnienia jakości (PZJ)</w:t>
      </w:r>
      <w:bookmarkStart w:id="621" w:name="_heading=h.3hv69ve" w:colFirst="0" w:colLast="0"/>
      <w:bookmarkEnd w:id="616"/>
      <w:bookmarkEnd w:id="617"/>
      <w:bookmarkEnd w:id="618"/>
      <w:bookmarkEnd w:id="619"/>
      <w:bookmarkEnd w:id="621"/>
      <w:bookmarkEnd w:id="620"/>
    </w:p>
    <w:p w14:paraId="03A70FD3"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Program zapewnienia jakości będzie zawierać:</w:t>
      </w:r>
    </w:p>
    <w:p w14:paraId="3B16D2D7" w14:textId="77777777" w:rsidR="00B2531F" w:rsidRPr="00B074C9" w:rsidRDefault="00B2531F" w:rsidP="00CE223C">
      <w:pPr>
        <w:numPr>
          <w:ilvl w:val="0"/>
          <w:numId w:val="6"/>
        </w:numPr>
        <w:tabs>
          <w:tab w:val="left" w:pos="426"/>
        </w:tabs>
        <w:spacing w:after="0" w:line="288" w:lineRule="auto"/>
        <w:ind w:left="426" w:hanging="426"/>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część ogólną opisującą:</w:t>
      </w:r>
    </w:p>
    <w:p w14:paraId="75A35CFE" w14:textId="77777777" w:rsidR="00B2531F" w:rsidRPr="00B074C9" w:rsidRDefault="00B2531F" w:rsidP="00DF6FBC">
      <w:pPr>
        <w:numPr>
          <w:ilvl w:val="0"/>
          <w:numId w:val="31"/>
        </w:numPr>
        <w:tabs>
          <w:tab w:val="left" w:pos="0"/>
          <w:tab w:val="left" w:pos="28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organizację wykonania robót, w tym terminy i sposób prowadzenia robót,</w:t>
      </w:r>
    </w:p>
    <w:p w14:paraId="173362C7" w14:textId="77777777" w:rsidR="00B2531F" w:rsidRPr="00B074C9" w:rsidRDefault="00B2531F" w:rsidP="00DF6FBC">
      <w:pPr>
        <w:numPr>
          <w:ilvl w:val="0"/>
          <w:numId w:val="31"/>
        </w:numPr>
        <w:tabs>
          <w:tab w:val="left" w:pos="0"/>
          <w:tab w:val="left" w:pos="28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organizację ruchu na budowie wraz z oznakowaniem robót,</w:t>
      </w:r>
    </w:p>
    <w:p w14:paraId="2961325A" w14:textId="77777777" w:rsidR="00B2531F" w:rsidRPr="00B074C9" w:rsidRDefault="00B2531F" w:rsidP="00DF6FBC">
      <w:pPr>
        <w:numPr>
          <w:ilvl w:val="0"/>
          <w:numId w:val="31"/>
        </w:numPr>
        <w:tabs>
          <w:tab w:val="left" w:pos="284"/>
          <w:tab w:val="left" w:pos="113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bezpieczeństwo i higienę pracy - bhp,</w:t>
      </w:r>
    </w:p>
    <w:p w14:paraId="10D57A2B" w14:textId="77777777" w:rsidR="00B2531F" w:rsidRPr="00B074C9" w:rsidRDefault="00B2531F" w:rsidP="00DF6FBC">
      <w:pPr>
        <w:numPr>
          <w:ilvl w:val="0"/>
          <w:numId w:val="31"/>
        </w:numPr>
        <w:tabs>
          <w:tab w:val="left" w:pos="284"/>
          <w:tab w:val="left" w:pos="113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wykaz zespołów roboczych, ich kwalifikacje i przygotowanie praktyczne,</w:t>
      </w:r>
    </w:p>
    <w:p w14:paraId="68BC846F" w14:textId="77777777" w:rsidR="00B2531F" w:rsidRPr="00B074C9" w:rsidRDefault="00B2531F" w:rsidP="00DF6FBC">
      <w:pPr>
        <w:numPr>
          <w:ilvl w:val="0"/>
          <w:numId w:val="31"/>
        </w:numPr>
        <w:tabs>
          <w:tab w:val="left" w:pos="284"/>
          <w:tab w:val="left" w:pos="113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wykaz osób odpowiedzialnych za jakość i terminowość wykonania poszczególnych elementów robót,</w:t>
      </w:r>
    </w:p>
    <w:p w14:paraId="233174BC" w14:textId="77777777" w:rsidR="00B2531F" w:rsidRPr="00B074C9" w:rsidRDefault="00B2531F" w:rsidP="00DF6FBC">
      <w:pPr>
        <w:numPr>
          <w:ilvl w:val="0"/>
          <w:numId w:val="31"/>
        </w:numPr>
        <w:tabs>
          <w:tab w:val="left" w:pos="284"/>
          <w:tab w:val="left" w:pos="113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system (sposób i procedurę) proponowanej kontroli sterowania jakością wykonywanych robót,</w:t>
      </w:r>
    </w:p>
    <w:p w14:paraId="3B58250B" w14:textId="77777777" w:rsidR="00B2531F" w:rsidRPr="00B074C9" w:rsidRDefault="00B2531F" w:rsidP="00DF6FBC">
      <w:pPr>
        <w:numPr>
          <w:ilvl w:val="0"/>
          <w:numId w:val="31"/>
        </w:numPr>
        <w:tabs>
          <w:tab w:val="left" w:pos="284"/>
          <w:tab w:val="left" w:pos="113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wyposażenie w sprzęt i urządzenia do pomiarów i kontroli (opis laboratorium własnego lub laboratorium, któremu Wykonawca zamierza zlecić prowadzenie badań),</w:t>
      </w:r>
    </w:p>
    <w:p w14:paraId="3F91DB2E" w14:textId="77777777" w:rsidR="00B2531F" w:rsidRPr="00B074C9" w:rsidRDefault="00B2531F" w:rsidP="00DF6FBC">
      <w:pPr>
        <w:numPr>
          <w:ilvl w:val="0"/>
          <w:numId w:val="31"/>
        </w:numPr>
        <w:tabs>
          <w:tab w:val="left" w:pos="284"/>
          <w:tab w:val="left" w:pos="113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sposób oraz formę gromadzenia wyników badań laboratoryjnych, zapis pomiarów, nastaw mechanizmów sterujących a także wyciąganych wniosków i zastosowanych korekt w procesie technologicznym, proponowany sposób i formę przekazywania tych informacji Zamawiającemu;</w:t>
      </w:r>
    </w:p>
    <w:p w14:paraId="599258CA" w14:textId="77777777" w:rsidR="00B2531F" w:rsidRPr="00B074C9" w:rsidRDefault="00B2531F" w:rsidP="00CE223C">
      <w:pPr>
        <w:numPr>
          <w:ilvl w:val="0"/>
          <w:numId w:val="6"/>
        </w:numPr>
        <w:tabs>
          <w:tab w:val="left" w:pos="284"/>
          <w:tab w:val="left" w:pos="426"/>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część szczegółową opisującą dla każdego asortymentu robót:</w:t>
      </w:r>
    </w:p>
    <w:p w14:paraId="5E65187E" w14:textId="77777777" w:rsidR="00B2531F" w:rsidRPr="00B074C9" w:rsidRDefault="00B2531F" w:rsidP="00DF6FBC">
      <w:pPr>
        <w:numPr>
          <w:ilvl w:val="0"/>
          <w:numId w:val="22"/>
        </w:numPr>
        <w:tabs>
          <w:tab w:val="left" w:pos="28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wykaz maszyn i urządzeń stosowanych na budowie z ich parametrami technicznymi oraz wyposażeniem w mechanizmy do sterowania i urządzenia pomiarowo-kontrolne,</w:t>
      </w:r>
    </w:p>
    <w:p w14:paraId="6769952E" w14:textId="77777777" w:rsidR="00B2531F" w:rsidRPr="00B074C9" w:rsidRDefault="00B2531F" w:rsidP="00DF6FBC">
      <w:pPr>
        <w:numPr>
          <w:ilvl w:val="0"/>
          <w:numId w:val="22"/>
        </w:numPr>
        <w:tabs>
          <w:tab w:val="left" w:pos="28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rodzaje i ilość środków transportu oraz urządzeń do magazynowania i załadunku materiałów, spoiw, lepiszczy, kruszyw itp.,</w:t>
      </w:r>
    </w:p>
    <w:p w14:paraId="588CE5C5" w14:textId="77777777" w:rsidR="00B2531F" w:rsidRPr="00B074C9" w:rsidRDefault="00B2531F" w:rsidP="00DF6FBC">
      <w:pPr>
        <w:numPr>
          <w:ilvl w:val="0"/>
          <w:numId w:val="22"/>
        </w:numPr>
        <w:tabs>
          <w:tab w:val="left" w:pos="28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sposób zabezpieczenia i ochrony ładunków przed utratą ich właściwości w czasie transportu,</w:t>
      </w:r>
    </w:p>
    <w:p w14:paraId="30578B29" w14:textId="77777777" w:rsidR="00B2531F" w:rsidRPr="00B074C9" w:rsidRDefault="00B2531F" w:rsidP="00DF6FBC">
      <w:pPr>
        <w:numPr>
          <w:ilvl w:val="0"/>
          <w:numId w:val="22"/>
        </w:numPr>
        <w:tabs>
          <w:tab w:val="left" w:pos="28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sposób i procedurę pomiarów i badań prowadzonych podczas dostaw materiałów, wytwarzania mieszanek i wykonywania poszczególnych elementów robót,</w:t>
      </w:r>
    </w:p>
    <w:p w14:paraId="29828082" w14:textId="77777777" w:rsidR="00B2531F" w:rsidRPr="00B074C9" w:rsidRDefault="00B2531F" w:rsidP="00DF6FBC">
      <w:pPr>
        <w:numPr>
          <w:ilvl w:val="0"/>
          <w:numId w:val="22"/>
        </w:numPr>
        <w:tabs>
          <w:tab w:val="left" w:pos="28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sposób postępowania z materiałami i robotami nie odpowiadającymi wymaganiom.</w:t>
      </w:r>
    </w:p>
    <w:p w14:paraId="0E88C230" w14:textId="77777777" w:rsidR="00B2531F" w:rsidRPr="00B074C9" w:rsidRDefault="00B2531F" w:rsidP="00DF6FBC">
      <w:pPr>
        <w:numPr>
          <w:ilvl w:val="0"/>
          <w:numId w:val="22"/>
        </w:numPr>
        <w:tabs>
          <w:tab w:val="left" w:pos="284"/>
        </w:tabs>
        <w:spacing w:after="0" w:line="288" w:lineRule="auto"/>
        <w:ind w:left="284"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dla każdego typu przeprowadzanych kontroli program zapewnienia jakości powinien opisać typ kontroli, metodę, zakres, czas i częstotliwość przeprowadzania, kryteria dopuszczalności i dokumentację jak również podać kto jest odpowiedzialny za jej wykonanie. (rodzaj i częstotliwość, pobieranie próbek, legalizacja i sprawdzanie urządzeń, itp.).</w:t>
      </w:r>
    </w:p>
    <w:p w14:paraId="2F8E5F70" w14:textId="77777777" w:rsidR="00B2531F" w:rsidRPr="00B074C9" w:rsidRDefault="00B2531F" w:rsidP="00CE223C">
      <w:pPr>
        <w:jc w:val="both"/>
        <w:rPr>
          <w:rFonts w:ascii="Times New Roman" w:eastAsia="Times New Roman" w:hAnsi="Times New Roman" w:cs="Times New Roman"/>
          <w:sz w:val="24"/>
          <w:szCs w:val="24"/>
        </w:rPr>
      </w:pPr>
    </w:p>
    <w:p w14:paraId="03F027C7" w14:textId="77777777" w:rsidR="00B2531F" w:rsidRPr="009F7E24" w:rsidRDefault="00B2531F" w:rsidP="00CE223C">
      <w:pPr>
        <w:pStyle w:val="Nagwek5"/>
        <w:spacing w:after="240"/>
        <w:ind w:left="924" w:hanging="357"/>
        <w:rPr>
          <w:rFonts w:eastAsia="Times New Roman"/>
          <w:b/>
          <w:bCs/>
          <w:color w:val="auto"/>
          <w:sz w:val="24"/>
          <w:szCs w:val="24"/>
        </w:rPr>
      </w:pPr>
      <w:bookmarkStart w:id="622" w:name="_Toc128391728"/>
      <w:bookmarkStart w:id="623" w:name="_Toc128391963"/>
      <w:bookmarkStart w:id="624" w:name="_Toc128392179"/>
      <w:bookmarkStart w:id="625" w:name="_Toc134776447"/>
      <w:bookmarkStart w:id="626" w:name="_Toc138173567"/>
      <w:r>
        <w:rPr>
          <w:rFonts w:eastAsia="Times New Roman"/>
          <w:b/>
          <w:bCs/>
          <w:color w:val="auto"/>
          <w:sz w:val="24"/>
          <w:szCs w:val="24"/>
        </w:rPr>
        <w:t xml:space="preserve">3.1.25.8. </w:t>
      </w:r>
      <w:r w:rsidRPr="0082038A">
        <w:rPr>
          <w:rFonts w:eastAsia="Times New Roman"/>
          <w:b/>
          <w:bCs/>
          <w:color w:val="auto"/>
          <w:sz w:val="24"/>
          <w:szCs w:val="24"/>
        </w:rPr>
        <w:t>Zasady kontroli jakości Robót</w:t>
      </w:r>
      <w:bookmarkEnd w:id="622"/>
      <w:bookmarkEnd w:id="623"/>
      <w:bookmarkEnd w:id="624"/>
      <w:bookmarkEnd w:id="625"/>
      <w:bookmarkEnd w:id="626"/>
    </w:p>
    <w:p w14:paraId="2F32B9D6"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Celem kontroli Robót będzie takie sterowanie ich przygotowaniem i wykonaniem, aby osiągnąć założoną jakość Robót. Wykonawca jest odpowiedzialny za pełną kontrolę Robót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jakości materiałów.</w:t>
      </w:r>
    </w:p>
    <w:p w14:paraId="4810179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zapewni odpowiedni system kontroli, włączając personel, laboratorium, sprzęt, zaopatrzenie i wszystkie urządzenia niezbędne do pobierania próbek i badań materiałów oraz Robót.</w:t>
      </w:r>
    </w:p>
    <w:p w14:paraId="2C65D552"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Przed zatwierdzeniem systemu kontroli Zamawiający może zażądać od Wykonawcy przeprowadzenia badań w celu zademonstrowania, że poziom ich wykonywania jest zadowalający. Wykonawca będzie przeprowadzać pomiary i badania materiałów oraz Robót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 xml:space="preserve">z częstotliwością zapewniającą stwierdzenie, że Roboty wykonano zgodnie z wymaganiami zawartymi w PFU. Minimalne wymagania co do zakresu badań i ich częstotliwość są określone w PFU, normach i wytycznych. W przypadku, gdy nie zostały one tam określone, </w:t>
      </w:r>
      <w:r w:rsidRPr="00B074C9">
        <w:rPr>
          <w:rFonts w:ascii="Times New Roman" w:eastAsia="Times New Roman" w:hAnsi="Times New Roman" w:cs="Times New Roman"/>
          <w:sz w:val="24"/>
          <w:szCs w:val="24"/>
        </w:rPr>
        <w:lastRenderedPageBreak/>
        <w:t>Zamawiający ustali jaki zakres kontroli jest konieczny, aby zapewnić wykonanie Robót zgodnie z Kontraktem. Wykonawca dostarczy Zamawiający świadectwa, że wszystkie stosowane urządzenia i sprzęt badawczy posiadają ważną legalizację, zostały prawidłowo wykalibrowane i odpowiadają wymaganiom norm określających procedury badań. Zamawiający będzie przekazywać Wykonawcy pisemne informacje o jakichkolwiek niedociągnięciach dotyczących urządzeń laboratoryjnych, sprzętu, zaopatrzenia laboratorium, pracy personelu lub metod badawczych. Jeżeli niedociągnięcia te będą tak poważne, że mogą wpłynąć ujemnie na wyniki badań, Zamawiający natychmiast wstrzyma użycie do Robót badanych materiałów dopuści je do użycia dopiero wtedy, gdy niedociągnięcia w pracy laboratorium Wykonawcy zostaną usunięte i stwierdzona zostanie odpowiednia jakość tych materiałów. Wszystkie koszty związane z organizowaniem i prowadzeniem badań materiałów ponosi Wykonawca.</w:t>
      </w:r>
    </w:p>
    <w:p w14:paraId="59B57FFB" w14:textId="77777777" w:rsidR="00B2531F" w:rsidRPr="0082038A" w:rsidRDefault="00B2531F" w:rsidP="00CE223C">
      <w:pPr>
        <w:spacing w:after="0" w:line="288" w:lineRule="auto"/>
        <w:jc w:val="both"/>
        <w:rPr>
          <w:rFonts w:ascii="Times New Roman" w:eastAsia="Times New Roman" w:hAnsi="Times New Roman" w:cs="Times New Roman"/>
          <w:sz w:val="24"/>
          <w:szCs w:val="24"/>
        </w:rPr>
      </w:pPr>
    </w:p>
    <w:p w14:paraId="22FBAE2E" w14:textId="77777777" w:rsidR="00B2531F" w:rsidRPr="009F7E24" w:rsidRDefault="00B2531F" w:rsidP="00CE223C">
      <w:pPr>
        <w:pStyle w:val="Nagwek5"/>
        <w:spacing w:after="240"/>
        <w:ind w:left="924" w:hanging="357"/>
        <w:rPr>
          <w:rFonts w:eastAsia="Times New Roman"/>
          <w:b/>
          <w:bCs/>
          <w:color w:val="auto"/>
          <w:sz w:val="24"/>
          <w:szCs w:val="24"/>
        </w:rPr>
      </w:pPr>
      <w:bookmarkStart w:id="627" w:name="_Toc128391729"/>
      <w:bookmarkStart w:id="628" w:name="_Toc128391964"/>
      <w:bookmarkStart w:id="629" w:name="_Toc128392180"/>
      <w:bookmarkStart w:id="630" w:name="_Toc134776448"/>
      <w:bookmarkStart w:id="631" w:name="_Toc138173568"/>
      <w:r>
        <w:rPr>
          <w:rFonts w:eastAsia="Times New Roman"/>
          <w:b/>
          <w:bCs/>
          <w:color w:val="auto"/>
          <w:sz w:val="24"/>
          <w:szCs w:val="24"/>
        </w:rPr>
        <w:t xml:space="preserve">3.1.25.9. </w:t>
      </w:r>
      <w:r w:rsidRPr="0082038A">
        <w:rPr>
          <w:rFonts w:eastAsia="Times New Roman"/>
          <w:b/>
          <w:bCs/>
          <w:color w:val="auto"/>
          <w:sz w:val="24"/>
          <w:szCs w:val="24"/>
        </w:rPr>
        <w:t>Pobieranie próbek</w:t>
      </w:r>
      <w:bookmarkEnd w:id="627"/>
      <w:bookmarkEnd w:id="628"/>
      <w:bookmarkEnd w:id="629"/>
      <w:bookmarkEnd w:id="630"/>
      <w:bookmarkEnd w:id="631"/>
    </w:p>
    <w:p w14:paraId="2C55E710"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Próbki będą pobierane losowo. Zaleca się stosowanie statystycznych metod pobierania próbek, opartych na zasadzie, że wszystkie jednostkowe elementy produkcji mogą być z jednakowym prawdopodobieństwem wytypowane do badań. Zamawiający będzie mieć zapewnioną możliwość udziału w pobieraniu próbek.</w:t>
      </w:r>
    </w:p>
    <w:p w14:paraId="768E2E2C"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Na zlecenie Zamawiającego Wykonawca będzie przeprowadzać dodatkowe badania tych materiałów, które budzą wątpliwość, co do jakości, o ile kwestionowane materiały nie zostaną przez Wykonawcę usunięte lub ulepszone z własnej woli. Koszty tych dodatkowych badań pokrywa Wykonawca tylko w przypadku stwierdzenia usterek; w przeciwnym przypadku koszty te pokrywa Zamawiający.</w:t>
      </w:r>
    </w:p>
    <w:p w14:paraId="478E3443"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Pojemniki do pobierania próbek będą, dostarczone przez Wykonawcę i zatwierdzone przez Zamawiającego. Próbki dostarczone przez Wykonawcę do badań wykonywanych przez Zamawiającego będą odpowiednio opisane i oznakowane, w sposób zaakceptowany przez Zamawiającego.</w:t>
      </w:r>
    </w:p>
    <w:p w14:paraId="3577C5E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4EF12243" w14:textId="77777777" w:rsidR="00B2531F" w:rsidRPr="009F7E24" w:rsidRDefault="00B2531F" w:rsidP="00CE223C">
      <w:pPr>
        <w:pStyle w:val="Nagwek5"/>
        <w:spacing w:after="240"/>
        <w:ind w:left="924" w:hanging="357"/>
        <w:rPr>
          <w:rFonts w:eastAsia="Times New Roman"/>
          <w:b/>
          <w:bCs/>
          <w:color w:val="auto"/>
          <w:sz w:val="24"/>
          <w:szCs w:val="24"/>
        </w:rPr>
      </w:pPr>
      <w:bookmarkStart w:id="632" w:name="_Toc128391730"/>
      <w:bookmarkStart w:id="633" w:name="_Toc128391965"/>
      <w:bookmarkStart w:id="634" w:name="_Toc128392181"/>
      <w:bookmarkStart w:id="635" w:name="_Toc134776449"/>
      <w:bookmarkStart w:id="636" w:name="_Toc138173569"/>
      <w:r>
        <w:rPr>
          <w:rFonts w:eastAsia="Times New Roman"/>
          <w:b/>
          <w:bCs/>
          <w:color w:val="auto"/>
          <w:sz w:val="24"/>
          <w:szCs w:val="24"/>
        </w:rPr>
        <w:t xml:space="preserve">3.1.25.10. </w:t>
      </w:r>
      <w:r w:rsidRPr="0082038A">
        <w:rPr>
          <w:rFonts w:eastAsia="Times New Roman"/>
          <w:b/>
          <w:bCs/>
          <w:color w:val="auto"/>
          <w:sz w:val="24"/>
          <w:szCs w:val="24"/>
        </w:rPr>
        <w:t>Badania i pomiary</w:t>
      </w:r>
      <w:bookmarkEnd w:id="632"/>
      <w:bookmarkEnd w:id="633"/>
      <w:bookmarkEnd w:id="634"/>
      <w:bookmarkEnd w:id="635"/>
      <w:bookmarkEnd w:id="636"/>
    </w:p>
    <w:p w14:paraId="13BC4646" w14:textId="77777777" w:rsidR="00B2531F"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Wszystkie badania i pomiary będą przeprowadzone zgodnie z wymaganiami norm. W przypadku, gdy normy nie obejmują jakiegokolwiek badania wymaganego w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stosować można wytyczne krajowe, albo inne procedury, zaakceptowane przez Zamawiającego. Przed przystąpieniem do pomiarów lub badań, Wykonawca powiadomi Zamawiającego o rodzaju miejscu i terminie pomiaru lub badania. Po wykonaniu pomiaru lub badania, Wykonawca przedstawi na piśmie ich wyniki do akceptacji Zamawiającego.</w:t>
      </w:r>
    </w:p>
    <w:p w14:paraId="38E0AE6B" w14:textId="77777777" w:rsidR="00B2531F" w:rsidRPr="00B074C9" w:rsidRDefault="00B2531F" w:rsidP="00CE223C">
      <w:pPr>
        <w:tabs>
          <w:tab w:val="left" w:pos="0"/>
        </w:tabs>
        <w:spacing w:line="288" w:lineRule="auto"/>
        <w:jc w:val="both"/>
        <w:rPr>
          <w:rFonts w:ascii="Times New Roman" w:eastAsia="Times New Roman" w:hAnsi="Times New Roman" w:cs="Times New Roman"/>
          <w:sz w:val="24"/>
          <w:szCs w:val="24"/>
        </w:rPr>
      </w:pPr>
    </w:p>
    <w:p w14:paraId="1E90012F" w14:textId="77777777" w:rsidR="00B2531F" w:rsidRPr="009F7E24" w:rsidRDefault="00B2531F" w:rsidP="00CE223C">
      <w:pPr>
        <w:pStyle w:val="Nagwek5"/>
        <w:spacing w:after="240"/>
        <w:ind w:left="924" w:hanging="357"/>
        <w:rPr>
          <w:rFonts w:eastAsia="Times New Roman"/>
          <w:b/>
          <w:bCs/>
          <w:color w:val="auto"/>
          <w:sz w:val="24"/>
          <w:szCs w:val="24"/>
        </w:rPr>
      </w:pPr>
      <w:bookmarkStart w:id="637" w:name="_Toc128391731"/>
      <w:bookmarkStart w:id="638" w:name="_Toc128391966"/>
      <w:bookmarkStart w:id="639" w:name="_Toc128392182"/>
      <w:bookmarkStart w:id="640" w:name="_Toc134776450"/>
      <w:bookmarkStart w:id="641" w:name="_Toc138173570"/>
      <w:r>
        <w:rPr>
          <w:rFonts w:eastAsia="Times New Roman"/>
          <w:b/>
          <w:bCs/>
          <w:color w:val="auto"/>
          <w:sz w:val="24"/>
          <w:szCs w:val="24"/>
        </w:rPr>
        <w:t xml:space="preserve">3.1.25.11. </w:t>
      </w:r>
      <w:r w:rsidRPr="0082038A">
        <w:rPr>
          <w:rFonts w:eastAsia="Times New Roman"/>
          <w:b/>
          <w:bCs/>
          <w:color w:val="auto"/>
          <w:sz w:val="24"/>
          <w:szCs w:val="24"/>
        </w:rPr>
        <w:t>Raporty z badań</w:t>
      </w:r>
      <w:bookmarkEnd w:id="637"/>
      <w:bookmarkEnd w:id="638"/>
      <w:bookmarkEnd w:id="639"/>
      <w:bookmarkEnd w:id="640"/>
      <w:bookmarkEnd w:id="641"/>
    </w:p>
    <w:p w14:paraId="158A3866"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będzie przekazywać Zamawiającemu kopie raportów z wynikami badań jak najszybciej, nie później jednak niż w terminie określonym w programie zapewnienia jakości.</w:t>
      </w:r>
    </w:p>
    <w:p w14:paraId="72A2701A" w14:textId="77777777" w:rsidR="00B2531F"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Wyniki badań (kopie) będą przekazywane Zamawiającemu na formularzach według dostarczonego przez niego wzoru lub innych, przez niego zaaprobowanych. </w:t>
      </w:r>
    </w:p>
    <w:p w14:paraId="7FA07572"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49C6A4A1" w14:textId="514148EC" w:rsidR="00B2531F" w:rsidRPr="009F7E24" w:rsidRDefault="00B2531F" w:rsidP="00CE223C">
      <w:pPr>
        <w:pStyle w:val="Nagwek5"/>
        <w:spacing w:after="240"/>
        <w:ind w:left="924" w:hanging="357"/>
        <w:rPr>
          <w:rFonts w:eastAsia="Times New Roman"/>
          <w:b/>
          <w:bCs/>
          <w:color w:val="auto"/>
          <w:sz w:val="24"/>
          <w:szCs w:val="24"/>
        </w:rPr>
      </w:pPr>
      <w:bookmarkStart w:id="642" w:name="_Toc128391732"/>
      <w:bookmarkStart w:id="643" w:name="_Toc128391967"/>
      <w:bookmarkStart w:id="644" w:name="_Toc128392183"/>
      <w:bookmarkStart w:id="645" w:name="_Toc134776451"/>
      <w:bookmarkStart w:id="646" w:name="_Toc138173571"/>
      <w:r>
        <w:rPr>
          <w:rFonts w:eastAsia="Times New Roman"/>
          <w:b/>
          <w:bCs/>
          <w:color w:val="auto"/>
          <w:sz w:val="24"/>
          <w:szCs w:val="24"/>
        </w:rPr>
        <w:t>3.1.25.12.</w:t>
      </w:r>
      <w:r w:rsidR="00522EF7">
        <w:rPr>
          <w:rFonts w:eastAsia="Times New Roman"/>
          <w:b/>
          <w:bCs/>
          <w:color w:val="auto"/>
          <w:sz w:val="24"/>
          <w:szCs w:val="24"/>
        </w:rPr>
        <w:t xml:space="preserve"> </w:t>
      </w:r>
      <w:r w:rsidRPr="0082038A">
        <w:rPr>
          <w:rFonts w:eastAsia="Times New Roman"/>
          <w:b/>
          <w:bCs/>
          <w:color w:val="auto"/>
          <w:sz w:val="24"/>
          <w:szCs w:val="24"/>
        </w:rPr>
        <w:t>Badania prowadzone przez Zamawiającego</w:t>
      </w:r>
      <w:bookmarkEnd w:id="642"/>
      <w:bookmarkEnd w:id="643"/>
      <w:bookmarkEnd w:id="644"/>
      <w:bookmarkEnd w:id="645"/>
      <w:bookmarkEnd w:id="646"/>
    </w:p>
    <w:p w14:paraId="64A68509"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Dla celów kontroli jakości i zatwierdzenia, Zamawiający uprawniony jest do dokonywania kontroli, pobierania próbek i badania materiałów u źródła ich wytwarzania, i zapewniona mu będzie wszelka potrzebna do tego pomoc ze strony Wykonawcy i producenta materiałów.</w:t>
      </w:r>
    </w:p>
    <w:p w14:paraId="634A8E39"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Zamawiający, po uprzedniej weryfikacji systemu kontroli robót prowadzonego przez Wykonawcę, będzie oceniać zgodność materiałów i robót z wymaganiami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na podstawie wyników badań dostarczonych przez Wykonawcę.</w:t>
      </w:r>
    </w:p>
    <w:p w14:paraId="3E3F0663"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Zamawiający może pobierać próbki materiałów i prowadzić badania niezależnie od Wykonawcy, na swój koszt. Jeżeli wyniki tych badań wykażą, że raporty Wykonawcy są niewiarygodne, to Zamawiający poleci Wykonawcy lub zleci niezależnemu laboratorium przeprowadzenie powtórnych lub dodatkowych badań, albo oprze się wyłącznie na własnych badaniach przy ocenie zgodności materiałów i robót z Kontraktem. W takim przypadku całkowite koszty powtórnych lub dodatkowych badań i pobierania próbek poniesione zostaną przez Wykonawcę.</w:t>
      </w:r>
    </w:p>
    <w:p w14:paraId="12E4CA1A"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6E29FB85" w14:textId="77777777" w:rsidR="00B2531F" w:rsidRPr="009F7E24" w:rsidRDefault="00B2531F" w:rsidP="00CE223C">
      <w:pPr>
        <w:pStyle w:val="Nagwek5"/>
        <w:spacing w:after="240"/>
        <w:ind w:left="924" w:hanging="357"/>
        <w:rPr>
          <w:rFonts w:eastAsia="Times New Roman"/>
          <w:b/>
          <w:bCs/>
          <w:color w:val="auto"/>
          <w:sz w:val="24"/>
          <w:szCs w:val="24"/>
        </w:rPr>
      </w:pPr>
      <w:bookmarkStart w:id="647" w:name="_Toc128391733"/>
      <w:bookmarkStart w:id="648" w:name="_Toc128391968"/>
      <w:bookmarkStart w:id="649" w:name="_Toc128392184"/>
      <w:bookmarkStart w:id="650" w:name="_Toc134776452"/>
      <w:bookmarkStart w:id="651" w:name="_Toc138173572"/>
      <w:r>
        <w:rPr>
          <w:rFonts w:eastAsia="Times New Roman"/>
          <w:b/>
          <w:bCs/>
          <w:color w:val="auto"/>
          <w:sz w:val="24"/>
          <w:szCs w:val="24"/>
        </w:rPr>
        <w:t xml:space="preserve">3.1.25.13. </w:t>
      </w:r>
      <w:r w:rsidRPr="0082038A">
        <w:rPr>
          <w:rFonts w:eastAsia="Times New Roman"/>
          <w:b/>
          <w:bCs/>
          <w:color w:val="auto"/>
          <w:sz w:val="24"/>
          <w:szCs w:val="24"/>
        </w:rPr>
        <w:t>Certyfikaty i deklaracje</w:t>
      </w:r>
      <w:bookmarkEnd w:id="647"/>
      <w:bookmarkEnd w:id="648"/>
      <w:bookmarkEnd w:id="649"/>
      <w:bookmarkEnd w:id="650"/>
      <w:bookmarkEnd w:id="651"/>
    </w:p>
    <w:p w14:paraId="5BA3005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Przed wykonaniem badań jakości materiałów przez Wykonawcę, Zamawiający może dopuścić do użycia materiał który jest:</w:t>
      </w:r>
    </w:p>
    <w:p w14:paraId="17521B73" w14:textId="77777777" w:rsidR="00B2531F" w:rsidRPr="00B074C9" w:rsidRDefault="00B2531F" w:rsidP="00DF6FBC">
      <w:pPr>
        <w:numPr>
          <w:ilvl w:val="0"/>
          <w:numId w:val="23"/>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oznakowany CE, co oznacza, że dokonano oceny jego zgodności z normą zharmonizowaną albo europejską aprobatą techniczną bądź krajową specyfikacją techniczną państwa członkowskiego Unii Europejskiej lub Europejskiego Obszaru Gospodarczego, uznaną przez Komisję Europejską za zgodną z wymaganiami podstawowymi, albo</w:t>
      </w:r>
    </w:p>
    <w:p w14:paraId="43F3C393" w14:textId="77777777" w:rsidR="00B2531F" w:rsidRPr="00B074C9" w:rsidRDefault="00B2531F" w:rsidP="00DF6FBC">
      <w:pPr>
        <w:numPr>
          <w:ilvl w:val="0"/>
          <w:numId w:val="23"/>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umieszczony w określonym przez Komisję Europejską wykazie wyrobów mających niewielkie znaczenie dla zdrowia i bezpieczeństwa, dla których producent wydał deklarację zgodności z uznanymi regułami sztuki budowlanej, albo</w:t>
      </w:r>
    </w:p>
    <w:p w14:paraId="79A2AC1A" w14:textId="77777777" w:rsidR="00B2531F" w:rsidRPr="00B074C9" w:rsidRDefault="00B2531F" w:rsidP="00DF6FBC">
      <w:pPr>
        <w:numPr>
          <w:ilvl w:val="0"/>
          <w:numId w:val="23"/>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oznakowany znakiem budowlanym, albo</w:t>
      </w:r>
    </w:p>
    <w:p w14:paraId="70B14925" w14:textId="77777777" w:rsidR="00B2531F" w:rsidRPr="00B074C9" w:rsidRDefault="00B2531F" w:rsidP="00DF6FBC">
      <w:pPr>
        <w:numPr>
          <w:ilvl w:val="0"/>
          <w:numId w:val="23"/>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posiada deklarację zgodności lub certyfikat zgodności z:</w:t>
      </w:r>
    </w:p>
    <w:p w14:paraId="5C4FF944" w14:textId="77777777" w:rsidR="00B2531F" w:rsidRPr="00B074C9" w:rsidRDefault="00B2531F" w:rsidP="00DF6FBC">
      <w:pPr>
        <w:numPr>
          <w:ilvl w:val="0"/>
          <w:numId w:val="25"/>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Polską Normą lub</w:t>
      </w:r>
    </w:p>
    <w:p w14:paraId="031A840B" w14:textId="77777777" w:rsidR="00B2531F" w:rsidRPr="00B074C9" w:rsidRDefault="00B2531F" w:rsidP="00DF6FBC">
      <w:pPr>
        <w:numPr>
          <w:ilvl w:val="0"/>
          <w:numId w:val="25"/>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aprobatą techniczną, w przypadku wyrobów, dla których nie ustanowiono Polskiej Normy, które spełniają wymogi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w:t>
      </w:r>
    </w:p>
    <w:p w14:paraId="2B484169"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do posiadania i przechowywania dokumentów, wprowadzających do obrotu każdą partię wyrobu dostarczoną do robót, określających w sposób jednoznaczny jego cechy. Produkty przemysłowe będą posiadać atesty wydane przez producenta poparte w razie potrzeby wynikami wykonanych przez niego badań. Kopie tych dokumentów i wyniki badań będą dostarczone przez Wykonawcę Zamawiającemu.</w:t>
      </w:r>
    </w:p>
    <w:p w14:paraId="0E022175"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Materiały posiadające atesty, a urządzenia - ważne legalizacje mogą być badane w dowolnym czasie. Jeżeli zostanie stwierdzona niezgodność ich właściwości z wymaganiami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to takie materiały lub urządzenia zostaną odrzucone.</w:t>
      </w:r>
    </w:p>
    <w:p w14:paraId="02CA347D"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224C4E9E" w14:textId="77777777" w:rsidR="00B2531F" w:rsidRPr="009F7E24" w:rsidRDefault="00B2531F" w:rsidP="00CE223C">
      <w:pPr>
        <w:pStyle w:val="Nagwek5"/>
        <w:spacing w:after="240"/>
        <w:ind w:left="924" w:hanging="357"/>
        <w:rPr>
          <w:rFonts w:eastAsia="Times New Roman"/>
          <w:b/>
          <w:bCs/>
          <w:color w:val="auto"/>
          <w:sz w:val="24"/>
          <w:szCs w:val="24"/>
        </w:rPr>
      </w:pPr>
      <w:bookmarkStart w:id="652" w:name="_Toc128391734"/>
      <w:bookmarkStart w:id="653" w:name="_Toc128391969"/>
      <w:bookmarkStart w:id="654" w:name="_Toc128392185"/>
      <w:bookmarkStart w:id="655" w:name="_Toc134776453"/>
      <w:bookmarkStart w:id="656" w:name="_Toc138173573"/>
      <w:r>
        <w:rPr>
          <w:rFonts w:eastAsia="Times New Roman"/>
          <w:b/>
          <w:bCs/>
          <w:color w:val="auto"/>
          <w:sz w:val="24"/>
          <w:szCs w:val="24"/>
        </w:rPr>
        <w:lastRenderedPageBreak/>
        <w:t xml:space="preserve">3.1.25.14. </w:t>
      </w:r>
      <w:r w:rsidRPr="0082038A">
        <w:rPr>
          <w:rFonts w:eastAsia="Times New Roman"/>
          <w:b/>
          <w:bCs/>
          <w:color w:val="auto"/>
          <w:sz w:val="24"/>
          <w:szCs w:val="24"/>
        </w:rPr>
        <w:t>Dokumentacja budowy</w:t>
      </w:r>
      <w:bookmarkEnd w:id="652"/>
      <w:bookmarkEnd w:id="653"/>
      <w:bookmarkEnd w:id="654"/>
      <w:bookmarkEnd w:id="655"/>
      <w:bookmarkEnd w:id="656"/>
    </w:p>
    <w:p w14:paraId="6470C782"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u w:val="single"/>
        </w:rPr>
      </w:pPr>
      <w:r w:rsidRPr="00B074C9">
        <w:rPr>
          <w:rFonts w:ascii="Times New Roman" w:eastAsia="Times New Roman" w:hAnsi="Times New Roman" w:cs="Times New Roman"/>
          <w:sz w:val="24"/>
          <w:szCs w:val="24"/>
          <w:u w:val="single"/>
        </w:rPr>
        <w:t>Dziennik Budowy</w:t>
      </w:r>
    </w:p>
    <w:p w14:paraId="55A2BB57"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Dziennik Budowy jest wymaganym dokumentem prawnym obowiązującym Zamawiającego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Wykonawcę oraz stanowiącym urzędowy dokument przebiegu robót budowlanych oraz zdarzeń i okoliczności zachodzących w czasie wykonywania robót.</w:t>
      </w:r>
    </w:p>
    <w:p w14:paraId="5EF9CEC5"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Odpowiedzialność za prowadzenie Dziennika Budowy zgodnie z obowiązującymi przepisami spoczywa na kierowniku budowy.</w:t>
      </w:r>
    </w:p>
    <w:p w14:paraId="307E576D"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Zapisy w Dzienniku Budowy będą dokonywane na bieżąco i będą dotyczyć przebiegu Robót, stanu bezpieczeństwa ludzi i mienia oraz technicznej i gospodarczej strony budowy. Każdy zapis w Dzienniku Budowy będzie opatrzony datą jego dokonania, podpisem osoby, która dokonała zapisu, z podaniem jej imienia i nazwiska oraz stanowiska służbowego. Zapisy będą czytelne, dokonane trwałą techniką, w porządku chronologicznym, bezpośrednio jeden pod drugim, bez przerw.</w:t>
      </w:r>
    </w:p>
    <w:p w14:paraId="79ECADBC"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Załączone do Dziennika Budowy protokoły i inne dokumenty będą oznaczone kolejnym numerem załącznika i opatrzone datą i podpisem Wykonawcy.</w:t>
      </w:r>
    </w:p>
    <w:p w14:paraId="07D20DE5"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 Dziennika Budowy należy wpisywać w szczególności:</w:t>
      </w:r>
    </w:p>
    <w:p w14:paraId="206BC2C4" w14:textId="53968A63"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datę przekazania Wykonawcy Terenu Budowy,</w:t>
      </w:r>
    </w:p>
    <w:p w14:paraId="611B91FF" w14:textId="255242E7"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uzgodnienie przez Inwestora programu organizacji robót i programu zapewnienia jakości i harmonogramów Robót, terminy rozpoczęcia i zakończenia poszczególnych elementów Robót,</w:t>
      </w:r>
    </w:p>
    <w:p w14:paraId="79BCD7B3" w14:textId="53ECEF97"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 xml:space="preserve">przebieg Robót, trudności i przeszkody w ich prowadzeniu, okresy i przyczyny przerw </w:t>
      </w:r>
      <w:r w:rsidRPr="00454AB2">
        <w:rPr>
          <w:rFonts w:ascii="Times New Roman" w:eastAsia="Times New Roman" w:hAnsi="Times New Roman" w:cs="Times New Roman"/>
          <w:sz w:val="24"/>
          <w:szCs w:val="24"/>
        </w:rPr>
        <w:br/>
        <w:t>w Robotach,</w:t>
      </w:r>
    </w:p>
    <w:p w14:paraId="5CABD5BA" w14:textId="60113B45"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uwagi i polecenia Inwestora,</w:t>
      </w:r>
    </w:p>
    <w:p w14:paraId="47332965" w14:textId="12B7CC15"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daty zarządzenia wstrzymania Robót z podaniem powodu,</w:t>
      </w:r>
    </w:p>
    <w:p w14:paraId="10C7E5F4" w14:textId="604D517D"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 xml:space="preserve">zgłoszenia i daty odbiorów Robót zanikających, ulegających, zakryciu, częściowych </w:t>
      </w:r>
      <w:r w:rsidRPr="00454AB2">
        <w:rPr>
          <w:rFonts w:ascii="Times New Roman" w:eastAsia="Times New Roman" w:hAnsi="Times New Roman" w:cs="Times New Roman"/>
          <w:sz w:val="24"/>
          <w:szCs w:val="24"/>
        </w:rPr>
        <w:br/>
        <w:t>i końcowych odbiorów Robót,</w:t>
      </w:r>
    </w:p>
    <w:p w14:paraId="5FCD8872" w14:textId="4AAA0F52"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 xml:space="preserve">wyjaśnienia, uwagi i propozycje Kierownika budowy, stan pogody i temperaturę powietrza w okresie wykonywania Robót podlegających ograniczeniom lub wymaganiom szczególnym w związku z warunkami klimatycznymi, </w:t>
      </w:r>
    </w:p>
    <w:p w14:paraId="6AF87034" w14:textId="5FDD5249"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 xml:space="preserve">dane dotyczące czynności geodezyjnych (pomiarowych) dokonywanych przed </w:t>
      </w:r>
      <w:r w:rsidR="00454AB2">
        <w:rPr>
          <w:rFonts w:ascii="Times New Roman" w:eastAsia="Times New Roman" w:hAnsi="Times New Roman" w:cs="Times New Roman"/>
          <w:sz w:val="24"/>
          <w:szCs w:val="24"/>
        </w:rPr>
        <w:br/>
      </w:r>
      <w:r w:rsidRPr="00454AB2">
        <w:rPr>
          <w:rFonts w:ascii="Times New Roman" w:eastAsia="Times New Roman" w:hAnsi="Times New Roman" w:cs="Times New Roman"/>
          <w:sz w:val="24"/>
          <w:szCs w:val="24"/>
        </w:rPr>
        <w:t>i w trakcie wykonywania Robót,</w:t>
      </w:r>
    </w:p>
    <w:p w14:paraId="57F55F38" w14:textId="027631CD"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dane dotyczące sposobu wykonywania zabezpieczenia Robót,</w:t>
      </w:r>
    </w:p>
    <w:p w14:paraId="7B52C992" w14:textId="2948F12E"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dane dotyczące jakości materiałów, pobierania próbek oraz wyniki przeprowadzonych badań z podaniem, kto je przeprowadzał,</w:t>
      </w:r>
    </w:p>
    <w:p w14:paraId="320BEB43" w14:textId="71ED7ED7"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wyniki prób poszczególnych elementów budowli z podaniem, kto je przeprowadzał,</w:t>
      </w:r>
    </w:p>
    <w:p w14:paraId="0E4D41AF" w14:textId="7BF7F295" w:rsidR="00B2531F" w:rsidRPr="00454AB2" w:rsidRDefault="00B2531F" w:rsidP="00DF6FBC">
      <w:pPr>
        <w:pStyle w:val="Akapitzlist"/>
        <w:numPr>
          <w:ilvl w:val="0"/>
          <w:numId w:val="72"/>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inne istotne informacje o przebiegu Robót, Propozycje, uwagi i wyjaśnienia Wykonawcy, wpisane do Dziennika Budowy będą  przedłożone Zamawiającemu do ustosunkowania się.</w:t>
      </w:r>
    </w:p>
    <w:p w14:paraId="44DD8FF8"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Decyzje Inspektora Nadzoru z ramienia Inwestora wpisane do Dziennika Budowy Wykonawca podpisuje z zaznaczeniem ich przyjęcia lub zajęciem stanowiska.</w:t>
      </w:r>
    </w:p>
    <w:p w14:paraId="02E8FC2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Projektant nie jest jednak stroną Kontraktu i nie ma uprawnień do wydawania poleceń Wykonawcy Robót chyba, że będzie inaczej postanowione w Kontrakcie (Umowie).</w:t>
      </w:r>
    </w:p>
    <w:p w14:paraId="55E75E1D" w14:textId="77777777" w:rsidR="00454AB2" w:rsidRDefault="00454AB2" w:rsidP="00CE223C">
      <w:pPr>
        <w:tabs>
          <w:tab w:val="left" w:pos="0"/>
        </w:tabs>
        <w:spacing w:after="0" w:line="288" w:lineRule="auto"/>
        <w:jc w:val="both"/>
        <w:rPr>
          <w:rFonts w:ascii="Times New Roman" w:eastAsia="Times New Roman" w:hAnsi="Times New Roman" w:cs="Times New Roman"/>
          <w:sz w:val="24"/>
          <w:szCs w:val="24"/>
          <w:u w:val="single"/>
        </w:rPr>
      </w:pPr>
    </w:p>
    <w:p w14:paraId="3F1F3772" w14:textId="48AAA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u w:val="single"/>
        </w:rPr>
      </w:pPr>
      <w:r w:rsidRPr="00B074C9">
        <w:rPr>
          <w:rFonts w:ascii="Times New Roman" w:eastAsia="Times New Roman" w:hAnsi="Times New Roman" w:cs="Times New Roman"/>
          <w:sz w:val="24"/>
          <w:szCs w:val="24"/>
          <w:u w:val="single"/>
        </w:rPr>
        <w:t>Dokumenty laboratoryjne</w:t>
      </w:r>
    </w:p>
    <w:p w14:paraId="2B9ED5E0"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Dzienniki laboratoryjne, atesty materiałów, orzeczenia o jakości materiałów, recepty robocze i kontrolne wyniki badań Wykonawcy będą gromadzone w formie uzgodnionej w programie zapewnienia jakości. Dokumenty te stanowią załącznik dokumentacji odbiorowej. Winny być udostępnione na każde życzenie Zamawiającego.</w:t>
      </w:r>
    </w:p>
    <w:p w14:paraId="2253FC59" w14:textId="77777777" w:rsidR="00454AB2" w:rsidRPr="00B074C9" w:rsidRDefault="00454AB2" w:rsidP="00CE223C">
      <w:pPr>
        <w:tabs>
          <w:tab w:val="left" w:pos="0"/>
        </w:tabs>
        <w:spacing w:after="0" w:line="288" w:lineRule="auto"/>
        <w:jc w:val="both"/>
        <w:rPr>
          <w:rFonts w:ascii="Times New Roman" w:eastAsia="Times New Roman" w:hAnsi="Times New Roman" w:cs="Times New Roman"/>
          <w:sz w:val="24"/>
          <w:szCs w:val="24"/>
          <w:u w:val="single"/>
        </w:rPr>
      </w:pPr>
    </w:p>
    <w:p w14:paraId="4CAD6CF2" w14:textId="77777777" w:rsidR="00B2531F" w:rsidRPr="00B074C9" w:rsidRDefault="00B2531F" w:rsidP="00CE223C">
      <w:pPr>
        <w:spacing w:after="0" w:line="288" w:lineRule="auto"/>
        <w:jc w:val="both"/>
        <w:rPr>
          <w:rFonts w:ascii="Times New Roman" w:eastAsia="Times New Roman" w:hAnsi="Times New Roman" w:cs="Times New Roman"/>
          <w:sz w:val="24"/>
          <w:szCs w:val="24"/>
          <w:u w:val="single"/>
        </w:rPr>
      </w:pPr>
      <w:r w:rsidRPr="00B074C9">
        <w:rPr>
          <w:rFonts w:ascii="Times New Roman" w:eastAsia="Times New Roman" w:hAnsi="Times New Roman" w:cs="Times New Roman"/>
          <w:sz w:val="24"/>
          <w:szCs w:val="24"/>
          <w:u w:val="single"/>
        </w:rPr>
        <w:t>Pozostałe dokumenty budowy</w:t>
      </w:r>
    </w:p>
    <w:p w14:paraId="34395C2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 dokumentów budowy zalicza się, oprócz wymienionych, następujące dokumenty:</w:t>
      </w:r>
    </w:p>
    <w:p w14:paraId="17910EA6" w14:textId="4A6412D4" w:rsidR="00B2531F" w:rsidRPr="00454AB2" w:rsidRDefault="00B2531F" w:rsidP="00DF6FBC">
      <w:pPr>
        <w:pStyle w:val="Akapitzlist"/>
        <w:numPr>
          <w:ilvl w:val="0"/>
          <w:numId w:val="73"/>
        </w:numPr>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protokoły przekazania Terenu Budowy,</w:t>
      </w:r>
    </w:p>
    <w:p w14:paraId="32EBBEE9" w14:textId="508B188D" w:rsidR="00B2531F" w:rsidRPr="00454AB2" w:rsidRDefault="00B2531F" w:rsidP="00DF6FBC">
      <w:pPr>
        <w:pStyle w:val="Akapitzlist"/>
        <w:numPr>
          <w:ilvl w:val="0"/>
          <w:numId w:val="73"/>
        </w:numPr>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 xml:space="preserve">protokoły z wszystkich innych czynności dokonywanych protokolarnie podczas realizacji, </w:t>
      </w:r>
    </w:p>
    <w:p w14:paraId="1907CADC" w14:textId="57E7BADD" w:rsidR="00B2531F" w:rsidRPr="00454AB2" w:rsidRDefault="00B2531F" w:rsidP="00DF6FBC">
      <w:pPr>
        <w:pStyle w:val="Akapitzlist"/>
        <w:numPr>
          <w:ilvl w:val="0"/>
          <w:numId w:val="73"/>
        </w:numPr>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umowy cywilno-prawne z osobami trzecimi i inne umowy cywilno-prawne,</w:t>
      </w:r>
    </w:p>
    <w:p w14:paraId="5AFE2812" w14:textId="2CBB1798" w:rsidR="00B2531F" w:rsidRPr="00454AB2" w:rsidRDefault="00B2531F" w:rsidP="00DF6FBC">
      <w:pPr>
        <w:pStyle w:val="Akapitzlist"/>
        <w:numPr>
          <w:ilvl w:val="0"/>
          <w:numId w:val="73"/>
        </w:numPr>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korespondencję na budowie,</w:t>
      </w:r>
    </w:p>
    <w:p w14:paraId="635425AF" w14:textId="27C9A881" w:rsidR="00B2531F" w:rsidRPr="00454AB2" w:rsidRDefault="00B2531F" w:rsidP="00DF6FBC">
      <w:pPr>
        <w:pStyle w:val="Akapitzlist"/>
        <w:numPr>
          <w:ilvl w:val="0"/>
          <w:numId w:val="73"/>
        </w:numPr>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protokoły odbioru robót,</w:t>
      </w:r>
    </w:p>
    <w:p w14:paraId="2E36A10A" w14:textId="2FD34E0D" w:rsidR="00B2531F" w:rsidRPr="00454AB2" w:rsidRDefault="00B2531F" w:rsidP="00DF6FBC">
      <w:pPr>
        <w:pStyle w:val="Akapitzlist"/>
        <w:numPr>
          <w:ilvl w:val="0"/>
          <w:numId w:val="73"/>
        </w:numPr>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opinie ekspertów i konsultantów,</w:t>
      </w:r>
    </w:p>
    <w:p w14:paraId="00CCB6C8" w14:textId="6C0FE964" w:rsidR="00B2531F" w:rsidRPr="00454AB2" w:rsidRDefault="00454AB2" w:rsidP="00DF6FBC">
      <w:pPr>
        <w:pStyle w:val="Akapitzlist"/>
        <w:numPr>
          <w:ilvl w:val="0"/>
          <w:numId w:val="73"/>
        </w:numPr>
        <w:spacing w:after="0" w:line="288" w:lineRule="auto"/>
        <w:jc w:val="both"/>
        <w:rPr>
          <w:rFonts w:ascii="Times New Roman" w:eastAsia="Times New Roman" w:hAnsi="Times New Roman" w:cs="Times New Roman"/>
          <w:sz w:val="24"/>
          <w:szCs w:val="24"/>
        </w:rPr>
      </w:pPr>
      <w:r w:rsidRPr="00C07906">
        <w:rPr>
          <w:rFonts w:ascii="Times New Roman" w:eastAsia="Times New Roman" w:hAnsi="Times New Roman" w:cs="Times New Roman"/>
          <w:sz w:val="24"/>
          <w:szCs w:val="24"/>
        </w:rPr>
        <w:t>instrukcje Inżyniera oraz</w:t>
      </w:r>
      <w:r>
        <w:rPr>
          <w:rFonts w:ascii="Times New Roman" w:eastAsia="Times New Roman" w:hAnsi="Times New Roman" w:cs="Times New Roman"/>
          <w:sz w:val="24"/>
          <w:szCs w:val="24"/>
        </w:rPr>
        <w:t xml:space="preserve"> </w:t>
      </w:r>
      <w:r w:rsidR="00B2531F" w:rsidRPr="00454AB2">
        <w:rPr>
          <w:rFonts w:ascii="Times New Roman" w:eastAsia="Times New Roman" w:hAnsi="Times New Roman" w:cs="Times New Roman"/>
          <w:sz w:val="24"/>
          <w:szCs w:val="24"/>
        </w:rPr>
        <w:t>sprawozdania ze spotkań i narad na budowie.</w:t>
      </w:r>
    </w:p>
    <w:p w14:paraId="488CC855"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5BEE4F21" w14:textId="77777777" w:rsidR="00B2531F" w:rsidRPr="009F7E24" w:rsidRDefault="00B2531F" w:rsidP="00CE223C">
      <w:pPr>
        <w:pStyle w:val="Nagwek5"/>
        <w:spacing w:after="240"/>
        <w:ind w:left="924" w:hanging="357"/>
        <w:rPr>
          <w:rFonts w:eastAsia="Times New Roman"/>
          <w:b/>
          <w:bCs/>
          <w:color w:val="auto"/>
          <w:sz w:val="24"/>
          <w:szCs w:val="24"/>
        </w:rPr>
      </w:pPr>
      <w:bookmarkStart w:id="657" w:name="_Toc128391735"/>
      <w:bookmarkStart w:id="658" w:name="_Toc128391970"/>
      <w:bookmarkStart w:id="659" w:name="_Toc128392186"/>
      <w:bookmarkStart w:id="660" w:name="_Toc134776454"/>
      <w:bookmarkStart w:id="661" w:name="_Toc138173574"/>
      <w:r>
        <w:rPr>
          <w:rFonts w:eastAsia="Times New Roman"/>
          <w:b/>
          <w:bCs/>
          <w:color w:val="auto"/>
          <w:sz w:val="24"/>
          <w:szCs w:val="24"/>
        </w:rPr>
        <w:t xml:space="preserve">3.1.25.15. </w:t>
      </w:r>
      <w:r w:rsidRPr="0082038A">
        <w:rPr>
          <w:rFonts w:eastAsia="Times New Roman"/>
          <w:b/>
          <w:bCs/>
          <w:color w:val="auto"/>
          <w:sz w:val="24"/>
          <w:szCs w:val="24"/>
        </w:rPr>
        <w:t>Przechowywanie dokumentów budowy</w:t>
      </w:r>
      <w:bookmarkEnd w:id="657"/>
      <w:bookmarkEnd w:id="658"/>
      <w:bookmarkEnd w:id="659"/>
      <w:bookmarkEnd w:id="660"/>
      <w:bookmarkEnd w:id="661"/>
    </w:p>
    <w:p w14:paraId="605E79A8"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Wymienione w punkcie poprzednim dokumenty oraz wszelkie inne związane z realizacją Kontraktu będą przechowywane na placu budowy w miejscu odpowiednio zabezpieczonym. Wszystkie próbki i protokoły, przechowywane w uporządkowany sposób i oznaczone według wskazań Zamawiającego powinny być przechowywane tak długo, jak to zostanie przez niego zalecone. Wykonawca winien dokonywać w ustalonych z Zamawiającym okresach czasu archiwizacji, w tym również na nośnikach elektronicznych (pamięć masowa: nośnik  CD/DVD lub inny nośnik pamięci, np. pendrive USB).</w:t>
      </w:r>
    </w:p>
    <w:p w14:paraId="236E059D"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Wszelkie dokumenty budowy będą zawsze dostępne dla Zamawiającego, Nadzoru Budowlanego i przedstawiane do wglądu na życzenie innych uprawnionych organów.</w:t>
      </w:r>
    </w:p>
    <w:p w14:paraId="4EDA1ADF"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 trakcie trwania budowy i przed zakończeniem robót wykonawca jest zobowiązany do dostarczania następujących dokumentów:</w:t>
      </w:r>
    </w:p>
    <w:p w14:paraId="2045B7C1" w14:textId="1AC5B3BA" w:rsidR="00B2531F" w:rsidRPr="00454AB2" w:rsidRDefault="00B2531F" w:rsidP="00DF6FBC">
      <w:pPr>
        <w:pStyle w:val="Akapitzlist"/>
        <w:numPr>
          <w:ilvl w:val="0"/>
          <w:numId w:val="74"/>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rysunki robocze</w:t>
      </w:r>
      <w:r w:rsidR="00454AB2">
        <w:rPr>
          <w:rFonts w:ascii="Times New Roman" w:eastAsia="Times New Roman" w:hAnsi="Times New Roman" w:cs="Times New Roman"/>
          <w:sz w:val="24"/>
          <w:szCs w:val="24"/>
        </w:rPr>
        <w:t>,</w:t>
      </w:r>
    </w:p>
    <w:p w14:paraId="2DA71951" w14:textId="2D8CB339" w:rsidR="00B2531F" w:rsidRPr="00454AB2" w:rsidRDefault="00B2531F" w:rsidP="00DF6FBC">
      <w:pPr>
        <w:pStyle w:val="Akapitzlist"/>
        <w:numPr>
          <w:ilvl w:val="0"/>
          <w:numId w:val="74"/>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aktualizacja harmonogramu robót i finansowania</w:t>
      </w:r>
      <w:r w:rsidR="00454AB2">
        <w:rPr>
          <w:rFonts w:ascii="Times New Roman" w:eastAsia="Times New Roman" w:hAnsi="Times New Roman" w:cs="Times New Roman"/>
          <w:sz w:val="24"/>
          <w:szCs w:val="24"/>
        </w:rPr>
        <w:t>,</w:t>
      </w:r>
    </w:p>
    <w:p w14:paraId="7E8306B9" w14:textId="09C46495" w:rsidR="00B2531F" w:rsidRPr="00454AB2" w:rsidRDefault="00B2531F" w:rsidP="00DF6FBC">
      <w:pPr>
        <w:pStyle w:val="Akapitzlist"/>
        <w:numPr>
          <w:ilvl w:val="0"/>
          <w:numId w:val="74"/>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dokumentacja powykonawcza</w:t>
      </w:r>
      <w:r w:rsidR="00454AB2">
        <w:rPr>
          <w:rFonts w:ascii="Times New Roman" w:eastAsia="Times New Roman" w:hAnsi="Times New Roman" w:cs="Times New Roman"/>
          <w:sz w:val="24"/>
          <w:szCs w:val="24"/>
        </w:rPr>
        <w:t>,</w:t>
      </w:r>
    </w:p>
    <w:p w14:paraId="03A5E04C" w14:textId="4E53578F" w:rsidR="00B2531F" w:rsidRPr="00454AB2" w:rsidRDefault="00B2531F" w:rsidP="00DF6FBC">
      <w:pPr>
        <w:pStyle w:val="Akapitzlist"/>
        <w:numPr>
          <w:ilvl w:val="0"/>
          <w:numId w:val="74"/>
        </w:numPr>
        <w:tabs>
          <w:tab w:val="left" w:pos="0"/>
        </w:tabs>
        <w:spacing w:after="0" w:line="288" w:lineRule="auto"/>
        <w:jc w:val="both"/>
        <w:rPr>
          <w:rFonts w:ascii="Times New Roman" w:eastAsia="Times New Roman" w:hAnsi="Times New Roman" w:cs="Times New Roman"/>
          <w:sz w:val="24"/>
          <w:szCs w:val="24"/>
        </w:rPr>
      </w:pPr>
      <w:r w:rsidRPr="00454AB2">
        <w:rPr>
          <w:rFonts w:ascii="Times New Roman" w:eastAsia="Times New Roman" w:hAnsi="Times New Roman" w:cs="Times New Roman"/>
          <w:sz w:val="24"/>
          <w:szCs w:val="24"/>
        </w:rPr>
        <w:t>instrukcje eksploatacji i konserwacji urządzeń</w:t>
      </w:r>
      <w:r w:rsidR="00454AB2">
        <w:rPr>
          <w:rFonts w:ascii="Times New Roman" w:eastAsia="Times New Roman" w:hAnsi="Times New Roman" w:cs="Times New Roman"/>
          <w:sz w:val="24"/>
          <w:szCs w:val="24"/>
        </w:rPr>
        <w:t>.</w:t>
      </w:r>
    </w:p>
    <w:p w14:paraId="0D9A651B"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772577B3" w14:textId="77777777" w:rsidR="00B2531F" w:rsidRPr="009F7E24" w:rsidRDefault="00B2531F" w:rsidP="00CE223C">
      <w:pPr>
        <w:pStyle w:val="Nagwek5"/>
        <w:spacing w:after="240"/>
        <w:ind w:left="924" w:hanging="357"/>
        <w:rPr>
          <w:rFonts w:eastAsia="Times New Roman"/>
          <w:b/>
          <w:bCs/>
          <w:color w:val="auto"/>
          <w:sz w:val="24"/>
          <w:szCs w:val="24"/>
        </w:rPr>
      </w:pPr>
      <w:bookmarkStart w:id="662" w:name="_Toc128391736"/>
      <w:bookmarkStart w:id="663" w:name="_Toc128391971"/>
      <w:bookmarkStart w:id="664" w:name="_Toc128392187"/>
      <w:bookmarkStart w:id="665" w:name="_Toc134776455"/>
      <w:bookmarkStart w:id="666" w:name="_Toc138173575"/>
      <w:r>
        <w:rPr>
          <w:rFonts w:eastAsia="Times New Roman"/>
          <w:b/>
          <w:bCs/>
          <w:color w:val="auto"/>
          <w:sz w:val="24"/>
          <w:szCs w:val="24"/>
        </w:rPr>
        <w:t xml:space="preserve">3.1.25.16. </w:t>
      </w:r>
      <w:r w:rsidRPr="0082038A">
        <w:rPr>
          <w:rFonts w:eastAsia="Times New Roman"/>
          <w:b/>
          <w:bCs/>
          <w:color w:val="auto"/>
          <w:sz w:val="24"/>
          <w:szCs w:val="24"/>
        </w:rPr>
        <w:t>Przedmiar i obmiar robót</w:t>
      </w:r>
      <w:bookmarkEnd w:id="662"/>
      <w:bookmarkEnd w:id="663"/>
      <w:bookmarkEnd w:id="664"/>
      <w:bookmarkEnd w:id="665"/>
      <w:bookmarkEnd w:id="666"/>
      <w:r w:rsidRPr="0082038A">
        <w:rPr>
          <w:rFonts w:eastAsia="Times New Roman"/>
          <w:b/>
          <w:bCs/>
          <w:color w:val="auto"/>
          <w:sz w:val="24"/>
          <w:szCs w:val="24"/>
        </w:rPr>
        <w:t xml:space="preserve"> </w:t>
      </w:r>
    </w:p>
    <w:p w14:paraId="736E0563" w14:textId="08B57F5E" w:rsidR="00B2531F" w:rsidRPr="00B074C9" w:rsidRDefault="00B2531F" w:rsidP="00CE223C">
      <w:p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Zadanie realizowane w ramach niniejszej Umowy nie jest prowadzone wg zasad obmiaru. Żadna z</w:t>
      </w:r>
      <w:r w:rsidR="00454AB2">
        <w:rPr>
          <w:rFonts w:ascii="Times New Roman" w:eastAsia="Times New Roman" w:hAnsi="Times New Roman" w:cs="Times New Roman"/>
          <w:b/>
          <w:sz w:val="24"/>
          <w:szCs w:val="24"/>
        </w:rPr>
        <w:t xml:space="preserve"> </w:t>
      </w:r>
      <w:r w:rsidRPr="00B074C9">
        <w:rPr>
          <w:rFonts w:ascii="Times New Roman" w:eastAsia="Times New Roman" w:hAnsi="Times New Roman" w:cs="Times New Roman"/>
          <w:b/>
          <w:sz w:val="24"/>
          <w:szCs w:val="24"/>
        </w:rPr>
        <w:t>części Robót nie będzie płatna stosownie do dostarczonej ilości lub zrobionej pracy, więc Umowa</w:t>
      </w:r>
      <w:r w:rsidR="000122A2">
        <w:rPr>
          <w:rFonts w:ascii="Times New Roman" w:eastAsia="Times New Roman" w:hAnsi="Times New Roman" w:cs="Times New Roman"/>
          <w:b/>
          <w:sz w:val="24"/>
          <w:szCs w:val="24"/>
        </w:rPr>
        <w:t xml:space="preserve"> </w:t>
      </w:r>
      <w:r w:rsidRPr="00B074C9">
        <w:rPr>
          <w:rFonts w:ascii="Times New Roman" w:eastAsia="Times New Roman" w:hAnsi="Times New Roman" w:cs="Times New Roman"/>
          <w:b/>
          <w:sz w:val="24"/>
          <w:szCs w:val="24"/>
        </w:rPr>
        <w:t xml:space="preserve">nie zawiera postanowień dotyczących obmiaru. </w:t>
      </w:r>
      <w:r w:rsidR="000122A2">
        <w:rPr>
          <w:rFonts w:ascii="Times New Roman" w:eastAsia="Times New Roman" w:hAnsi="Times New Roman" w:cs="Times New Roman"/>
          <w:b/>
          <w:sz w:val="24"/>
          <w:szCs w:val="24"/>
        </w:rPr>
        <w:br/>
      </w:r>
      <w:r w:rsidRPr="00B074C9">
        <w:rPr>
          <w:rFonts w:ascii="Times New Roman" w:eastAsia="Times New Roman" w:hAnsi="Times New Roman" w:cs="Times New Roman"/>
          <w:b/>
          <w:sz w:val="24"/>
          <w:szCs w:val="24"/>
        </w:rPr>
        <w:t>W związku z tym:</w:t>
      </w:r>
    </w:p>
    <w:p w14:paraId="5ED18E70" w14:textId="77777777" w:rsidR="00B2531F" w:rsidRPr="00B074C9" w:rsidRDefault="00B2531F" w:rsidP="00DF6FBC">
      <w:pPr>
        <w:numPr>
          <w:ilvl w:val="0"/>
          <w:numId w:val="10"/>
        </w:num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Cena Umowna będzie zryczał</w:t>
      </w:r>
      <w:r>
        <w:rPr>
          <w:rFonts w:ascii="Times New Roman" w:eastAsia="Times New Roman" w:hAnsi="Times New Roman" w:cs="Times New Roman"/>
          <w:b/>
          <w:sz w:val="24"/>
          <w:szCs w:val="24"/>
        </w:rPr>
        <w:t>towaną zaakceptowaną Kwotą Umowną</w:t>
      </w:r>
      <w:r w:rsidRPr="00B074C9">
        <w:rPr>
          <w:rFonts w:ascii="Times New Roman" w:eastAsia="Times New Roman" w:hAnsi="Times New Roman" w:cs="Times New Roman"/>
          <w:b/>
          <w:sz w:val="24"/>
          <w:szCs w:val="24"/>
        </w:rPr>
        <w:t>,</w:t>
      </w:r>
    </w:p>
    <w:p w14:paraId="2852590C" w14:textId="35E3F731" w:rsidR="00B2531F" w:rsidRPr="00B074C9" w:rsidRDefault="00B2531F" w:rsidP="00DF6FBC">
      <w:pPr>
        <w:numPr>
          <w:ilvl w:val="0"/>
          <w:numId w:val="10"/>
        </w:num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lastRenderedPageBreak/>
        <w:t>Cena Umowna składa się z rozliczeniowych pozycji ryczałtowych oraz kompletów wymienionych w Tabeli rozliczeniowej –</w:t>
      </w:r>
      <w:r w:rsidR="000122A2">
        <w:rPr>
          <w:rFonts w:ascii="Times New Roman" w:eastAsia="Times New Roman" w:hAnsi="Times New Roman" w:cs="Times New Roman"/>
          <w:b/>
          <w:sz w:val="24"/>
          <w:szCs w:val="24"/>
        </w:rPr>
        <w:t xml:space="preserve"> </w:t>
      </w:r>
      <w:r w:rsidRPr="00B074C9">
        <w:rPr>
          <w:rFonts w:ascii="Times New Roman" w:eastAsia="Times New Roman" w:hAnsi="Times New Roman" w:cs="Times New Roman"/>
          <w:b/>
          <w:sz w:val="24"/>
          <w:szCs w:val="24"/>
        </w:rPr>
        <w:t>kalkulacji cenowej.</w:t>
      </w:r>
    </w:p>
    <w:p w14:paraId="7F32E742" w14:textId="77777777" w:rsidR="00454AB2" w:rsidRPr="00B074C9" w:rsidRDefault="00454AB2" w:rsidP="00CE223C">
      <w:pPr>
        <w:spacing w:after="0" w:line="288" w:lineRule="auto"/>
        <w:jc w:val="both"/>
        <w:rPr>
          <w:rFonts w:ascii="Times New Roman" w:eastAsia="Times New Roman" w:hAnsi="Times New Roman" w:cs="Times New Roman"/>
          <w:sz w:val="24"/>
          <w:szCs w:val="24"/>
        </w:rPr>
      </w:pPr>
    </w:p>
    <w:p w14:paraId="75371E6A" w14:textId="77777777" w:rsidR="00B2531F" w:rsidRPr="009F7E24" w:rsidRDefault="00B2531F" w:rsidP="00CE223C">
      <w:pPr>
        <w:pStyle w:val="Nagwek5"/>
        <w:spacing w:after="240"/>
        <w:ind w:left="924" w:hanging="357"/>
        <w:rPr>
          <w:rFonts w:eastAsia="Times New Roman"/>
          <w:b/>
          <w:bCs/>
          <w:color w:val="auto"/>
          <w:sz w:val="24"/>
          <w:szCs w:val="24"/>
        </w:rPr>
      </w:pPr>
      <w:bookmarkStart w:id="667" w:name="_Toc128391737"/>
      <w:bookmarkStart w:id="668" w:name="_Toc128391972"/>
      <w:bookmarkStart w:id="669" w:name="_Toc128392188"/>
      <w:bookmarkStart w:id="670" w:name="_Toc134776456"/>
      <w:bookmarkStart w:id="671" w:name="_Toc138173576"/>
      <w:r>
        <w:rPr>
          <w:rFonts w:eastAsia="Times New Roman"/>
          <w:b/>
          <w:bCs/>
          <w:color w:val="auto"/>
          <w:sz w:val="24"/>
          <w:szCs w:val="24"/>
        </w:rPr>
        <w:t xml:space="preserve">3.1.25.17.  </w:t>
      </w:r>
      <w:r w:rsidRPr="0082038A">
        <w:rPr>
          <w:rFonts w:eastAsia="Times New Roman"/>
          <w:b/>
          <w:bCs/>
          <w:color w:val="auto"/>
          <w:sz w:val="24"/>
          <w:szCs w:val="24"/>
        </w:rPr>
        <w:t>Odbiór robót budowlanych</w:t>
      </w:r>
      <w:bookmarkEnd w:id="667"/>
      <w:bookmarkEnd w:id="668"/>
      <w:bookmarkEnd w:id="669"/>
      <w:bookmarkEnd w:id="670"/>
      <w:bookmarkEnd w:id="671"/>
    </w:p>
    <w:p w14:paraId="5E96C65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Zamawiający zastrzega sobie prawo uczestnictwa we wszystkich procedurach odbiorowych. Jakikolwiek odbiór nie może być traktowany jako wyraz akceptacji, zatwierdzenia, zgody lub zadowolenia Zamawiającego i nie zwalnia Wykonawcy z obowiązku utrzymania i zabezpieczenia wykonanych robót i obiektów do czasu przejęcia przez Zamawiającego.</w:t>
      </w:r>
    </w:p>
    <w:p w14:paraId="5942C40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 wszelkich odbiorów, prób i sprawdzeń mają również zastosowanie odpowiednie klauzule warunków Kontraktu.</w:t>
      </w:r>
    </w:p>
    <w:p w14:paraId="71662524"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bookmarkStart w:id="672" w:name="_heading=h.2nusc19" w:colFirst="0" w:colLast="0"/>
      <w:bookmarkEnd w:id="672"/>
      <w:r w:rsidRPr="00B074C9">
        <w:rPr>
          <w:rFonts w:ascii="Times New Roman" w:eastAsia="Times New Roman" w:hAnsi="Times New Roman" w:cs="Times New Roman"/>
          <w:sz w:val="24"/>
          <w:szCs w:val="24"/>
        </w:rPr>
        <w:t>Gotowość robót lub ich części do odbioru Wykonawca zgłasza wpisem do dziennika budowy i jednoczesnym powiadomieniem Zamawiającego.</w:t>
      </w:r>
    </w:p>
    <w:p w14:paraId="76ABBA8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 zależności od ustaleń odpowiednich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roboty podlegają następującym etapom odbioru:</w:t>
      </w:r>
    </w:p>
    <w:p w14:paraId="3520C9C1" w14:textId="77777777" w:rsidR="00B2531F" w:rsidRPr="00B074C9" w:rsidRDefault="00B2531F" w:rsidP="00DF6FBC">
      <w:pPr>
        <w:numPr>
          <w:ilvl w:val="0"/>
          <w:numId w:val="16"/>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odbiorowi robót zanikających i ulegających zakryciu, </w:t>
      </w:r>
    </w:p>
    <w:p w14:paraId="45E8C7CE" w14:textId="77777777" w:rsidR="00B2531F" w:rsidRPr="00B074C9" w:rsidRDefault="00B2531F" w:rsidP="00DF6FBC">
      <w:pPr>
        <w:numPr>
          <w:ilvl w:val="0"/>
          <w:numId w:val="16"/>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odbiorowi częściowemu,</w:t>
      </w:r>
    </w:p>
    <w:p w14:paraId="0E4609BF" w14:textId="77777777" w:rsidR="00B2531F" w:rsidRPr="00B074C9" w:rsidRDefault="00B2531F" w:rsidP="00DF6FBC">
      <w:pPr>
        <w:numPr>
          <w:ilvl w:val="0"/>
          <w:numId w:val="16"/>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odbiorowi końcowemu,</w:t>
      </w:r>
    </w:p>
    <w:p w14:paraId="2FF0AB0C" w14:textId="058ED591" w:rsidR="00B2531F" w:rsidRPr="00B074C9" w:rsidRDefault="00B2531F" w:rsidP="00DF6FBC">
      <w:pPr>
        <w:numPr>
          <w:ilvl w:val="0"/>
          <w:numId w:val="16"/>
        </w:num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odbiorowi ostatecznemu po upływie okresu zgłaszania wad</w:t>
      </w:r>
      <w:r w:rsidR="000122A2">
        <w:rPr>
          <w:rFonts w:ascii="Times New Roman" w:eastAsia="Times New Roman" w:hAnsi="Times New Roman" w:cs="Times New Roman"/>
          <w:sz w:val="24"/>
          <w:szCs w:val="24"/>
        </w:rPr>
        <w:t>.</w:t>
      </w:r>
    </w:p>
    <w:p w14:paraId="3EDEA9DA"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p>
    <w:p w14:paraId="7F26D666" w14:textId="77777777" w:rsidR="00B2531F" w:rsidRPr="00B074C9" w:rsidRDefault="00B2531F" w:rsidP="00DF6FBC">
      <w:pPr>
        <w:numPr>
          <w:ilvl w:val="0"/>
          <w:numId w:val="34"/>
        </w:numPr>
        <w:pBdr>
          <w:top w:val="nil"/>
          <w:left w:val="nil"/>
          <w:bottom w:val="nil"/>
          <w:right w:val="nil"/>
          <w:between w:val="nil"/>
        </w:pBdr>
        <w:spacing w:after="0" w:line="288" w:lineRule="auto"/>
        <w:ind w:left="426"/>
        <w:jc w:val="both"/>
        <w:rPr>
          <w:rFonts w:ascii="Times New Roman" w:eastAsia="Times New Roman" w:hAnsi="Times New Roman" w:cs="Times New Roman"/>
          <w:sz w:val="24"/>
          <w:szCs w:val="24"/>
          <w:u w:val="single"/>
        </w:rPr>
      </w:pPr>
      <w:bookmarkStart w:id="673" w:name="_heading=h.1302m92" w:colFirst="0" w:colLast="0"/>
      <w:bookmarkEnd w:id="673"/>
      <w:r w:rsidRPr="00B074C9">
        <w:rPr>
          <w:rFonts w:ascii="Times New Roman" w:eastAsia="Times New Roman" w:hAnsi="Times New Roman" w:cs="Times New Roman"/>
          <w:sz w:val="24"/>
          <w:szCs w:val="24"/>
          <w:u w:val="single"/>
        </w:rPr>
        <w:t>Odbiór robót zanikających i ulegających zakryciu</w:t>
      </w:r>
    </w:p>
    <w:p w14:paraId="0FFC0ED4"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Odbiór robót zanikających i ulegających zakryciu polega na finalnej ocenie zakresu jakości wykonywanych robót, które w dalszym procesie realizacji ulegną zakryciu.</w:t>
      </w:r>
    </w:p>
    <w:p w14:paraId="53D19396"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Odbiór robót zanikających i ulegających zakryciu dokonuje Zamawiający w czasie umożliwiającym wykonanie ewentualnych korekt i poprawek bez hamowania ogólnego postępu robót. </w:t>
      </w:r>
    </w:p>
    <w:p w14:paraId="2A17C0A7"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Jakość i zakres robót ulegających zakryciu ocenia Zamawiający na podstawie dokumentów zawierających komplet wyników badań laboratoryjnych i w oparciu o przeprowadzone badania, w konfrontacji z DT,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i uprzednimi ustaleniami.</w:t>
      </w:r>
    </w:p>
    <w:p w14:paraId="6C46945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6AB6C1D9" w14:textId="77777777" w:rsidR="00B2531F" w:rsidRPr="00B074C9" w:rsidRDefault="00B2531F" w:rsidP="00DF6FBC">
      <w:pPr>
        <w:numPr>
          <w:ilvl w:val="0"/>
          <w:numId w:val="34"/>
        </w:numPr>
        <w:pBdr>
          <w:top w:val="nil"/>
          <w:left w:val="nil"/>
          <w:bottom w:val="nil"/>
          <w:right w:val="nil"/>
          <w:between w:val="nil"/>
        </w:pBdr>
        <w:spacing w:after="0" w:line="288" w:lineRule="auto"/>
        <w:ind w:left="426" w:hanging="426"/>
        <w:jc w:val="both"/>
        <w:rPr>
          <w:rFonts w:ascii="Times New Roman" w:eastAsia="Times New Roman" w:hAnsi="Times New Roman" w:cs="Times New Roman"/>
          <w:sz w:val="24"/>
          <w:szCs w:val="24"/>
          <w:u w:val="single"/>
        </w:rPr>
      </w:pPr>
      <w:bookmarkStart w:id="674" w:name="_heading=h.3mzq4wv" w:colFirst="0" w:colLast="0"/>
      <w:bookmarkEnd w:id="674"/>
      <w:r w:rsidRPr="00B074C9">
        <w:rPr>
          <w:rFonts w:ascii="Times New Roman" w:eastAsia="Times New Roman" w:hAnsi="Times New Roman" w:cs="Times New Roman"/>
          <w:sz w:val="24"/>
          <w:szCs w:val="24"/>
          <w:u w:val="single"/>
        </w:rPr>
        <w:t>Odbiór częściowy</w:t>
      </w:r>
    </w:p>
    <w:p w14:paraId="00378AA9"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Odbiór częściowy polega na ocenie zakresu i jakości wykonanych robót lub obiektów określonych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które w miarę postępu robót mogą być przedmiotem odbioru końcowego. Odbioru częściowego robót dokonuje Zamawiający według zasad jak przy odbiorze końcowym robót.</w:t>
      </w:r>
    </w:p>
    <w:p w14:paraId="6DCF2D4A"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40095D0E" w14:textId="77777777" w:rsidR="00B2531F" w:rsidRPr="00B074C9" w:rsidRDefault="00B2531F" w:rsidP="00DF6FBC">
      <w:pPr>
        <w:numPr>
          <w:ilvl w:val="0"/>
          <w:numId w:val="34"/>
        </w:numPr>
        <w:pBdr>
          <w:top w:val="nil"/>
          <w:left w:val="nil"/>
          <w:bottom w:val="nil"/>
          <w:right w:val="nil"/>
          <w:between w:val="nil"/>
        </w:pBdr>
        <w:spacing w:after="0" w:line="288" w:lineRule="auto"/>
        <w:ind w:left="426" w:hanging="426"/>
        <w:jc w:val="both"/>
        <w:rPr>
          <w:rFonts w:ascii="Times New Roman" w:eastAsia="Times New Roman" w:hAnsi="Times New Roman" w:cs="Times New Roman"/>
          <w:sz w:val="24"/>
          <w:szCs w:val="24"/>
          <w:u w:val="single"/>
        </w:rPr>
      </w:pPr>
      <w:bookmarkStart w:id="675" w:name="_heading=h.2250f4o" w:colFirst="0" w:colLast="0"/>
      <w:bookmarkEnd w:id="675"/>
      <w:r w:rsidRPr="00B074C9">
        <w:rPr>
          <w:rFonts w:ascii="Times New Roman" w:eastAsia="Times New Roman" w:hAnsi="Times New Roman" w:cs="Times New Roman"/>
          <w:sz w:val="24"/>
          <w:szCs w:val="24"/>
          <w:u w:val="single"/>
        </w:rPr>
        <w:t>Odbiór końcowy</w:t>
      </w:r>
    </w:p>
    <w:p w14:paraId="4243BCF9" w14:textId="285750CD" w:rsidR="00B2531F" w:rsidRPr="000122A2" w:rsidRDefault="00B2531F" w:rsidP="00CE223C">
      <w:pPr>
        <w:spacing w:after="0" w:line="288" w:lineRule="auto"/>
        <w:jc w:val="both"/>
        <w:rPr>
          <w:rFonts w:ascii="Times New Roman" w:hAnsi="Times New Roman" w:cs="Times New Roman"/>
          <w:sz w:val="24"/>
          <w:szCs w:val="24"/>
          <w:lang w:eastAsia="zh-CN"/>
        </w:rPr>
      </w:pPr>
      <w:r w:rsidRPr="00B074C9">
        <w:rPr>
          <w:rFonts w:ascii="Times New Roman" w:eastAsia="Times New Roman" w:hAnsi="Times New Roman" w:cs="Times New Roman"/>
          <w:sz w:val="24"/>
          <w:szCs w:val="24"/>
        </w:rPr>
        <w:t>Odbiór końcowy przeprowadza się po wykonaniu próby końcowej – rozruchu technologicznego</w:t>
      </w:r>
      <w:r w:rsidR="000122A2">
        <w:rPr>
          <w:rFonts w:ascii="Times New Roman" w:eastAsia="Times New Roman" w:hAnsi="Times New Roman" w:cs="Times New Roman"/>
          <w:sz w:val="24"/>
          <w:szCs w:val="24"/>
        </w:rPr>
        <w:t xml:space="preserve"> </w:t>
      </w:r>
      <w:r w:rsidR="000122A2" w:rsidRPr="00C07906">
        <w:rPr>
          <w:rFonts w:ascii="Times New Roman" w:hAnsi="Times New Roman" w:cs="Times New Roman"/>
          <w:sz w:val="24"/>
          <w:szCs w:val="24"/>
          <w:lang w:eastAsia="zh-CN"/>
        </w:rPr>
        <w:t>zgodnie z warunkami Kontraktu przed wydaniem świadectwa przejęcia.</w:t>
      </w:r>
    </w:p>
    <w:p w14:paraId="3BB582F6"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Całkowite zakończenie robót oraz gotowość do odbioru końcowego będzie stwierdzona przez Wykonawcę wpisem do dziennika budowy.</w:t>
      </w:r>
    </w:p>
    <w:p w14:paraId="3D6DDD6D"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Odbiór końcowy robót nastąpi w terminie ustalonym w harmonogramie, licząc od dnia potwierdzenia przez Zamawiającego zakończenia robót i przyjęcia dokumentów, o których mowa w punkcie następnym.</w:t>
      </w:r>
    </w:p>
    <w:p w14:paraId="3AD4721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Odbioru końcowego robót dokona komisja lub Zamawiający w obecności Wykonawcy – sporządzając protokół odbioru robót. Komisja odbierająca roboty dokona ich oceny jakościowej na podstawie przedłożonych dokumentów, wyników badań i pomiarów, ocenie wizualnej oraz zgodności wykonania robót z DT i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w:t>
      </w:r>
    </w:p>
    <w:p w14:paraId="0328DD5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 toku odbioru końcowego robót, komisja zapozna się z realizacją ustaleń przyjętych w trakcie odbiorów robót zanikających i ulegających zakryciu oraz odbiorów częściowych, zwłaszcza w zakresie wykonania robót uzupełniających i robót poprawkowych.</w:t>
      </w:r>
    </w:p>
    <w:p w14:paraId="51C0A41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 przypadkach niewykonania wyznaczonych robót poprawkowych lub robót uzupełniających w poszczególnych elementach konstrukcyjnych i wykończeniowych, komisja przerwie swoje czynności i ustali nowy termin odbioru końcowego.</w:t>
      </w:r>
    </w:p>
    <w:p w14:paraId="6664748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 przypadku stwierdzenia przez komisję, że jakość wykonywanych robót w poszczególnych asortymentach nieznacznie odbiega od wymaganej DT i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z uwzględnieniem tolerancji, i nie ma większego wpływu na cechy eksploatacyjne obiektu, komisja oceni pomniejszoną wartość wykonywanych robót w stosunku do wymagań przyjętych w warunkach Kontraktu.</w:t>
      </w:r>
    </w:p>
    <w:p w14:paraId="36D846C6"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p>
    <w:p w14:paraId="221FF5F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b/>
          <w:sz w:val="24"/>
          <w:szCs w:val="24"/>
        </w:rPr>
        <w:t>Dokumenty do odbioru końcowego</w:t>
      </w:r>
      <w:r w:rsidRPr="00B074C9">
        <w:rPr>
          <w:rFonts w:ascii="Times New Roman" w:eastAsia="Times New Roman" w:hAnsi="Times New Roman" w:cs="Times New Roman"/>
          <w:sz w:val="24"/>
          <w:szCs w:val="24"/>
        </w:rPr>
        <w:t>. Do odbioru końcowego Wykonawca jest zobowiązany przygotować następujące dokumenty:</w:t>
      </w:r>
    </w:p>
    <w:p w14:paraId="3F2AFA7D"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Dokumentację powykonawczą, tj. dokumentację budowy z naniesionymi zmianami dokonanymi w toku wykonania robót.</w:t>
      </w:r>
    </w:p>
    <w:p w14:paraId="6ED86260"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(podstawowe z dokumentów Kontraktu i ewentualnie uzupełniające lub zamienne).</w:t>
      </w:r>
    </w:p>
    <w:p w14:paraId="7E42FC53"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Protokoły odbiorów robót ulegających zakryciu i zanikających.</w:t>
      </w:r>
    </w:p>
    <w:p w14:paraId="6AD6FB4E"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Protokoły odbiorów częściowych.</w:t>
      </w:r>
    </w:p>
    <w:p w14:paraId="5473C29D"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Recepty i ustalenia technologiczne.</w:t>
      </w:r>
    </w:p>
    <w:p w14:paraId="77FDF4CC"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Dzienniki budowy i książki obmiarów (oryginały).</w:t>
      </w:r>
    </w:p>
    <w:p w14:paraId="64A5284C"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Sprawozdanie z rozruchu, wyniki pomiarów kontrolnych oraz badań i oznaczeń laboratoryjnych, zgodne z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i programem zapewnienia jakości.</w:t>
      </w:r>
    </w:p>
    <w:p w14:paraId="2F07E4EB"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Deklaracje zgodności lub certyfikaty zgodności wbudowanych materiałów, certyfikaty na znak bezpieczeństwa zgodnie z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i programem zapewnienia jakości.</w:t>
      </w:r>
    </w:p>
    <w:p w14:paraId="5CE5E822"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Rysunki (dokumentacje) na wykonanie robót towarzyszących (np. na przełożenie linii telefonicznej, energetycznej, gazowej, oświetlenia itp.) oraz protokoły odbioru i przekazania tych robót właścicielom urządzeń.</w:t>
      </w:r>
    </w:p>
    <w:p w14:paraId="7B07353E"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Protokoły z narad i ustaleń.</w:t>
      </w:r>
    </w:p>
    <w:p w14:paraId="5E928402"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Protokoły przekazania terenu.</w:t>
      </w:r>
    </w:p>
    <w:p w14:paraId="35DF1D90"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Decyzje pozwolenia na budowę.</w:t>
      </w:r>
    </w:p>
    <w:p w14:paraId="4B7DF92D"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Wszystkie inne urzędowe pozwolenia związane z realizacją robót.</w:t>
      </w:r>
    </w:p>
    <w:p w14:paraId="3ACD0159"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Wyniki badań, prób (np. rozruchowych) i sprawdzeń, protokoły odbioru instalacji i urządzeń technicznych.</w:t>
      </w:r>
    </w:p>
    <w:p w14:paraId="65B9908A"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Instrukcje eksploatacji i konserwacji urządzeń (DTR).</w:t>
      </w:r>
    </w:p>
    <w:p w14:paraId="3719D94D" w14:textId="236961B1" w:rsidR="000122A2" w:rsidRPr="00E92E18"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Instrukcje eksploatacji obiektu, instalacji, jeżeli istnieje taka potrzeba.</w:t>
      </w:r>
    </w:p>
    <w:p w14:paraId="43F27D80" w14:textId="77777777" w:rsidR="00B2531F" w:rsidRPr="00B074C9" w:rsidRDefault="00B2531F" w:rsidP="00DF6FBC">
      <w:pPr>
        <w:numPr>
          <w:ilvl w:val="0"/>
          <w:numId w:val="36"/>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Oświadczenie kierownika budowy o:</w:t>
      </w:r>
    </w:p>
    <w:p w14:paraId="48C57695" w14:textId="77777777" w:rsidR="00B2531F" w:rsidRPr="00B074C9" w:rsidRDefault="00B2531F" w:rsidP="00DF6FBC">
      <w:pPr>
        <w:numPr>
          <w:ilvl w:val="0"/>
          <w:numId w:val="17"/>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zgodności wykonania prac z projektem budowlanym i warunkami pozwolenia na budowę oraz przepisami,</w:t>
      </w:r>
    </w:p>
    <w:p w14:paraId="5A631F39" w14:textId="77777777" w:rsidR="00B2531F" w:rsidRPr="00B074C9" w:rsidRDefault="00B2531F" w:rsidP="00DF6FBC">
      <w:pPr>
        <w:numPr>
          <w:ilvl w:val="0"/>
          <w:numId w:val="17"/>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doprowadzeniu do należytego stanu i porządku terenu budowy, a także - w razie korzystania - ulicy, sąsiedniej nieruchomości, budynku lub lokalu,</w:t>
      </w:r>
    </w:p>
    <w:p w14:paraId="27B1B988"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 przypadku, gdy według komisji, roboty pod względem przygotowania formalnego i dokumentacyjnego nie będą gotowe do odbioru końcowego, komisja w porozumieniu z Wykonawcą wyznaczy ponowny termin odbioru końcowego robót.</w:t>
      </w:r>
    </w:p>
    <w:p w14:paraId="6827587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Wszystkie zarządzone przez komisję roboty poprawkowe lub uzupełniające będą zestawione według wzoru ustalonego przez Zamawiającego.</w:t>
      </w:r>
    </w:p>
    <w:p w14:paraId="487ABB8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Termin wykonania robót poprawkowych i robót uzupełniających wyznaczy komisja, która w wyznaczonym terminie stwierdzi ich wykonanie.</w:t>
      </w:r>
    </w:p>
    <w:p w14:paraId="277A120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1111548F" w14:textId="77777777" w:rsidR="00B2531F" w:rsidRPr="00B074C9" w:rsidRDefault="00B2531F" w:rsidP="00DF6FBC">
      <w:pPr>
        <w:numPr>
          <w:ilvl w:val="0"/>
          <w:numId w:val="34"/>
        </w:numPr>
        <w:pBdr>
          <w:top w:val="nil"/>
          <w:left w:val="nil"/>
          <w:bottom w:val="nil"/>
          <w:right w:val="nil"/>
          <w:between w:val="nil"/>
        </w:pBdr>
        <w:spacing w:after="0" w:line="288" w:lineRule="auto"/>
        <w:ind w:left="426"/>
        <w:jc w:val="both"/>
        <w:rPr>
          <w:rFonts w:ascii="Times New Roman" w:eastAsia="Times New Roman" w:hAnsi="Times New Roman" w:cs="Times New Roman"/>
          <w:sz w:val="24"/>
          <w:szCs w:val="24"/>
          <w:u w:val="single"/>
        </w:rPr>
      </w:pPr>
      <w:bookmarkStart w:id="676" w:name="_heading=h.haapch" w:colFirst="0" w:colLast="0"/>
      <w:bookmarkEnd w:id="676"/>
      <w:r w:rsidRPr="00B074C9">
        <w:rPr>
          <w:rFonts w:ascii="Times New Roman" w:eastAsia="Times New Roman" w:hAnsi="Times New Roman" w:cs="Times New Roman"/>
          <w:sz w:val="24"/>
          <w:szCs w:val="24"/>
          <w:u w:val="single"/>
        </w:rPr>
        <w:t>Odbiór ostateczny</w:t>
      </w:r>
    </w:p>
    <w:p w14:paraId="60E59B28" w14:textId="70B74215"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Odbiór</w:t>
      </w:r>
      <w:r w:rsidRPr="00B074C9">
        <w:rPr>
          <w:rFonts w:ascii="Times New Roman" w:eastAsia="Times New Roman" w:hAnsi="Times New Roman" w:cs="Times New Roman"/>
          <w:b/>
          <w:sz w:val="24"/>
          <w:szCs w:val="24"/>
        </w:rPr>
        <w:t xml:space="preserve"> </w:t>
      </w:r>
      <w:r w:rsidRPr="00B074C9">
        <w:rPr>
          <w:rFonts w:ascii="Times New Roman" w:eastAsia="Times New Roman" w:hAnsi="Times New Roman" w:cs="Times New Roman"/>
          <w:sz w:val="24"/>
          <w:szCs w:val="24"/>
        </w:rPr>
        <w:t>ostateczny dokonany będzie przed upływem okresu zgłaszania wad.</w:t>
      </w:r>
      <w:r w:rsidR="000122A2">
        <w:rPr>
          <w:rFonts w:ascii="Times New Roman" w:eastAsia="Times New Roman" w:hAnsi="Times New Roman" w:cs="Times New Roman"/>
          <w:sz w:val="24"/>
          <w:szCs w:val="24"/>
        </w:rPr>
        <w:t xml:space="preserve"> </w:t>
      </w:r>
      <w:r w:rsidR="000122A2" w:rsidRPr="00C07906">
        <w:rPr>
          <w:rFonts w:ascii="Times New Roman" w:hAnsi="Times New Roman" w:cs="Times New Roman"/>
          <w:bCs/>
          <w:sz w:val="24"/>
          <w:szCs w:val="24"/>
          <w:lang w:eastAsia="zh-CN"/>
        </w:rPr>
        <w:t>Protokół z odbioru ostatecznego stanowi podstawę wystawienia przez Zamawiającego świadectwa wykonania.</w:t>
      </w:r>
      <w:r w:rsidRPr="00B074C9">
        <w:rPr>
          <w:rFonts w:ascii="Times New Roman" w:eastAsia="Times New Roman" w:hAnsi="Times New Roman" w:cs="Times New Roman"/>
          <w:sz w:val="24"/>
          <w:szCs w:val="24"/>
        </w:rPr>
        <w:t xml:space="preserve"> Do odbioru ostatecznego Wykonawca przygotuje następujące dokumenty:</w:t>
      </w:r>
    </w:p>
    <w:p w14:paraId="637E49FC" w14:textId="77777777" w:rsidR="00B2531F" w:rsidRPr="00B074C9" w:rsidRDefault="00B2531F" w:rsidP="00DF6FBC">
      <w:pPr>
        <w:numPr>
          <w:ilvl w:val="0"/>
          <w:numId w:val="14"/>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Kontrakt,</w:t>
      </w:r>
    </w:p>
    <w:p w14:paraId="7EE93D6E" w14:textId="77777777" w:rsidR="00B2531F" w:rsidRPr="00B074C9" w:rsidRDefault="00B2531F" w:rsidP="00DF6FBC">
      <w:pPr>
        <w:numPr>
          <w:ilvl w:val="0"/>
          <w:numId w:val="14"/>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protokoły odbioru końcowego obiektów i robót,</w:t>
      </w:r>
    </w:p>
    <w:p w14:paraId="54E6B2F3" w14:textId="77777777" w:rsidR="00B2531F" w:rsidRPr="00B074C9" w:rsidRDefault="00B2531F" w:rsidP="00DF6FBC">
      <w:pPr>
        <w:numPr>
          <w:ilvl w:val="0"/>
          <w:numId w:val="14"/>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dokumenty potwierdzające usunięcie wad zgłoszonych w trakcie odbioru końcowego każdego z obiektów (jeżeli były zgłoszone),</w:t>
      </w:r>
    </w:p>
    <w:p w14:paraId="316BF636" w14:textId="77777777" w:rsidR="00B2531F" w:rsidRPr="00B074C9" w:rsidRDefault="00B2531F" w:rsidP="00DF6FBC">
      <w:pPr>
        <w:numPr>
          <w:ilvl w:val="0"/>
          <w:numId w:val="14"/>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dokumenty dotyczące wad zgłoszonych w „okresie zgłaszania wad” oraz potwierdzenia usunięcia tych wad,</w:t>
      </w:r>
    </w:p>
    <w:p w14:paraId="15D1389B" w14:textId="77777777" w:rsidR="00B2531F" w:rsidRPr="00B074C9" w:rsidRDefault="00B2531F" w:rsidP="00DF6FBC">
      <w:pPr>
        <w:numPr>
          <w:ilvl w:val="0"/>
          <w:numId w:val="14"/>
        </w:num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innych dokumentów niezbędnych do przeprowadzenia czynności odbioru.</w:t>
      </w:r>
    </w:p>
    <w:p w14:paraId="1675549F"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 odbioru komisja sporządzi protokół sporządzony według wzoru ustalonego przez Zamawiającego.</w:t>
      </w:r>
    </w:p>
    <w:p w14:paraId="2E3C2816" w14:textId="77777777" w:rsidR="00B2531F" w:rsidRDefault="00B2531F" w:rsidP="00CE223C">
      <w:pPr>
        <w:spacing w:after="0" w:line="288" w:lineRule="auto"/>
        <w:jc w:val="both"/>
        <w:rPr>
          <w:rFonts w:ascii="Times New Roman" w:eastAsia="Times New Roman" w:hAnsi="Times New Roman" w:cs="Times New Roman"/>
          <w:sz w:val="24"/>
          <w:szCs w:val="24"/>
        </w:rPr>
      </w:pPr>
    </w:p>
    <w:p w14:paraId="6059B946" w14:textId="77777777" w:rsidR="000122A2" w:rsidRPr="00CB741D" w:rsidRDefault="000122A2" w:rsidP="000122A2">
      <w:pPr>
        <w:spacing w:after="0" w:line="288" w:lineRule="auto"/>
        <w:jc w:val="both"/>
        <w:rPr>
          <w:rFonts w:ascii="Times New Roman" w:hAnsi="Times New Roman" w:cs="Times New Roman"/>
          <w:b/>
          <w:sz w:val="24"/>
          <w:szCs w:val="24"/>
          <w:u w:val="single"/>
          <w:lang w:eastAsia="zh-CN"/>
        </w:rPr>
      </w:pPr>
      <w:r w:rsidRPr="00CB741D">
        <w:rPr>
          <w:rFonts w:ascii="Times New Roman" w:hAnsi="Times New Roman" w:cs="Times New Roman"/>
          <w:b/>
          <w:sz w:val="24"/>
          <w:szCs w:val="24"/>
          <w:u w:val="single"/>
          <w:lang w:eastAsia="zh-CN"/>
        </w:rPr>
        <w:t>Świadectwo Przejęcia Robót</w:t>
      </w:r>
    </w:p>
    <w:p w14:paraId="6D258958" w14:textId="77777777" w:rsidR="000122A2" w:rsidRPr="00CB741D" w:rsidRDefault="000122A2" w:rsidP="000122A2">
      <w:pPr>
        <w:spacing w:after="0" w:line="288" w:lineRule="auto"/>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Inżynier wystawi Świadectwo Przejęcia Robót, pod warunkiem spełnienia przez Wykonawcę następujących warunków:</w:t>
      </w:r>
    </w:p>
    <w:p w14:paraId="5412E9C8" w14:textId="7262A4B0" w:rsidR="000122A2" w:rsidRPr="000122A2" w:rsidRDefault="000122A2" w:rsidP="00DF6FBC">
      <w:pPr>
        <w:pStyle w:val="Akapitzlist"/>
        <w:numPr>
          <w:ilvl w:val="0"/>
          <w:numId w:val="75"/>
        </w:numPr>
        <w:spacing w:after="0" w:line="288" w:lineRule="auto"/>
        <w:jc w:val="both"/>
        <w:rPr>
          <w:rFonts w:ascii="Times New Roman" w:hAnsi="Times New Roman" w:cs="Times New Roman"/>
          <w:sz w:val="24"/>
          <w:szCs w:val="24"/>
          <w:lang w:eastAsia="zh-CN"/>
        </w:rPr>
      </w:pPr>
      <w:r w:rsidRPr="000122A2">
        <w:rPr>
          <w:rFonts w:ascii="Times New Roman" w:hAnsi="Times New Roman" w:cs="Times New Roman"/>
          <w:sz w:val="24"/>
          <w:szCs w:val="24"/>
          <w:lang w:eastAsia="zh-CN"/>
        </w:rPr>
        <w:t>zakończenie wszystkich procedur i badań zgodnie z niniejszymi Wymaganiami i pod warunkiem uzyskania akceptacji Inżyniera,</w:t>
      </w:r>
    </w:p>
    <w:p w14:paraId="749F7E63" w14:textId="4F353A1A" w:rsidR="000122A2" w:rsidRPr="000122A2" w:rsidRDefault="000122A2" w:rsidP="00DF6FBC">
      <w:pPr>
        <w:pStyle w:val="Akapitzlist"/>
        <w:numPr>
          <w:ilvl w:val="0"/>
          <w:numId w:val="75"/>
        </w:numPr>
        <w:spacing w:after="0" w:line="288" w:lineRule="auto"/>
        <w:jc w:val="both"/>
        <w:rPr>
          <w:rFonts w:ascii="Times New Roman" w:hAnsi="Times New Roman" w:cs="Times New Roman"/>
          <w:sz w:val="24"/>
          <w:szCs w:val="24"/>
          <w:lang w:eastAsia="zh-CN"/>
        </w:rPr>
      </w:pPr>
      <w:r w:rsidRPr="000122A2">
        <w:rPr>
          <w:rFonts w:ascii="Times New Roman" w:hAnsi="Times New Roman" w:cs="Times New Roman"/>
          <w:sz w:val="24"/>
          <w:szCs w:val="24"/>
          <w:lang w:eastAsia="zh-CN"/>
        </w:rPr>
        <w:t>dostarczenia całości dokumentacji wymaganej w Kontrakcie przed wystawieniem Świadectwa Przejęcia,</w:t>
      </w:r>
    </w:p>
    <w:p w14:paraId="25C088EA" w14:textId="1D7935D5" w:rsidR="000122A2" w:rsidRPr="000122A2" w:rsidRDefault="000122A2" w:rsidP="00DF6FBC">
      <w:pPr>
        <w:pStyle w:val="Akapitzlist"/>
        <w:numPr>
          <w:ilvl w:val="0"/>
          <w:numId w:val="75"/>
        </w:numPr>
        <w:spacing w:after="0" w:line="288" w:lineRule="auto"/>
        <w:jc w:val="both"/>
        <w:rPr>
          <w:rFonts w:ascii="Times New Roman" w:hAnsi="Times New Roman" w:cs="Times New Roman"/>
          <w:sz w:val="24"/>
          <w:szCs w:val="24"/>
          <w:lang w:eastAsia="zh-CN"/>
        </w:rPr>
      </w:pPr>
      <w:r w:rsidRPr="000122A2">
        <w:rPr>
          <w:rFonts w:ascii="Times New Roman" w:hAnsi="Times New Roman" w:cs="Times New Roman"/>
          <w:sz w:val="24"/>
          <w:szCs w:val="24"/>
          <w:lang w:eastAsia="zh-CN"/>
        </w:rPr>
        <w:t>dostarczenia Inżynierowi podpisanych pozytywnych rezultatów wszystkich badań, Prób Końcowych</w:t>
      </w:r>
      <w:r>
        <w:rPr>
          <w:rFonts w:ascii="Times New Roman" w:hAnsi="Times New Roman" w:cs="Times New Roman"/>
          <w:sz w:val="24"/>
          <w:szCs w:val="24"/>
          <w:lang w:eastAsia="zh-CN"/>
        </w:rPr>
        <w:t>.</w:t>
      </w:r>
    </w:p>
    <w:p w14:paraId="0D3FFF00" w14:textId="77777777" w:rsidR="000122A2" w:rsidRPr="0082038A" w:rsidRDefault="000122A2" w:rsidP="00CE223C">
      <w:pPr>
        <w:spacing w:after="0" w:line="288" w:lineRule="auto"/>
        <w:jc w:val="both"/>
        <w:rPr>
          <w:rFonts w:ascii="Times New Roman" w:eastAsia="Times New Roman" w:hAnsi="Times New Roman" w:cs="Times New Roman"/>
          <w:sz w:val="24"/>
          <w:szCs w:val="24"/>
        </w:rPr>
      </w:pPr>
    </w:p>
    <w:p w14:paraId="54DAA30A" w14:textId="77777777" w:rsidR="00B2531F" w:rsidRPr="00833FAE" w:rsidRDefault="00B2531F" w:rsidP="00CE223C">
      <w:pPr>
        <w:pStyle w:val="Nagwek4"/>
        <w:spacing w:after="240"/>
        <w:ind w:left="811" w:hanging="357"/>
        <w:rPr>
          <w:rFonts w:eastAsia="Times New Roman"/>
          <w:b/>
          <w:bCs/>
          <w:i w:val="0"/>
          <w:iCs w:val="0"/>
          <w:sz w:val="24"/>
          <w:szCs w:val="24"/>
        </w:rPr>
      </w:pPr>
      <w:bookmarkStart w:id="677" w:name="_Toc128391738"/>
      <w:bookmarkStart w:id="678" w:name="_Toc128391973"/>
      <w:bookmarkStart w:id="679" w:name="_Toc128392189"/>
      <w:bookmarkStart w:id="680" w:name="_Toc134776457"/>
      <w:bookmarkStart w:id="681" w:name="_Toc138173577"/>
      <w:r w:rsidRPr="00833FAE">
        <w:rPr>
          <w:rFonts w:eastAsia="Times New Roman"/>
          <w:b/>
          <w:bCs/>
          <w:i w:val="0"/>
          <w:iCs w:val="0"/>
          <w:sz w:val="24"/>
          <w:szCs w:val="24"/>
        </w:rPr>
        <w:t>3.1.26. Rozliczenie robót – podstawa płatności</w:t>
      </w:r>
      <w:bookmarkEnd w:id="677"/>
      <w:bookmarkEnd w:id="678"/>
      <w:bookmarkEnd w:id="679"/>
      <w:bookmarkEnd w:id="680"/>
      <w:bookmarkEnd w:id="681"/>
    </w:p>
    <w:p w14:paraId="62ADA8AC"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Podstawą płatności jest Protokół Odbioru - Świadectwo Płatności, przedstawiające szczegółowo kwoty, do których Wykonawca jest uprawniony. </w:t>
      </w:r>
    </w:p>
    <w:p w14:paraId="3B2CB9DB" w14:textId="77777777" w:rsidR="00B2531F" w:rsidRDefault="00B2531F" w:rsidP="00CE223C">
      <w:pPr>
        <w:spacing w:after="0"/>
      </w:pPr>
      <w:r w:rsidRPr="00B074C9">
        <w:rPr>
          <w:rFonts w:ascii="Times New Roman" w:eastAsia="Times New Roman" w:hAnsi="Times New Roman" w:cs="Times New Roman"/>
          <w:sz w:val="24"/>
          <w:szCs w:val="24"/>
        </w:rPr>
        <w:lastRenderedPageBreak/>
        <w:t xml:space="preserve">Cena jednostkowa pozycji będzie uwzględniać wszystkie czynności, wymagania i badania składające się na jej wykonanie, określone dla tej Roboty w Specyfikacjach Technicznych </w:t>
      </w:r>
      <w:r>
        <w:rPr>
          <w:rFonts w:ascii="Times New Roman" w:eastAsia="Times New Roman" w:hAnsi="Times New Roman" w:cs="Times New Roman"/>
          <w:sz w:val="24"/>
          <w:szCs w:val="24"/>
        </w:rPr>
        <w:br/>
      </w:r>
      <w:r w:rsidRPr="00B074C9">
        <w:rPr>
          <w:rFonts w:ascii="Times New Roman" w:eastAsia="Times New Roman" w:hAnsi="Times New Roman" w:cs="Times New Roman"/>
          <w:sz w:val="24"/>
          <w:szCs w:val="24"/>
        </w:rPr>
        <w:t>i Dokumentacji Projektowej</w:t>
      </w:r>
    </w:p>
    <w:p w14:paraId="3DE2EB90" w14:textId="77777777" w:rsidR="00B2531F" w:rsidRPr="00B074C9" w:rsidRDefault="00B2531F" w:rsidP="00CE223C"/>
    <w:p w14:paraId="4573C775" w14:textId="77777777" w:rsidR="00B2531F" w:rsidRPr="00833FAE" w:rsidRDefault="00B2531F" w:rsidP="00CE223C">
      <w:pPr>
        <w:pStyle w:val="Nagwek5"/>
        <w:spacing w:after="240"/>
        <w:ind w:left="924" w:hanging="357"/>
        <w:rPr>
          <w:rFonts w:eastAsia="Times New Roman"/>
          <w:b/>
          <w:bCs/>
          <w:color w:val="auto"/>
          <w:sz w:val="24"/>
          <w:szCs w:val="24"/>
        </w:rPr>
      </w:pPr>
      <w:bookmarkStart w:id="682" w:name="_Toc128391739"/>
      <w:bookmarkStart w:id="683" w:name="_Toc128391974"/>
      <w:bookmarkStart w:id="684" w:name="_Toc128392190"/>
      <w:bookmarkStart w:id="685" w:name="_Toc134776458"/>
      <w:bookmarkStart w:id="686" w:name="_Toc138173578"/>
      <w:r>
        <w:rPr>
          <w:rFonts w:eastAsia="Times New Roman"/>
          <w:b/>
          <w:bCs/>
          <w:color w:val="auto"/>
          <w:sz w:val="24"/>
          <w:szCs w:val="24"/>
        </w:rPr>
        <w:t xml:space="preserve">3.1.26.1. </w:t>
      </w:r>
      <w:r w:rsidRPr="0082038A">
        <w:rPr>
          <w:rFonts w:eastAsia="Times New Roman"/>
          <w:b/>
          <w:bCs/>
          <w:color w:val="auto"/>
          <w:sz w:val="24"/>
          <w:szCs w:val="24"/>
        </w:rPr>
        <w:t>Warunki ogólne</w:t>
      </w:r>
      <w:bookmarkEnd w:id="682"/>
      <w:bookmarkEnd w:id="683"/>
      <w:bookmarkEnd w:id="684"/>
      <w:bookmarkEnd w:id="685"/>
      <w:bookmarkEnd w:id="686"/>
    </w:p>
    <w:p w14:paraId="05B7ACAC"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Cena jednostkowa robót podstawowych będzie obejmować:</w:t>
      </w:r>
    </w:p>
    <w:p w14:paraId="7267FBCD" w14:textId="77777777" w:rsidR="00B2531F" w:rsidRPr="000122A2" w:rsidRDefault="00B2531F" w:rsidP="00DF6FBC">
      <w:pPr>
        <w:pStyle w:val="Akapitzlist"/>
        <w:numPr>
          <w:ilvl w:val="0"/>
          <w:numId w:val="7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0122A2">
        <w:rPr>
          <w:rFonts w:ascii="Times New Roman" w:eastAsia="Times New Roman" w:hAnsi="Times New Roman" w:cs="Times New Roman"/>
          <w:sz w:val="24"/>
          <w:szCs w:val="24"/>
        </w:rPr>
        <w:t>robociznę bezpośrednią wraz z towarzyszącymi kosztami,</w:t>
      </w:r>
    </w:p>
    <w:p w14:paraId="1A33E5F4" w14:textId="77777777" w:rsidR="00B2531F" w:rsidRPr="000122A2" w:rsidRDefault="00B2531F" w:rsidP="00DF6FBC">
      <w:pPr>
        <w:pStyle w:val="Akapitzlist"/>
        <w:numPr>
          <w:ilvl w:val="0"/>
          <w:numId w:val="7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0122A2">
        <w:rPr>
          <w:rFonts w:ascii="Times New Roman" w:eastAsia="Times New Roman" w:hAnsi="Times New Roman" w:cs="Times New Roman"/>
          <w:sz w:val="24"/>
          <w:szCs w:val="24"/>
        </w:rPr>
        <w:t>wartość zużytych materiałów wraz z kosztami ich zakupu,</w:t>
      </w:r>
    </w:p>
    <w:p w14:paraId="54098C7E" w14:textId="77777777" w:rsidR="00B2531F" w:rsidRPr="000122A2" w:rsidRDefault="00B2531F" w:rsidP="00DF6FBC">
      <w:pPr>
        <w:pStyle w:val="Akapitzlist"/>
        <w:numPr>
          <w:ilvl w:val="0"/>
          <w:numId w:val="7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0122A2">
        <w:rPr>
          <w:rFonts w:ascii="Times New Roman" w:eastAsia="Times New Roman" w:hAnsi="Times New Roman" w:cs="Times New Roman"/>
          <w:sz w:val="24"/>
          <w:szCs w:val="24"/>
        </w:rPr>
        <w:t>wartość pracy sprzętu wraz z kosztami jednorazowymi, (sprowadzenie sprzętu na Plac Budowy i z powrotem, montaż i demontaż na stanowisku pracy),</w:t>
      </w:r>
    </w:p>
    <w:p w14:paraId="0D5FA939" w14:textId="77777777" w:rsidR="00B2531F" w:rsidRPr="000122A2" w:rsidRDefault="00B2531F" w:rsidP="00DF6FBC">
      <w:pPr>
        <w:pStyle w:val="Akapitzlist"/>
        <w:numPr>
          <w:ilvl w:val="0"/>
          <w:numId w:val="7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0122A2">
        <w:rPr>
          <w:rFonts w:ascii="Times New Roman" w:eastAsia="Times New Roman" w:hAnsi="Times New Roman" w:cs="Times New Roman"/>
          <w:sz w:val="24"/>
          <w:szCs w:val="24"/>
        </w:rPr>
        <w:t xml:space="preserve">koszty pośrednie, w skład których wchodzą,: płace personelu i kierownictwa budowy, pracowników nadzoru i laboratorium, koszty urządzenia i eksploatacji oraz likwidacji zaplecza budowy (w tym doprowadzenie energii i wody, budowa dróg dojazdowych itp.), koszty dotyczące oznakowania Robót, koszty projektów uzupełniających, wydatki dotyczące bhp, usługi obce na rzecz budowy, opłaty za dzierżawę placów </w:t>
      </w:r>
      <w:r w:rsidRPr="000122A2">
        <w:rPr>
          <w:rFonts w:ascii="Times New Roman" w:eastAsia="Times New Roman" w:hAnsi="Times New Roman" w:cs="Times New Roman"/>
          <w:sz w:val="24"/>
          <w:szCs w:val="24"/>
        </w:rPr>
        <w:br/>
        <w:t>i bocznic, ekspertyzy dotyczące wykonanych Robót, ubezpieczenia oraz koszty zarządu przedsiębiorstwa Wykonawcy i inne,</w:t>
      </w:r>
    </w:p>
    <w:p w14:paraId="29EBB551" w14:textId="77777777" w:rsidR="00B2531F" w:rsidRPr="000122A2" w:rsidRDefault="00B2531F" w:rsidP="00DF6FBC">
      <w:pPr>
        <w:pStyle w:val="Akapitzlist"/>
        <w:numPr>
          <w:ilvl w:val="0"/>
          <w:numId w:val="7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0122A2">
        <w:rPr>
          <w:rFonts w:ascii="Times New Roman" w:eastAsia="Times New Roman" w:hAnsi="Times New Roman" w:cs="Times New Roman"/>
          <w:sz w:val="24"/>
          <w:szCs w:val="24"/>
        </w:rPr>
        <w:t>wykonanie niezbędnych konstrukcji pomocniczych,</w:t>
      </w:r>
    </w:p>
    <w:p w14:paraId="5297B473" w14:textId="77777777" w:rsidR="00B2531F" w:rsidRPr="000122A2" w:rsidRDefault="00B2531F" w:rsidP="00DF6FBC">
      <w:pPr>
        <w:pStyle w:val="Akapitzlist"/>
        <w:numPr>
          <w:ilvl w:val="0"/>
          <w:numId w:val="7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0122A2">
        <w:rPr>
          <w:rFonts w:ascii="Times New Roman" w:eastAsia="Times New Roman" w:hAnsi="Times New Roman" w:cs="Times New Roman"/>
          <w:sz w:val="24"/>
          <w:szCs w:val="24"/>
        </w:rPr>
        <w:t>wywóz odpadów.</w:t>
      </w:r>
    </w:p>
    <w:p w14:paraId="20F27952" w14:textId="77777777" w:rsidR="00B2531F" w:rsidRPr="000122A2" w:rsidRDefault="00B2531F" w:rsidP="00DF6FBC">
      <w:pPr>
        <w:pStyle w:val="Akapitzlist"/>
        <w:numPr>
          <w:ilvl w:val="0"/>
          <w:numId w:val="7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0122A2">
        <w:rPr>
          <w:rFonts w:ascii="Times New Roman" w:eastAsia="Times New Roman" w:hAnsi="Times New Roman" w:cs="Times New Roman"/>
          <w:sz w:val="24"/>
          <w:szCs w:val="24"/>
        </w:rPr>
        <w:t>zysk kalkulacyjny zawierający ewentualne ryzyko Wykonawcy z tytułu innych wydatków mogących wystąpić w czasie realizacji Robót w okresie gwarancyjnym,</w:t>
      </w:r>
    </w:p>
    <w:p w14:paraId="1124F497" w14:textId="77777777" w:rsidR="00B2531F" w:rsidRPr="000122A2" w:rsidRDefault="00B2531F" w:rsidP="00DF6FBC">
      <w:pPr>
        <w:pStyle w:val="Akapitzlist"/>
        <w:numPr>
          <w:ilvl w:val="0"/>
          <w:numId w:val="76"/>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0122A2">
        <w:rPr>
          <w:rFonts w:ascii="Times New Roman" w:eastAsia="Times New Roman" w:hAnsi="Times New Roman" w:cs="Times New Roman"/>
          <w:sz w:val="24"/>
          <w:szCs w:val="24"/>
        </w:rPr>
        <w:t xml:space="preserve">podatki obliczane zgodnie z obowiązującymi przepisami; do cen jednostkowych nie należy wliczać podatku </w:t>
      </w:r>
      <w:sdt>
        <w:sdtPr>
          <w:tag w:val="LE_LI_T=S&amp;U=1425595e-b137-4e73-bdee-5281d06ae788&amp;I=0&amp;S=eyJGb250Q29sb3IiOi0xNjc3NzIxNiwiQmFja2dyb3VuZENvbG9yIjotMTY3NzcyMTYsIlVuZGVybGluZUNvbG9yIjotMTY3NzcyMTYsIlVuZGVybGluZVR5cGUiOjB9"/>
          <w:id w:val="1413818777"/>
          <w:temporary/>
          <w15:color w:val="36B04B"/>
          <w15:appearance w15:val="hidden"/>
        </w:sdtPr>
        <w:sdtEndPr/>
        <w:sdtContent>
          <w:r w:rsidRPr="00A45568">
            <w:rPr>
              <w:rFonts w:ascii="Times New Roman" w:eastAsia="Times New Roman" w:hAnsi="Times New Roman" w:cs="Times New Roman"/>
              <w:sz w:val="24"/>
              <w:szCs w:val="24"/>
            </w:rPr>
            <w:t>VAT</w:t>
          </w:r>
        </w:sdtContent>
      </w:sdt>
      <w:r w:rsidRPr="000122A2">
        <w:rPr>
          <w:rFonts w:ascii="Times New Roman" w:eastAsia="Times New Roman" w:hAnsi="Times New Roman" w:cs="Times New Roman"/>
          <w:sz w:val="24"/>
          <w:szCs w:val="24"/>
        </w:rPr>
        <w:t>.</w:t>
      </w:r>
    </w:p>
    <w:p w14:paraId="51C8085D"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Cena jednostkowa zaproponowana przez Wykonawcę za daną pozycję w Tabeli Ceny jest ostateczna i wyklucza możliwość żądania dodatkowej zapłaty za wykonanie Robót objętych tą pozycją. </w:t>
      </w:r>
    </w:p>
    <w:p w14:paraId="01F5CAE1"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4D74CD37" w14:textId="77777777" w:rsidR="00B2531F" w:rsidRPr="00833FAE" w:rsidRDefault="00B2531F" w:rsidP="00CE223C">
      <w:pPr>
        <w:pStyle w:val="Nagwek5"/>
        <w:spacing w:after="240"/>
        <w:ind w:left="924" w:hanging="357"/>
        <w:rPr>
          <w:rFonts w:eastAsia="Times New Roman"/>
          <w:b/>
          <w:bCs/>
          <w:color w:val="auto"/>
          <w:sz w:val="24"/>
          <w:szCs w:val="24"/>
        </w:rPr>
      </w:pPr>
      <w:bookmarkStart w:id="687" w:name="_Toc128391740"/>
      <w:bookmarkStart w:id="688" w:name="_Toc128391975"/>
      <w:bookmarkStart w:id="689" w:name="_Toc128392191"/>
      <w:bookmarkStart w:id="690" w:name="_Toc134776459"/>
      <w:bookmarkStart w:id="691" w:name="_Toc138173579"/>
      <w:r>
        <w:rPr>
          <w:rFonts w:eastAsia="Times New Roman"/>
          <w:b/>
          <w:bCs/>
          <w:color w:val="auto"/>
          <w:sz w:val="24"/>
          <w:szCs w:val="24"/>
        </w:rPr>
        <w:t xml:space="preserve">3.1.26. 2. </w:t>
      </w:r>
      <w:r w:rsidRPr="0082038A">
        <w:rPr>
          <w:rFonts w:eastAsia="Times New Roman"/>
          <w:b/>
          <w:bCs/>
          <w:color w:val="auto"/>
          <w:sz w:val="24"/>
          <w:szCs w:val="24"/>
        </w:rPr>
        <w:t>Zaplecze Wykonawcy</w:t>
      </w:r>
      <w:bookmarkEnd w:id="687"/>
      <w:bookmarkEnd w:id="688"/>
      <w:bookmarkEnd w:id="689"/>
      <w:bookmarkEnd w:id="690"/>
      <w:bookmarkEnd w:id="691"/>
    </w:p>
    <w:p w14:paraId="14F188A8"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Koszty związane z organizacją, utrzymaniem oraz likwidacją zaplecza Wykonawcy, Wykonawca winien ująć w Cenie Kontraktowej.</w:t>
      </w:r>
    </w:p>
    <w:p w14:paraId="11145F1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zapewnia:</w:t>
      </w:r>
    </w:p>
    <w:p w14:paraId="558FADF8" w14:textId="3A46A55A" w:rsidR="00B2531F" w:rsidRPr="00B17A8B" w:rsidRDefault="00B2531F" w:rsidP="00DF6FBC">
      <w:pPr>
        <w:pStyle w:val="Akapitzlist"/>
        <w:numPr>
          <w:ilvl w:val="0"/>
          <w:numId w:val="77"/>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organizację zaplecza Wykonawcy:</w:t>
      </w:r>
    </w:p>
    <w:p w14:paraId="0411F60A" w14:textId="49A96AAE" w:rsidR="00B2531F" w:rsidRPr="00B17A8B" w:rsidRDefault="00B2531F" w:rsidP="00DF6FBC">
      <w:pPr>
        <w:pStyle w:val="Akapitzlist"/>
        <w:numPr>
          <w:ilvl w:val="0"/>
          <w:numId w:val="78"/>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dostawę,  montaż, wyposażenie zaplecza Wykonawcy z zachowaniem warunków</w:t>
      </w:r>
      <w:r w:rsidR="00B17A8B" w:rsidRPr="00B17A8B">
        <w:rPr>
          <w:rFonts w:ascii="Times New Roman" w:eastAsia="Times New Roman" w:hAnsi="Times New Roman" w:cs="Times New Roman"/>
          <w:sz w:val="24"/>
          <w:szCs w:val="24"/>
        </w:rPr>
        <w:t xml:space="preserve"> </w:t>
      </w:r>
      <w:r w:rsidRPr="00B17A8B">
        <w:rPr>
          <w:rFonts w:ascii="Times New Roman" w:eastAsia="Times New Roman" w:hAnsi="Times New Roman" w:cs="Times New Roman"/>
          <w:sz w:val="24"/>
          <w:szCs w:val="24"/>
        </w:rPr>
        <w:t>określonych prawem</w:t>
      </w:r>
      <w:r w:rsidR="00B17A8B">
        <w:rPr>
          <w:rFonts w:ascii="Times New Roman" w:eastAsia="Times New Roman" w:hAnsi="Times New Roman" w:cs="Times New Roman"/>
          <w:sz w:val="24"/>
          <w:szCs w:val="24"/>
        </w:rPr>
        <w:t>,</w:t>
      </w:r>
    </w:p>
    <w:p w14:paraId="4018832C" w14:textId="53AF3694" w:rsidR="00B2531F" w:rsidRPr="00B17A8B" w:rsidRDefault="00B2531F" w:rsidP="00DF6FBC">
      <w:pPr>
        <w:pStyle w:val="Akapitzlist"/>
        <w:numPr>
          <w:ilvl w:val="0"/>
          <w:numId w:val="78"/>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wydzielenie zaplecza magazynowania materiałów</w:t>
      </w:r>
      <w:r w:rsidR="00B17A8B">
        <w:rPr>
          <w:rFonts w:ascii="Times New Roman" w:eastAsia="Times New Roman" w:hAnsi="Times New Roman" w:cs="Times New Roman"/>
          <w:sz w:val="24"/>
          <w:szCs w:val="24"/>
        </w:rPr>
        <w:t>;</w:t>
      </w:r>
    </w:p>
    <w:p w14:paraId="076D08E7" w14:textId="3889488F" w:rsidR="00B2531F" w:rsidRPr="00B17A8B" w:rsidRDefault="00B2531F" w:rsidP="00DF6FBC">
      <w:pPr>
        <w:pStyle w:val="Akapitzlist"/>
        <w:numPr>
          <w:ilvl w:val="0"/>
          <w:numId w:val="77"/>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utrzymanie Zaplecza Wykonawcy:</w:t>
      </w:r>
    </w:p>
    <w:p w14:paraId="7CFB3831" w14:textId="151021FC" w:rsidR="00B2531F" w:rsidRPr="00B17A8B" w:rsidRDefault="00B2531F" w:rsidP="00DF6FBC">
      <w:pPr>
        <w:pStyle w:val="Akapitzlist"/>
        <w:numPr>
          <w:ilvl w:val="0"/>
          <w:numId w:val="79"/>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utrzymanie wyposażenia w dobrym stanie a w razie konieczności, jego wymianę na nowy,</w:t>
      </w:r>
    </w:p>
    <w:p w14:paraId="4CA7AB6F" w14:textId="6917DFFB" w:rsidR="00B2531F" w:rsidRPr="00B17A8B" w:rsidRDefault="00B2531F" w:rsidP="00DF6FBC">
      <w:pPr>
        <w:pStyle w:val="Akapitzlist"/>
        <w:numPr>
          <w:ilvl w:val="0"/>
          <w:numId w:val="79"/>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ubezpieczenie pomieszczeń i wyposażenia,</w:t>
      </w:r>
    </w:p>
    <w:p w14:paraId="57689013" w14:textId="14BEFF09" w:rsidR="00B2531F" w:rsidRPr="00B17A8B" w:rsidRDefault="00B2531F" w:rsidP="00DF6FBC">
      <w:pPr>
        <w:pStyle w:val="Akapitzlist"/>
        <w:numPr>
          <w:ilvl w:val="0"/>
          <w:numId w:val="79"/>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 xml:space="preserve">utrzymanie pomieszczeń, instalacji i urządzeń w należytej sprawności, wraz </w:t>
      </w:r>
      <w:r w:rsidR="00B17A8B">
        <w:rPr>
          <w:rFonts w:ascii="Times New Roman" w:eastAsia="Times New Roman" w:hAnsi="Times New Roman" w:cs="Times New Roman"/>
          <w:sz w:val="24"/>
          <w:szCs w:val="24"/>
        </w:rPr>
        <w:br/>
      </w:r>
      <w:r w:rsidRPr="00B17A8B">
        <w:rPr>
          <w:rFonts w:ascii="Times New Roman" w:eastAsia="Times New Roman" w:hAnsi="Times New Roman" w:cs="Times New Roman"/>
          <w:sz w:val="24"/>
          <w:szCs w:val="24"/>
        </w:rPr>
        <w:t xml:space="preserve">z kosztami utrzymania i eksploatacji, </w:t>
      </w:r>
    </w:p>
    <w:p w14:paraId="616BFF11" w14:textId="02B8E419" w:rsidR="00B2531F" w:rsidRPr="00B17A8B" w:rsidRDefault="00B2531F" w:rsidP="00DF6FBC">
      <w:pPr>
        <w:pStyle w:val="Akapitzlist"/>
        <w:numPr>
          <w:ilvl w:val="0"/>
          <w:numId w:val="79"/>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lastRenderedPageBreak/>
        <w:t>zabezpieczenie przed kradzieżą oraz zapewnienie dobrych warunków BHP i p.poż.</w:t>
      </w:r>
      <w:r w:rsidR="00B17A8B">
        <w:rPr>
          <w:rFonts w:ascii="Times New Roman" w:eastAsia="Times New Roman" w:hAnsi="Times New Roman" w:cs="Times New Roman"/>
          <w:sz w:val="24"/>
          <w:szCs w:val="24"/>
        </w:rPr>
        <w:t>;</w:t>
      </w:r>
    </w:p>
    <w:p w14:paraId="07252B09" w14:textId="1FEE547B" w:rsidR="00B2531F" w:rsidRPr="00B17A8B" w:rsidRDefault="00B2531F" w:rsidP="00DF6FBC">
      <w:pPr>
        <w:pStyle w:val="Akapitzlist"/>
        <w:numPr>
          <w:ilvl w:val="0"/>
          <w:numId w:val="77"/>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utrzymanie czystości pomieszczeń i placów,</w:t>
      </w:r>
    </w:p>
    <w:p w14:paraId="37F0B569" w14:textId="482FD5F8" w:rsidR="00B2531F" w:rsidRPr="00B17A8B" w:rsidRDefault="00B2531F" w:rsidP="00DF6FBC">
      <w:pPr>
        <w:pStyle w:val="Akapitzlist"/>
        <w:numPr>
          <w:ilvl w:val="0"/>
          <w:numId w:val="77"/>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zapewnienie potrzebnych materiałów, środków czystości, ochrony indywidualnej itp.,</w:t>
      </w:r>
    </w:p>
    <w:p w14:paraId="286C5F61" w14:textId="51C52F93" w:rsidR="00B2531F" w:rsidRPr="00B17A8B" w:rsidRDefault="00B2531F" w:rsidP="00DF6FBC">
      <w:pPr>
        <w:pStyle w:val="Akapitzlist"/>
        <w:numPr>
          <w:ilvl w:val="0"/>
          <w:numId w:val="77"/>
        </w:numPr>
        <w:spacing w:after="0" w:line="288" w:lineRule="auto"/>
        <w:jc w:val="both"/>
        <w:rPr>
          <w:rFonts w:ascii="Times New Roman" w:eastAsia="Times New Roman" w:hAnsi="Times New Roman" w:cs="Times New Roman"/>
          <w:sz w:val="24"/>
          <w:szCs w:val="24"/>
        </w:rPr>
      </w:pPr>
      <w:r w:rsidRPr="00B17A8B">
        <w:rPr>
          <w:rFonts w:ascii="Times New Roman" w:eastAsia="Times New Roman" w:hAnsi="Times New Roman" w:cs="Times New Roman"/>
          <w:sz w:val="24"/>
          <w:szCs w:val="24"/>
        </w:rPr>
        <w:t xml:space="preserve">zapewnienie odpowiedniego sposobu magazynowania i ochrony materiałów </w:t>
      </w:r>
      <w:r w:rsidR="00B17A8B">
        <w:rPr>
          <w:rFonts w:ascii="Times New Roman" w:eastAsia="Times New Roman" w:hAnsi="Times New Roman" w:cs="Times New Roman"/>
          <w:sz w:val="24"/>
          <w:szCs w:val="24"/>
        </w:rPr>
        <w:br/>
      </w:r>
      <w:r w:rsidRPr="00B17A8B">
        <w:rPr>
          <w:rFonts w:ascii="Times New Roman" w:eastAsia="Times New Roman" w:hAnsi="Times New Roman" w:cs="Times New Roman"/>
          <w:sz w:val="24"/>
          <w:szCs w:val="24"/>
        </w:rPr>
        <w:t>i urządzeń,</w:t>
      </w:r>
    </w:p>
    <w:p w14:paraId="11F1A7D0" w14:textId="77777777" w:rsidR="00B17A8B" w:rsidRDefault="00B2531F" w:rsidP="00DF6FBC">
      <w:pPr>
        <w:pStyle w:val="Akapitzlist"/>
        <w:numPr>
          <w:ilvl w:val="0"/>
          <w:numId w:val="77"/>
        </w:numPr>
        <w:spacing w:after="0" w:line="288" w:lineRule="auto"/>
        <w:jc w:val="both"/>
        <w:rPr>
          <w:rFonts w:ascii="Times New Roman" w:eastAsia="Noto Sans Symbols" w:hAnsi="Times New Roman" w:cs="Times New Roman"/>
          <w:sz w:val="24"/>
          <w:szCs w:val="24"/>
        </w:rPr>
      </w:pPr>
      <w:r w:rsidRPr="00B17A8B">
        <w:rPr>
          <w:rFonts w:ascii="Times New Roman" w:eastAsia="Noto Sans Symbols" w:hAnsi="Times New Roman" w:cs="Times New Roman"/>
          <w:sz w:val="24"/>
          <w:szCs w:val="24"/>
        </w:rPr>
        <w:t>likwidacja zaplecza Wykonawcy, </w:t>
      </w:r>
    </w:p>
    <w:p w14:paraId="5CF33C33" w14:textId="118FAF30" w:rsidR="00B17A8B" w:rsidRDefault="00B2531F" w:rsidP="00DF6FBC">
      <w:pPr>
        <w:pStyle w:val="Akapitzlist"/>
        <w:numPr>
          <w:ilvl w:val="0"/>
          <w:numId w:val="77"/>
        </w:numPr>
        <w:spacing w:after="0" w:line="288" w:lineRule="auto"/>
        <w:jc w:val="both"/>
        <w:rPr>
          <w:rFonts w:ascii="Times New Roman" w:eastAsia="Noto Sans Symbols" w:hAnsi="Times New Roman" w:cs="Times New Roman"/>
          <w:sz w:val="24"/>
          <w:szCs w:val="24"/>
        </w:rPr>
      </w:pPr>
      <w:r w:rsidRPr="00B17A8B">
        <w:rPr>
          <w:rFonts w:ascii="Times New Roman" w:eastAsia="Noto Sans Symbols" w:hAnsi="Times New Roman" w:cs="Times New Roman"/>
          <w:sz w:val="24"/>
          <w:szCs w:val="24"/>
        </w:rPr>
        <w:t>oczyszczenie teren</w:t>
      </w:r>
      <w:r w:rsidR="00B17A8B">
        <w:rPr>
          <w:rFonts w:ascii="Times New Roman" w:eastAsia="Noto Sans Symbols" w:hAnsi="Times New Roman" w:cs="Times New Roman"/>
          <w:sz w:val="24"/>
          <w:szCs w:val="24"/>
        </w:rPr>
        <w:t>.</w:t>
      </w:r>
    </w:p>
    <w:p w14:paraId="550894E2" w14:textId="77777777" w:rsidR="00B17A8B" w:rsidRDefault="00B17A8B" w:rsidP="00B17A8B">
      <w:pPr>
        <w:spacing w:after="0" w:line="288" w:lineRule="auto"/>
        <w:jc w:val="both"/>
        <w:rPr>
          <w:rFonts w:ascii="Times New Roman" w:eastAsia="Noto Sans Symbols" w:hAnsi="Times New Roman" w:cs="Times New Roman"/>
          <w:sz w:val="24"/>
          <w:szCs w:val="24"/>
        </w:rPr>
      </w:pPr>
    </w:p>
    <w:p w14:paraId="4E16F90B" w14:textId="79421CAC" w:rsidR="00B17A8B" w:rsidRPr="00793338" w:rsidRDefault="00B17A8B" w:rsidP="00793338">
      <w:pPr>
        <w:pStyle w:val="Nagwek5"/>
        <w:spacing w:after="240"/>
        <w:ind w:left="924" w:hanging="357"/>
        <w:rPr>
          <w:rFonts w:eastAsia="Times New Roman"/>
          <w:b/>
          <w:bCs/>
          <w:i/>
          <w:sz w:val="24"/>
          <w:szCs w:val="24"/>
        </w:rPr>
      </w:pPr>
      <w:bookmarkStart w:id="692" w:name="_Toc128391741"/>
      <w:bookmarkStart w:id="693" w:name="_Toc128391976"/>
      <w:bookmarkStart w:id="694" w:name="_Toc128392192"/>
      <w:bookmarkStart w:id="695" w:name="_Toc134776460"/>
      <w:bookmarkStart w:id="696" w:name="_Toc138173580"/>
      <w:r w:rsidRPr="00833FAE">
        <w:rPr>
          <w:rFonts w:eastAsia="Times New Roman"/>
          <w:b/>
          <w:bCs/>
          <w:sz w:val="24"/>
          <w:szCs w:val="24"/>
        </w:rPr>
        <w:t xml:space="preserve">3.1.26.3 </w:t>
      </w:r>
      <w:bookmarkEnd w:id="692"/>
      <w:bookmarkEnd w:id="693"/>
      <w:bookmarkEnd w:id="694"/>
      <w:bookmarkEnd w:id="695"/>
      <w:r w:rsidRPr="000761CE">
        <w:rPr>
          <w:rFonts w:eastAsia="Times New Roman"/>
          <w:b/>
          <w:bCs/>
          <w:sz w:val="24"/>
          <w:szCs w:val="24"/>
        </w:rPr>
        <w:t>Przepisy związane</w:t>
      </w:r>
      <w:bookmarkEnd w:id="696"/>
      <w:r>
        <w:rPr>
          <w:rFonts w:eastAsia="Times New Roman"/>
          <w:b/>
          <w:bCs/>
          <w:sz w:val="24"/>
          <w:szCs w:val="24"/>
        </w:rPr>
        <w:t xml:space="preserve"> </w:t>
      </w:r>
    </w:p>
    <w:p w14:paraId="52089BFA" w14:textId="77777777" w:rsidR="00B17A8B" w:rsidRPr="00CB741D" w:rsidRDefault="00B17A8B" w:rsidP="00B17A8B">
      <w:pPr>
        <w:spacing w:after="0" w:line="288" w:lineRule="auto"/>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Specyfikacje Techniczne w różnych miejscach powołują się na Polskie Normy przenoszące europejskie normy zharmonizowane (PN), przepisy branżowe, instrukcje. Należy je traktować jako integralną część i należy je czytać łącznie z Rysunkami i Specyfikacjami, jak gdyby tam one występowały. Rozumie się, iż Wykonawca jest w pełni zaznajomiony z ich zawartością. Zastosowanie będą miały ostatnie wydania Polskich Norm przenoszących europejskie normy zharmonizowane (datowane nie później niż 30 dni przed datą składania ofert), o ile nie postanowiono inaczej. Roboty będą wykonywane w bezpieczny sposób, ściśle w zgodzie z Polskimi Normami przenoszącymi europejskie normy zharmonizowane (PN). </w:t>
      </w:r>
    </w:p>
    <w:p w14:paraId="2F549EE9" w14:textId="77777777" w:rsidR="00B17A8B" w:rsidRPr="00CB741D" w:rsidRDefault="00B17A8B" w:rsidP="00B17A8B">
      <w:pPr>
        <w:spacing w:after="0" w:line="288" w:lineRule="auto"/>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W przypadku braku Polskich Norm przenoszących europejskie normy zharmonizowane uwzględnia się:</w:t>
      </w:r>
    </w:p>
    <w:p w14:paraId="5C61295C" w14:textId="228F1B4F" w:rsidR="00B17A8B" w:rsidRPr="00B17A8B" w:rsidRDefault="00B17A8B" w:rsidP="00DF6FBC">
      <w:pPr>
        <w:pStyle w:val="Akapitzlist"/>
        <w:numPr>
          <w:ilvl w:val="0"/>
          <w:numId w:val="80"/>
        </w:numPr>
        <w:spacing w:after="0" w:line="288" w:lineRule="auto"/>
        <w:jc w:val="both"/>
        <w:rPr>
          <w:rFonts w:ascii="Times New Roman" w:hAnsi="Times New Roman" w:cs="Times New Roman"/>
          <w:sz w:val="24"/>
          <w:szCs w:val="24"/>
          <w:lang w:eastAsia="zh-CN"/>
        </w:rPr>
      </w:pPr>
      <w:r w:rsidRPr="00B17A8B">
        <w:rPr>
          <w:rFonts w:ascii="Times New Roman" w:hAnsi="Times New Roman" w:cs="Times New Roman"/>
          <w:sz w:val="24"/>
          <w:szCs w:val="24"/>
          <w:lang w:eastAsia="zh-CN"/>
        </w:rPr>
        <w:t>europejskie aprobaty techniczne</w:t>
      </w:r>
      <w:r>
        <w:rPr>
          <w:rFonts w:ascii="Times New Roman" w:hAnsi="Times New Roman" w:cs="Times New Roman"/>
          <w:sz w:val="24"/>
          <w:szCs w:val="24"/>
          <w:lang w:eastAsia="zh-CN"/>
        </w:rPr>
        <w:t>,</w:t>
      </w:r>
    </w:p>
    <w:p w14:paraId="167C8AA9" w14:textId="67176995" w:rsidR="00B17A8B" w:rsidRPr="00B17A8B" w:rsidRDefault="00B17A8B" w:rsidP="00DF6FBC">
      <w:pPr>
        <w:pStyle w:val="Akapitzlist"/>
        <w:numPr>
          <w:ilvl w:val="0"/>
          <w:numId w:val="80"/>
        </w:numPr>
        <w:spacing w:after="0" w:line="288" w:lineRule="auto"/>
        <w:jc w:val="both"/>
        <w:rPr>
          <w:rFonts w:ascii="Times New Roman" w:hAnsi="Times New Roman" w:cs="Times New Roman"/>
          <w:sz w:val="24"/>
          <w:szCs w:val="24"/>
          <w:lang w:eastAsia="zh-CN"/>
        </w:rPr>
      </w:pPr>
      <w:r w:rsidRPr="00B17A8B">
        <w:rPr>
          <w:rFonts w:ascii="Times New Roman" w:hAnsi="Times New Roman" w:cs="Times New Roman"/>
          <w:sz w:val="24"/>
          <w:szCs w:val="24"/>
          <w:lang w:eastAsia="zh-CN"/>
        </w:rPr>
        <w:t>wspólne specyfikacje techniczne</w:t>
      </w:r>
      <w:r>
        <w:rPr>
          <w:rFonts w:ascii="Times New Roman" w:hAnsi="Times New Roman" w:cs="Times New Roman"/>
          <w:sz w:val="24"/>
          <w:szCs w:val="24"/>
          <w:lang w:eastAsia="zh-CN"/>
        </w:rPr>
        <w:t>,</w:t>
      </w:r>
    </w:p>
    <w:p w14:paraId="42E03FE0" w14:textId="083A68B3" w:rsidR="00B17A8B" w:rsidRPr="00B17A8B" w:rsidRDefault="00B17A8B" w:rsidP="00DF6FBC">
      <w:pPr>
        <w:pStyle w:val="Akapitzlist"/>
        <w:numPr>
          <w:ilvl w:val="0"/>
          <w:numId w:val="80"/>
        </w:numPr>
        <w:spacing w:after="0" w:line="288" w:lineRule="auto"/>
        <w:jc w:val="both"/>
        <w:rPr>
          <w:rFonts w:ascii="Times New Roman" w:hAnsi="Times New Roman" w:cs="Times New Roman"/>
          <w:sz w:val="24"/>
          <w:szCs w:val="24"/>
          <w:lang w:eastAsia="zh-CN"/>
        </w:rPr>
      </w:pPr>
      <w:r w:rsidRPr="00B17A8B">
        <w:rPr>
          <w:rFonts w:ascii="Times New Roman" w:hAnsi="Times New Roman" w:cs="Times New Roman"/>
          <w:sz w:val="24"/>
          <w:szCs w:val="24"/>
          <w:lang w:eastAsia="zh-CN"/>
        </w:rPr>
        <w:t>Polskie Normy przenoszące normy europejskie</w:t>
      </w:r>
      <w:r>
        <w:rPr>
          <w:rFonts w:ascii="Times New Roman" w:hAnsi="Times New Roman" w:cs="Times New Roman"/>
          <w:sz w:val="24"/>
          <w:szCs w:val="24"/>
          <w:lang w:eastAsia="zh-CN"/>
        </w:rPr>
        <w:t>,</w:t>
      </w:r>
    </w:p>
    <w:p w14:paraId="2FFF3CFB" w14:textId="43CF6043" w:rsidR="00B17A8B" w:rsidRPr="00B17A8B" w:rsidRDefault="00B17A8B" w:rsidP="00DF6FBC">
      <w:pPr>
        <w:pStyle w:val="Akapitzlist"/>
        <w:numPr>
          <w:ilvl w:val="0"/>
          <w:numId w:val="80"/>
        </w:numPr>
        <w:spacing w:after="0" w:line="288" w:lineRule="auto"/>
        <w:jc w:val="both"/>
        <w:rPr>
          <w:rFonts w:ascii="Times New Roman" w:hAnsi="Times New Roman" w:cs="Times New Roman"/>
          <w:sz w:val="24"/>
          <w:szCs w:val="24"/>
          <w:lang w:eastAsia="zh-CN"/>
        </w:rPr>
      </w:pPr>
      <w:r w:rsidRPr="00B17A8B">
        <w:rPr>
          <w:rFonts w:ascii="Times New Roman" w:hAnsi="Times New Roman" w:cs="Times New Roman"/>
          <w:sz w:val="24"/>
          <w:szCs w:val="24"/>
          <w:lang w:eastAsia="zh-CN"/>
        </w:rPr>
        <w:t>normy państw członkowskich Unii Europejskiej przenoszące europejskie normy zharmonizowane</w:t>
      </w:r>
      <w:r>
        <w:rPr>
          <w:rFonts w:ascii="Times New Roman" w:hAnsi="Times New Roman" w:cs="Times New Roman"/>
          <w:sz w:val="24"/>
          <w:szCs w:val="24"/>
          <w:lang w:eastAsia="zh-CN"/>
        </w:rPr>
        <w:t>,</w:t>
      </w:r>
    </w:p>
    <w:p w14:paraId="6DD34365" w14:textId="05ACBDE4" w:rsidR="00B17A8B" w:rsidRPr="00B17A8B" w:rsidRDefault="00B17A8B" w:rsidP="00DF6FBC">
      <w:pPr>
        <w:pStyle w:val="Akapitzlist"/>
        <w:numPr>
          <w:ilvl w:val="0"/>
          <w:numId w:val="80"/>
        </w:numPr>
        <w:spacing w:after="0" w:line="288" w:lineRule="auto"/>
        <w:jc w:val="both"/>
        <w:rPr>
          <w:rFonts w:ascii="Times New Roman" w:hAnsi="Times New Roman" w:cs="Times New Roman"/>
          <w:sz w:val="24"/>
          <w:szCs w:val="24"/>
          <w:lang w:eastAsia="zh-CN"/>
        </w:rPr>
      </w:pPr>
      <w:r w:rsidRPr="00B17A8B">
        <w:rPr>
          <w:rFonts w:ascii="Times New Roman" w:hAnsi="Times New Roman" w:cs="Times New Roman"/>
          <w:sz w:val="24"/>
          <w:szCs w:val="24"/>
          <w:lang w:eastAsia="zh-CN"/>
        </w:rPr>
        <w:t>Polskie Normy wprowadzające normy międzynarodowe</w:t>
      </w:r>
      <w:r>
        <w:rPr>
          <w:rFonts w:ascii="Times New Roman" w:hAnsi="Times New Roman" w:cs="Times New Roman"/>
          <w:sz w:val="24"/>
          <w:szCs w:val="24"/>
          <w:lang w:eastAsia="zh-CN"/>
        </w:rPr>
        <w:t>,</w:t>
      </w:r>
    </w:p>
    <w:p w14:paraId="5CCD6E34" w14:textId="4EFD753F" w:rsidR="00B17A8B" w:rsidRPr="00B17A8B" w:rsidRDefault="00B17A8B" w:rsidP="00DF6FBC">
      <w:pPr>
        <w:pStyle w:val="Akapitzlist"/>
        <w:numPr>
          <w:ilvl w:val="0"/>
          <w:numId w:val="80"/>
        </w:numPr>
        <w:spacing w:after="0" w:line="288" w:lineRule="auto"/>
        <w:jc w:val="both"/>
        <w:rPr>
          <w:rFonts w:ascii="Times New Roman" w:hAnsi="Times New Roman" w:cs="Times New Roman"/>
          <w:sz w:val="24"/>
          <w:szCs w:val="24"/>
          <w:lang w:eastAsia="zh-CN"/>
        </w:rPr>
      </w:pPr>
      <w:r w:rsidRPr="00B17A8B">
        <w:rPr>
          <w:rFonts w:ascii="Times New Roman" w:hAnsi="Times New Roman" w:cs="Times New Roman"/>
          <w:sz w:val="24"/>
          <w:szCs w:val="24"/>
          <w:lang w:eastAsia="zh-CN"/>
        </w:rPr>
        <w:t>Polskie Normy</w:t>
      </w:r>
      <w:r>
        <w:rPr>
          <w:rFonts w:ascii="Times New Roman" w:hAnsi="Times New Roman" w:cs="Times New Roman"/>
          <w:sz w:val="24"/>
          <w:szCs w:val="24"/>
          <w:lang w:eastAsia="zh-CN"/>
        </w:rPr>
        <w:t>,</w:t>
      </w:r>
    </w:p>
    <w:p w14:paraId="5009AC1D" w14:textId="6C87CC2C" w:rsidR="00B17A8B" w:rsidRDefault="00B17A8B" w:rsidP="00DF6FBC">
      <w:pPr>
        <w:pStyle w:val="Akapitzlist"/>
        <w:numPr>
          <w:ilvl w:val="0"/>
          <w:numId w:val="80"/>
        </w:numPr>
        <w:spacing w:after="0" w:line="288" w:lineRule="auto"/>
        <w:jc w:val="both"/>
        <w:rPr>
          <w:rFonts w:ascii="Times New Roman" w:hAnsi="Times New Roman" w:cs="Times New Roman"/>
          <w:sz w:val="24"/>
          <w:szCs w:val="24"/>
          <w:lang w:eastAsia="zh-CN"/>
        </w:rPr>
      </w:pPr>
      <w:r w:rsidRPr="00B17A8B">
        <w:rPr>
          <w:rFonts w:ascii="Times New Roman" w:hAnsi="Times New Roman" w:cs="Times New Roman"/>
          <w:sz w:val="24"/>
          <w:szCs w:val="24"/>
          <w:lang w:eastAsia="zh-CN"/>
        </w:rPr>
        <w:t>polskie aprobaty techniczne</w:t>
      </w:r>
      <w:r>
        <w:rPr>
          <w:rFonts w:ascii="Times New Roman" w:hAnsi="Times New Roman" w:cs="Times New Roman"/>
          <w:sz w:val="24"/>
          <w:szCs w:val="24"/>
          <w:lang w:eastAsia="zh-CN"/>
        </w:rPr>
        <w:t>.</w:t>
      </w:r>
    </w:p>
    <w:p w14:paraId="30F31416" w14:textId="77777777" w:rsidR="00B17A8B" w:rsidRDefault="00B17A8B" w:rsidP="00B17A8B">
      <w:pPr>
        <w:spacing w:after="0" w:line="288" w:lineRule="auto"/>
        <w:jc w:val="both"/>
        <w:rPr>
          <w:rFonts w:ascii="Times New Roman" w:hAnsi="Times New Roman" w:cs="Times New Roman"/>
          <w:sz w:val="24"/>
          <w:szCs w:val="24"/>
          <w:lang w:eastAsia="zh-CN"/>
        </w:rPr>
      </w:pPr>
    </w:p>
    <w:p w14:paraId="09CDBF76" w14:textId="77777777" w:rsidR="00B17A8B" w:rsidRPr="00CB741D" w:rsidRDefault="00B17A8B" w:rsidP="00B17A8B">
      <w:pPr>
        <w:spacing w:after="0" w:line="288" w:lineRule="auto"/>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Rozumie się, że Wykonawca jest w pełni zaznajomiony z zawartością i wymaganiami tych norm i przepisów, a w szczególności:</w:t>
      </w:r>
    </w:p>
    <w:p w14:paraId="3536D66D" w14:textId="6729D412" w:rsidR="00B17A8B" w:rsidRPr="00CB741D" w:rsidRDefault="00B17A8B" w:rsidP="00DF6FBC">
      <w:pPr>
        <w:numPr>
          <w:ilvl w:val="0"/>
          <w:numId w:val="81"/>
        </w:num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Ustawy z dnia 7 lipca 1994 r. Prawo budowlane</w:t>
      </w:r>
      <w:r>
        <w:rPr>
          <w:rFonts w:ascii="Times New Roman" w:hAnsi="Times New Roman" w:cs="Times New Roman"/>
          <w:sz w:val="24"/>
          <w:szCs w:val="24"/>
        </w:rPr>
        <w:t xml:space="preserve"> (Dz. U. z 2023 r. poz. 682 z późn. zm.; t.j z dnia 2023.04.12)</w:t>
      </w:r>
      <w:r w:rsidR="00902248">
        <w:rPr>
          <w:rFonts w:ascii="Times New Roman" w:hAnsi="Times New Roman" w:cs="Times New Roman"/>
          <w:sz w:val="24"/>
          <w:szCs w:val="24"/>
        </w:rPr>
        <w:t>,</w:t>
      </w:r>
    </w:p>
    <w:p w14:paraId="13CCF528" w14:textId="4EA7CB18" w:rsidR="00B17A8B" w:rsidRPr="00902248" w:rsidRDefault="00B17A8B" w:rsidP="00DF6FBC">
      <w:pPr>
        <w:numPr>
          <w:ilvl w:val="0"/>
          <w:numId w:val="81"/>
        </w:numPr>
        <w:spacing w:after="0" w:line="288" w:lineRule="auto"/>
        <w:jc w:val="both"/>
        <w:rPr>
          <w:rFonts w:ascii="Times New Roman" w:hAnsi="Times New Roman" w:cs="Times New Roman"/>
          <w:sz w:val="24"/>
          <w:szCs w:val="24"/>
        </w:rPr>
      </w:pPr>
      <w:r w:rsidRPr="00902248">
        <w:rPr>
          <w:rFonts w:ascii="Times New Roman" w:hAnsi="Times New Roman" w:cs="Times New Roman"/>
          <w:sz w:val="24"/>
          <w:szCs w:val="24"/>
        </w:rPr>
        <w:t>Ustawa</w:t>
      </w:r>
      <w:r w:rsidR="00902248" w:rsidRPr="00902248">
        <w:rPr>
          <w:rFonts w:ascii="Times New Roman" w:hAnsi="Times New Roman" w:cs="Times New Roman"/>
          <w:sz w:val="24"/>
          <w:szCs w:val="24"/>
        </w:rPr>
        <w:t xml:space="preserve"> z dnia 27 marca 2003 r.</w:t>
      </w:r>
      <w:r w:rsidRPr="00902248">
        <w:rPr>
          <w:rFonts w:ascii="Times New Roman" w:hAnsi="Times New Roman" w:cs="Times New Roman"/>
          <w:sz w:val="24"/>
          <w:szCs w:val="24"/>
        </w:rPr>
        <w:t xml:space="preserve"> o planowaniu i zagospodarowaniu przestrzennym</w:t>
      </w:r>
      <w:r w:rsidR="00902248" w:rsidRPr="00902248">
        <w:rPr>
          <w:rFonts w:ascii="Times New Roman" w:hAnsi="Times New Roman" w:cs="Times New Roman"/>
          <w:sz w:val="24"/>
          <w:szCs w:val="24"/>
        </w:rPr>
        <w:t xml:space="preserve"> (Dz. U. z 2023 r. poz. 977; t.j. z dnia 2023.05.23),</w:t>
      </w:r>
    </w:p>
    <w:p w14:paraId="38E5C60A" w14:textId="6AAAD9E5" w:rsidR="00B17A8B" w:rsidRPr="00902248" w:rsidRDefault="00B17A8B" w:rsidP="00DF6FBC">
      <w:pPr>
        <w:numPr>
          <w:ilvl w:val="0"/>
          <w:numId w:val="81"/>
        </w:numPr>
        <w:spacing w:after="0" w:line="288" w:lineRule="auto"/>
        <w:jc w:val="both"/>
        <w:rPr>
          <w:rFonts w:ascii="Times New Roman" w:hAnsi="Times New Roman" w:cs="Times New Roman"/>
          <w:sz w:val="24"/>
          <w:szCs w:val="24"/>
        </w:rPr>
      </w:pPr>
      <w:r w:rsidRPr="00902248">
        <w:rPr>
          <w:rFonts w:ascii="Times New Roman" w:hAnsi="Times New Roman" w:cs="Times New Roman"/>
          <w:sz w:val="24"/>
          <w:szCs w:val="24"/>
        </w:rPr>
        <w:t>Rozporządzenie Ministra Infrastruktury</w:t>
      </w:r>
      <w:r w:rsidR="00902248" w:rsidRPr="00902248">
        <w:rPr>
          <w:rFonts w:ascii="Times New Roman" w:hAnsi="Times New Roman" w:cs="Times New Roman"/>
          <w:sz w:val="24"/>
          <w:szCs w:val="24"/>
        </w:rPr>
        <w:t xml:space="preserve"> i Rozwoju z dnia 16 października 2015 r. zmieniające rozporządzenie</w:t>
      </w:r>
      <w:r w:rsidRPr="00902248">
        <w:rPr>
          <w:rFonts w:ascii="Times New Roman" w:hAnsi="Times New Roman" w:cs="Times New Roman"/>
          <w:sz w:val="24"/>
          <w:szCs w:val="24"/>
        </w:rPr>
        <w:t xml:space="preserve"> w sprawie dziennika budowy, montażu i rozbiórki tablicy informacyjnej oraz ogłoszenia zawierającego dane dotyczące bezpieczeństwa pracy i ochrony zdrowia</w:t>
      </w:r>
      <w:r w:rsidR="00902248" w:rsidRPr="00902248">
        <w:rPr>
          <w:rFonts w:ascii="Times New Roman" w:hAnsi="Times New Roman" w:cs="Times New Roman"/>
          <w:sz w:val="24"/>
          <w:szCs w:val="24"/>
        </w:rPr>
        <w:t xml:space="preserve"> (Dz. U. z 2015 r. poz. 1775),</w:t>
      </w:r>
    </w:p>
    <w:p w14:paraId="61EB448C" w14:textId="07BAE137" w:rsidR="00B17A8B" w:rsidRPr="00902248" w:rsidRDefault="00B17A8B" w:rsidP="00DF6FBC">
      <w:pPr>
        <w:numPr>
          <w:ilvl w:val="0"/>
          <w:numId w:val="81"/>
        </w:numPr>
        <w:spacing w:after="0" w:line="288" w:lineRule="auto"/>
        <w:jc w:val="both"/>
        <w:rPr>
          <w:rFonts w:ascii="Times New Roman" w:hAnsi="Times New Roman" w:cs="Times New Roman"/>
          <w:sz w:val="24"/>
          <w:szCs w:val="24"/>
        </w:rPr>
      </w:pPr>
      <w:r w:rsidRPr="00902248">
        <w:rPr>
          <w:rFonts w:ascii="Times New Roman" w:hAnsi="Times New Roman" w:cs="Times New Roman"/>
          <w:sz w:val="24"/>
          <w:szCs w:val="24"/>
        </w:rPr>
        <w:t>Rozporządzenie Ministra Infrastruktury z dnia 12 kwietnia 2002</w:t>
      </w:r>
      <w:r w:rsidR="00902248" w:rsidRPr="00902248">
        <w:rPr>
          <w:rFonts w:ascii="Times New Roman" w:hAnsi="Times New Roman" w:cs="Times New Roman"/>
          <w:sz w:val="24"/>
          <w:szCs w:val="24"/>
        </w:rPr>
        <w:t xml:space="preserve"> </w:t>
      </w:r>
      <w:r w:rsidRPr="00902248">
        <w:rPr>
          <w:rFonts w:ascii="Times New Roman" w:hAnsi="Times New Roman" w:cs="Times New Roman"/>
          <w:sz w:val="24"/>
          <w:szCs w:val="24"/>
        </w:rPr>
        <w:t>r.</w:t>
      </w:r>
      <w:r w:rsidR="00902248" w:rsidRPr="00902248">
        <w:rPr>
          <w:rFonts w:ascii="Times New Roman" w:hAnsi="Times New Roman" w:cs="Times New Roman"/>
          <w:sz w:val="24"/>
          <w:szCs w:val="24"/>
        </w:rPr>
        <w:t xml:space="preserve"> </w:t>
      </w:r>
      <w:r w:rsidRPr="00902248">
        <w:rPr>
          <w:rFonts w:ascii="Times New Roman" w:hAnsi="Times New Roman" w:cs="Times New Roman"/>
          <w:sz w:val="24"/>
          <w:szCs w:val="24"/>
        </w:rPr>
        <w:t>w sprawie warunków technicznych, jakim powinny odpowiadać budynki i ich usytuowanie</w:t>
      </w:r>
      <w:r w:rsidR="00902248" w:rsidRPr="00902248">
        <w:rPr>
          <w:rFonts w:ascii="Times New Roman" w:hAnsi="Times New Roman" w:cs="Times New Roman"/>
          <w:sz w:val="24"/>
          <w:szCs w:val="24"/>
        </w:rPr>
        <w:t xml:space="preserve"> (Dz. U. z 2022 r. poz. 1225; t.j. z dnia 2022.06.09),</w:t>
      </w:r>
      <w:r w:rsidRPr="00902248">
        <w:rPr>
          <w:rFonts w:ascii="Times New Roman" w:hAnsi="Times New Roman" w:cs="Times New Roman"/>
          <w:sz w:val="24"/>
          <w:szCs w:val="24"/>
        </w:rPr>
        <w:t xml:space="preserve"> </w:t>
      </w:r>
    </w:p>
    <w:p w14:paraId="19B1A3AD" w14:textId="0DCD08A0" w:rsidR="00B17A8B" w:rsidRPr="00902248" w:rsidRDefault="00B17A8B" w:rsidP="00DF6FBC">
      <w:pPr>
        <w:numPr>
          <w:ilvl w:val="0"/>
          <w:numId w:val="81"/>
        </w:numPr>
        <w:spacing w:after="0" w:line="288" w:lineRule="auto"/>
        <w:jc w:val="both"/>
        <w:rPr>
          <w:rFonts w:ascii="Times New Roman" w:hAnsi="Times New Roman" w:cs="Times New Roman"/>
          <w:sz w:val="24"/>
          <w:szCs w:val="24"/>
        </w:rPr>
      </w:pPr>
      <w:r w:rsidRPr="00902248">
        <w:rPr>
          <w:rFonts w:ascii="Times New Roman" w:hAnsi="Times New Roman" w:cs="Times New Roman"/>
          <w:sz w:val="24"/>
          <w:szCs w:val="24"/>
        </w:rPr>
        <w:lastRenderedPageBreak/>
        <w:t>Rozporządzenie Ministra Pracy i Polityki Społecznej z dnia 14 marca 2000 r. w sprawie bezpieczeństwa i higieny pracy przy ręcznych pracach transportowych</w:t>
      </w:r>
      <w:r w:rsidR="00902248" w:rsidRPr="00902248">
        <w:rPr>
          <w:rFonts w:ascii="Times New Roman" w:hAnsi="Times New Roman" w:cs="Times New Roman"/>
          <w:sz w:val="24"/>
          <w:szCs w:val="24"/>
        </w:rPr>
        <w:t xml:space="preserve"> oraz innych pracach związanych z wysiłkiem fizycznym (Dz. U. z 2018 r. poz. 1139; t.j. z dnia 2018.06.13),</w:t>
      </w:r>
      <w:r w:rsidRPr="00902248">
        <w:rPr>
          <w:rFonts w:ascii="Times New Roman" w:hAnsi="Times New Roman" w:cs="Times New Roman"/>
          <w:sz w:val="24"/>
          <w:szCs w:val="24"/>
        </w:rPr>
        <w:t xml:space="preserve"> </w:t>
      </w:r>
    </w:p>
    <w:p w14:paraId="09C4B0C9" w14:textId="3950CCE0" w:rsidR="00793338" w:rsidRPr="00793338" w:rsidRDefault="00793338" w:rsidP="00DF6FBC">
      <w:pPr>
        <w:numPr>
          <w:ilvl w:val="0"/>
          <w:numId w:val="81"/>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793338">
        <w:rPr>
          <w:rFonts w:ascii="Times New Roman" w:eastAsia="Times New Roman" w:hAnsi="Times New Roman" w:cs="Times New Roman"/>
          <w:sz w:val="24"/>
          <w:szCs w:val="24"/>
        </w:rPr>
        <w:t>Rozporządzenie Ministra Infrastruktury z dn</w:t>
      </w:r>
      <w:r w:rsidR="00902248">
        <w:rPr>
          <w:rFonts w:ascii="Times New Roman" w:eastAsia="Times New Roman" w:hAnsi="Times New Roman" w:cs="Times New Roman"/>
          <w:sz w:val="24"/>
          <w:szCs w:val="24"/>
        </w:rPr>
        <w:t>ia 6 lutego 2003 r.</w:t>
      </w:r>
      <w:r w:rsidRPr="00793338">
        <w:rPr>
          <w:rFonts w:ascii="Times New Roman" w:eastAsia="Times New Roman" w:hAnsi="Times New Roman" w:cs="Times New Roman"/>
          <w:sz w:val="24"/>
          <w:szCs w:val="24"/>
        </w:rPr>
        <w:t xml:space="preserve"> w sprawie</w:t>
      </w:r>
      <w:r w:rsidR="00902248">
        <w:rPr>
          <w:rFonts w:ascii="Times New Roman" w:eastAsia="Times New Roman" w:hAnsi="Times New Roman" w:cs="Times New Roman"/>
          <w:sz w:val="24"/>
          <w:szCs w:val="24"/>
        </w:rPr>
        <w:t xml:space="preserve"> </w:t>
      </w:r>
      <w:r w:rsidRPr="00793338">
        <w:rPr>
          <w:rFonts w:ascii="Times New Roman" w:eastAsia="Times New Roman" w:hAnsi="Times New Roman" w:cs="Times New Roman"/>
          <w:sz w:val="24"/>
          <w:szCs w:val="24"/>
        </w:rPr>
        <w:t>bezpieczeństwa i higieny pracy podczas wykonywania robót budowlanych</w:t>
      </w:r>
      <w:r w:rsidR="00902248">
        <w:rPr>
          <w:rFonts w:ascii="Times New Roman" w:eastAsia="Times New Roman" w:hAnsi="Times New Roman" w:cs="Times New Roman"/>
          <w:sz w:val="24"/>
          <w:szCs w:val="24"/>
        </w:rPr>
        <w:t xml:space="preserve"> </w:t>
      </w:r>
      <w:r w:rsidR="00902248" w:rsidRPr="00902248">
        <w:rPr>
          <w:rFonts w:ascii="Times New Roman" w:eastAsia="Times New Roman" w:hAnsi="Times New Roman" w:cs="Times New Roman"/>
          <w:sz w:val="24"/>
          <w:szCs w:val="24"/>
        </w:rPr>
        <w:t>(Dz. U. Nr 47, poz. 401)</w:t>
      </w:r>
      <w:r w:rsidR="00902248">
        <w:rPr>
          <w:rFonts w:ascii="Times New Roman" w:eastAsia="Times New Roman" w:hAnsi="Times New Roman" w:cs="Times New Roman"/>
          <w:sz w:val="24"/>
          <w:szCs w:val="24"/>
        </w:rPr>
        <w:t xml:space="preserve">, </w:t>
      </w:r>
    </w:p>
    <w:p w14:paraId="4EE0DE24" w14:textId="19E30D8B" w:rsidR="00B17A8B" w:rsidRPr="00D83C40" w:rsidRDefault="00B17A8B" w:rsidP="00DF6FBC">
      <w:pPr>
        <w:numPr>
          <w:ilvl w:val="0"/>
          <w:numId w:val="81"/>
        </w:numPr>
        <w:spacing w:after="0" w:line="288" w:lineRule="auto"/>
        <w:jc w:val="both"/>
        <w:rPr>
          <w:rFonts w:ascii="Times New Roman" w:hAnsi="Times New Roman" w:cs="Times New Roman"/>
          <w:sz w:val="24"/>
          <w:szCs w:val="24"/>
        </w:rPr>
      </w:pPr>
      <w:r w:rsidRPr="00D83C40">
        <w:rPr>
          <w:rFonts w:ascii="Times New Roman" w:hAnsi="Times New Roman" w:cs="Times New Roman"/>
          <w:sz w:val="24"/>
          <w:szCs w:val="24"/>
        </w:rPr>
        <w:t>Ustawa z dnia 21</w:t>
      </w:r>
      <w:r w:rsidR="00D83C40" w:rsidRPr="00D83C40">
        <w:rPr>
          <w:rFonts w:ascii="Times New Roman" w:hAnsi="Times New Roman" w:cs="Times New Roman"/>
          <w:sz w:val="24"/>
          <w:szCs w:val="24"/>
        </w:rPr>
        <w:t xml:space="preserve"> marca </w:t>
      </w:r>
      <w:r w:rsidRPr="00D83C40">
        <w:rPr>
          <w:rFonts w:ascii="Times New Roman" w:hAnsi="Times New Roman" w:cs="Times New Roman"/>
          <w:sz w:val="24"/>
          <w:szCs w:val="24"/>
        </w:rPr>
        <w:t>1985</w:t>
      </w:r>
      <w:r w:rsidR="00D83C40" w:rsidRPr="00D83C40">
        <w:rPr>
          <w:rFonts w:ascii="Times New Roman" w:hAnsi="Times New Roman" w:cs="Times New Roman"/>
          <w:sz w:val="24"/>
          <w:szCs w:val="24"/>
        </w:rPr>
        <w:t xml:space="preserve"> </w:t>
      </w:r>
      <w:r w:rsidRPr="00D83C40">
        <w:rPr>
          <w:rFonts w:ascii="Times New Roman" w:hAnsi="Times New Roman" w:cs="Times New Roman"/>
          <w:sz w:val="24"/>
          <w:szCs w:val="24"/>
        </w:rPr>
        <w:t>r. o drogach publicznych</w:t>
      </w:r>
      <w:r w:rsidR="00D83C40" w:rsidRPr="00D83C40">
        <w:rPr>
          <w:rFonts w:ascii="Times New Roman" w:hAnsi="Times New Roman" w:cs="Times New Roman"/>
          <w:sz w:val="24"/>
          <w:szCs w:val="24"/>
        </w:rPr>
        <w:t xml:space="preserve"> (Dz. U. z 2023 r. poz. 645; t.j. z dnia 2023.04.05),</w:t>
      </w:r>
      <w:r w:rsidRPr="00D83C40">
        <w:rPr>
          <w:rFonts w:ascii="Times New Roman" w:hAnsi="Times New Roman" w:cs="Times New Roman"/>
          <w:sz w:val="24"/>
          <w:szCs w:val="24"/>
        </w:rPr>
        <w:t xml:space="preserve"> </w:t>
      </w:r>
    </w:p>
    <w:p w14:paraId="3C4A8818" w14:textId="7A2C8816" w:rsidR="00B17A8B" w:rsidRPr="00D83C40" w:rsidRDefault="00B17A8B" w:rsidP="00DF6FBC">
      <w:pPr>
        <w:numPr>
          <w:ilvl w:val="0"/>
          <w:numId w:val="81"/>
        </w:numPr>
        <w:spacing w:after="0" w:line="288" w:lineRule="auto"/>
        <w:jc w:val="both"/>
        <w:rPr>
          <w:rFonts w:ascii="Times New Roman" w:hAnsi="Times New Roman" w:cs="Times New Roman"/>
          <w:sz w:val="24"/>
          <w:szCs w:val="24"/>
        </w:rPr>
      </w:pPr>
      <w:r w:rsidRPr="00D83C40">
        <w:rPr>
          <w:rFonts w:ascii="Times New Roman" w:hAnsi="Times New Roman" w:cs="Times New Roman"/>
          <w:sz w:val="24"/>
          <w:szCs w:val="24"/>
        </w:rPr>
        <w:t>Ustawa z dnia 14 grudnia 2012 r. o odpadach</w:t>
      </w:r>
      <w:r w:rsidR="00D83C40" w:rsidRPr="00D83C40">
        <w:rPr>
          <w:rFonts w:ascii="Times New Roman" w:hAnsi="Times New Roman" w:cs="Times New Roman"/>
          <w:sz w:val="24"/>
          <w:szCs w:val="24"/>
        </w:rPr>
        <w:t xml:space="preserve"> (Dz. U. z 2022 r. poz. 699; t.j. z dnia 2022.03.29),</w:t>
      </w:r>
      <w:r w:rsidRPr="00D83C40">
        <w:rPr>
          <w:rFonts w:ascii="Times New Roman" w:hAnsi="Times New Roman" w:cs="Times New Roman"/>
          <w:sz w:val="24"/>
          <w:szCs w:val="24"/>
        </w:rPr>
        <w:t xml:space="preserve"> </w:t>
      </w:r>
    </w:p>
    <w:p w14:paraId="1253CAAD" w14:textId="37E8FA2D" w:rsidR="00B17A8B" w:rsidRPr="00D83C40" w:rsidRDefault="00B17A8B" w:rsidP="00DF6FBC">
      <w:pPr>
        <w:numPr>
          <w:ilvl w:val="0"/>
          <w:numId w:val="81"/>
        </w:numPr>
        <w:spacing w:after="0" w:line="288" w:lineRule="auto"/>
        <w:jc w:val="both"/>
        <w:rPr>
          <w:rFonts w:ascii="Times New Roman" w:hAnsi="Times New Roman" w:cs="Times New Roman"/>
          <w:sz w:val="24"/>
          <w:szCs w:val="24"/>
        </w:rPr>
      </w:pPr>
      <w:r w:rsidRPr="00D83C40">
        <w:rPr>
          <w:rFonts w:ascii="Times New Roman" w:hAnsi="Times New Roman" w:cs="Times New Roman"/>
          <w:sz w:val="24"/>
          <w:szCs w:val="24"/>
        </w:rPr>
        <w:t>Ustawa z dnia 16 kwietnia 2004 r. o wyrobach budowlanych</w:t>
      </w:r>
      <w:r w:rsidR="00D83C40" w:rsidRPr="00D83C40">
        <w:rPr>
          <w:rFonts w:ascii="Times New Roman" w:hAnsi="Times New Roman" w:cs="Times New Roman"/>
          <w:sz w:val="24"/>
          <w:szCs w:val="24"/>
        </w:rPr>
        <w:t xml:space="preserve"> (Dz. U. z 2021 r. poz. 1213; t.j. z dnia 2021.07.05),</w:t>
      </w:r>
      <w:r w:rsidRPr="00D83C40">
        <w:rPr>
          <w:rFonts w:ascii="Times New Roman" w:hAnsi="Times New Roman" w:cs="Times New Roman"/>
          <w:sz w:val="24"/>
          <w:szCs w:val="24"/>
        </w:rPr>
        <w:t xml:space="preserve"> </w:t>
      </w:r>
    </w:p>
    <w:p w14:paraId="33930D0A" w14:textId="7947265F" w:rsidR="00B17A8B" w:rsidRPr="00D83C40" w:rsidRDefault="00B17A8B" w:rsidP="00DF6FBC">
      <w:pPr>
        <w:numPr>
          <w:ilvl w:val="0"/>
          <w:numId w:val="81"/>
        </w:numPr>
        <w:spacing w:after="0" w:line="288" w:lineRule="auto"/>
        <w:jc w:val="both"/>
        <w:rPr>
          <w:rFonts w:ascii="Times New Roman" w:hAnsi="Times New Roman" w:cs="Times New Roman"/>
          <w:sz w:val="24"/>
          <w:szCs w:val="24"/>
        </w:rPr>
      </w:pPr>
      <w:r w:rsidRPr="00D83C40">
        <w:rPr>
          <w:rFonts w:ascii="Times New Roman" w:hAnsi="Times New Roman" w:cs="Times New Roman"/>
          <w:sz w:val="24"/>
          <w:szCs w:val="24"/>
          <w:lang w:eastAsia="zh-CN"/>
        </w:rPr>
        <w:t xml:space="preserve">Rozporządzenie Ministra Infrastruktury z dnia </w:t>
      </w:r>
      <w:r w:rsidR="00D83C40" w:rsidRPr="00D83C40">
        <w:rPr>
          <w:rFonts w:ascii="Times New Roman" w:hAnsi="Times New Roman" w:cs="Times New Roman"/>
          <w:sz w:val="24"/>
          <w:szCs w:val="24"/>
          <w:lang w:eastAsia="zh-CN"/>
        </w:rPr>
        <w:t>20 grudnia 2021 r.</w:t>
      </w:r>
      <w:r w:rsidRPr="00D83C40">
        <w:rPr>
          <w:rFonts w:ascii="Times New Roman" w:hAnsi="Times New Roman" w:cs="Times New Roman"/>
          <w:sz w:val="24"/>
          <w:szCs w:val="24"/>
          <w:lang w:eastAsia="zh-CN"/>
        </w:rPr>
        <w:t xml:space="preserve"> w sprawie określenia metod i podstaw sporządzania kosztorysu inwestorskiego obliczania planowanych kosztów prac projektowych oraz planowanych kosztów robót budowlanych określonych w  programie funkcjonalno–użytkowym</w:t>
      </w:r>
      <w:r w:rsidR="00D83C40" w:rsidRPr="00D83C40">
        <w:rPr>
          <w:rFonts w:ascii="Times New Roman" w:hAnsi="Times New Roman" w:cs="Times New Roman"/>
          <w:sz w:val="24"/>
          <w:szCs w:val="24"/>
          <w:lang w:eastAsia="zh-CN"/>
        </w:rPr>
        <w:t xml:space="preserve"> (Dz. U. z 2021 r. poz. 2458),</w:t>
      </w:r>
      <w:r w:rsidRPr="00D83C40">
        <w:rPr>
          <w:rFonts w:ascii="Times New Roman" w:hAnsi="Times New Roman" w:cs="Times New Roman"/>
          <w:sz w:val="24"/>
          <w:szCs w:val="24"/>
          <w:lang w:eastAsia="zh-CN"/>
        </w:rPr>
        <w:t xml:space="preserve"> </w:t>
      </w:r>
    </w:p>
    <w:p w14:paraId="2B680955" w14:textId="7F5281C5" w:rsidR="00B17A8B" w:rsidRPr="00DF4A50" w:rsidRDefault="00B17A8B" w:rsidP="00DF6FBC">
      <w:pPr>
        <w:numPr>
          <w:ilvl w:val="0"/>
          <w:numId w:val="81"/>
        </w:numPr>
        <w:spacing w:after="0" w:line="288" w:lineRule="auto"/>
        <w:jc w:val="both"/>
        <w:rPr>
          <w:rFonts w:ascii="Times New Roman" w:hAnsi="Times New Roman" w:cs="Times New Roman"/>
          <w:sz w:val="24"/>
          <w:szCs w:val="24"/>
          <w:lang w:eastAsia="zh-CN"/>
        </w:rPr>
      </w:pPr>
      <w:r w:rsidRPr="00DF4A50">
        <w:rPr>
          <w:rFonts w:ascii="Times New Roman" w:hAnsi="Times New Roman" w:cs="Times New Roman"/>
          <w:sz w:val="24"/>
          <w:szCs w:val="24"/>
          <w:lang w:eastAsia="zh-CN"/>
        </w:rPr>
        <w:t xml:space="preserve">Rozporządzenie Ministra </w:t>
      </w:r>
      <w:r w:rsidR="00D83C40" w:rsidRPr="00DF4A50">
        <w:rPr>
          <w:rFonts w:ascii="Times New Roman" w:hAnsi="Times New Roman" w:cs="Times New Roman"/>
          <w:sz w:val="24"/>
          <w:szCs w:val="24"/>
          <w:lang w:eastAsia="zh-CN"/>
        </w:rPr>
        <w:t>Rozwoju i Technologii</w:t>
      </w:r>
      <w:r w:rsidRPr="00DF4A50">
        <w:rPr>
          <w:rFonts w:ascii="Times New Roman" w:hAnsi="Times New Roman" w:cs="Times New Roman"/>
          <w:sz w:val="24"/>
          <w:szCs w:val="24"/>
          <w:lang w:eastAsia="zh-CN"/>
        </w:rPr>
        <w:t xml:space="preserve"> z dnia 2</w:t>
      </w:r>
      <w:r w:rsidR="00D83C40" w:rsidRPr="00DF4A50">
        <w:rPr>
          <w:rFonts w:ascii="Times New Roman" w:hAnsi="Times New Roman" w:cs="Times New Roman"/>
          <w:sz w:val="24"/>
          <w:szCs w:val="24"/>
          <w:lang w:eastAsia="zh-CN"/>
        </w:rPr>
        <w:t xml:space="preserve">0 grudnia 2021 r. </w:t>
      </w:r>
      <w:r w:rsidRPr="00DF4A50">
        <w:rPr>
          <w:rFonts w:ascii="Times New Roman" w:hAnsi="Times New Roman" w:cs="Times New Roman"/>
          <w:sz w:val="24"/>
          <w:szCs w:val="24"/>
          <w:lang w:eastAsia="zh-CN"/>
        </w:rPr>
        <w:t>w sprawie  szczegółowego zakresu i formy dokumentacji projektowej, specyfikacji technicznych wykonania i odbioru robót oraz programu funkcjonalno-użytkowego</w:t>
      </w:r>
      <w:r w:rsidR="00D83C40" w:rsidRPr="00DF4A50">
        <w:rPr>
          <w:rFonts w:ascii="Times New Roman" w:hAnsi="Times New Roman" w:cs="Times New Roman"/>
          <w:sz w:val="24"/>
          <w:szCs w:val="24"/>
          <w:lang w:eastAsia="zh-CN"/>
        </w:rPr>
        <w:t xml:space="preserve"> (Dz. U. z 2021 r. poz. 2454),</w:t>
      </w:r>
      <w:r w:rsidRPr="00DF4A50">
        <w:rPr>
          <w:rFonts w:ascii="Times New Roman" w:hAnsi="Times New Roman" w:cs="Times New Roman"/>
          <w:sz w:val="24"/>
          <w:szCs w:val="24"/>
          <w:lang w:eastAsia="zh-CN"/>
        </w:rPr>
        <w:t xml:space="preserve"> </w:t>
      </w:r>
    </w:p>
    <w:p w14:paraId="513ACD68" w14:textId="21146ADF" w:rsidR="00B17A8B" w:rsidRPr="00DF4A50" w:rsidRDefault="00DF4A50" w:rsidP="00DF6FBC">
      <w:pPr>
        <w:numPr>
          <w:ilvl w:val="0"/>
          <w:numId w:val="81"/>
        </w:numPr>
        <w:spacing w:after="0" w:line="288" w:lineRule="auto"/>
        <w:jc w:val="both"/>
        <w:rPr>
          <w:rFonts w:ascii="Times New Roman" w:hAnsi="Times New Roman" w:cs="Times New Roman"/>
          <w:sz w:val="24"/>
          <w:szCs w:val="24"/>
          <w:lang w:eastAsia="zh-CN"/>
        </w:rPr>
      </w:pPr>
      <w:r w:rsidRPr="00DF4A50">
        <w:rPr>
          <w:rFonts w:ascii="Times New Roman" w:hAnsi="Times New Roman" w:cs="Times New Roman"/>
          <w:sz w:val="24"/>
          <w:szCs w:val="24"/>
          <w:lang w:eastAsia="zh-CN"/>
        </w:rPr>
        <w:t xml:space="preserve">Ustawa z dnia 27 kwietnia 2001 r. </w:t>
      </w:r>
      <w:r w:rsidR="00B17A8B" w:rsidRPr="00DF4A50">
        <w:rPr>
          <w:rFonts w:ascii="Times New Roman" w:hAnsi="Times New Roman" w:cs="Times New Roman"/>
          <w:sz w:val="24"/>
          <w:szCs w:val="24"/>
          <w:lang w:eastAsia="zh-CN"/>
        </w:rPr>
        <w:t>Prawo ochrony środowiska</w:t>
      </w:r>
      <w:r w:rsidRPr="00DF4A50">
        <w:rPr>
          <w:rFonts w:ascii="Times New Roman" w:hAnsi="Times New Roman" w:cs="Times New Roman"/>
          <w:sz w:val="24"/>
          <w:szCs w:val="24"/>
          <w:lang w:eastAsia="zh-CN"/>
        </w:rPr>
        <w:t xml:space="preserve"> (Dz. U. z 2022 r. poz. 2556; t.j. z dnia 2022.12.09),</w:t>
      </w:r>
      <w:r w:rsidR="00B17A8B" w:rsidRPr="00DF4A50">
        <w:rPr>
          <w:rFonts w:ascii="Times New Roman" w:hAnsi="Times New Roman" w:cs="Times New Roman"/>
          <w:sz w:val="24"/>
          <w:szCs w:val="24"/>
          <w:lang w:eastAsia="zh-CN"/>
        </w:rPr>
        <w:t xml:space="preserve"> </w:t>
      </w:r>
    </w:p>
    <w:p w14:paraId="2D226849" w14:textId="265174B8" w:rsidR="00793338" w:rsidRPr="00793338" w:rsidRDefault="00793338" w:rsidP="00DF6FBC">
      <w:pPr>
        <w:numPr>
          <w:ilvl w:val="0"/>
          <w:numId w:val="81"/>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793338">
        <w:rPr>
          <w:rFonts w:ascii="Times New Roman" w:eastAsia="Times New Roman" w:hAnsi="Times New Roman" w:cs="Times New Roman"/>
          <w:sz w:val="24"/>
          <w:szCs w:val="24"/>
        </w:rPr>
        <w:t>Rozporządzenie Ministra Infrastruktury z dnia 30 sierpnia 2004 r. w sprawie warunków i trybu postępowania w sprawach rozbiórek nieużytkowanych lub niewykończonych obiektów budowlanych</w:t>
      </w:r>
      <w:r w:rsidR="00DF4A50">
        <w:rPr>
          <w:rFonts w:ascii="Times New Roman" w:eastAsia="Times New Roman" w:hAnsi="Times New Roman" w:cs="Times New Roman"/>
          <w:sz w:val="24"/>
          <w:szCs w:val="24"/>
        </w:rPr>
        <w:t xml:space="preserve"> (</w:t>
      </w:r>
      <w:r w:rsidR="00DF4A50" w:rsidRPr="00DF4A50">
        <w:rPr>
          <w:rFonts w:ascii="Times New Roman" w:eastAsia="Times New Roman" w:hAnsi="Times New Roman" w:cs="Times New Roman"/>
          <w:sz w:val="24"/>
          <w:szCs w:val="24"/>
        </w:rPr>
        <w:t>Dz. U. Nr 198, poz. 2043)</w:t>
      </w:r>
      <w:r w:rsidR="00DF4A50">
        <w:rPr>
          <w:rFonts w:ascii="Times New Roman" w:eastAsia="Times New Roman" w:hAnsi="Times New Roman" w:cs="Times New Roman"/>
          <w:sz w:val="24"/>
          <w:szCs w:val="24"/>
        </w:rPr>
        <w:t>,</w:t>
      </w:r>
    </w:p>
    <w:p w14:paraId="57E6EC37" w14:textId="315B2550" w:rsidR="00B17A8B" w:rsidRPr="00DF4A50" w:rsidRDefault="00B17A8B" w:rsidP="00DF6FBC">
      <w:pPr>
        <w:numPr>
          <w:ilvl w:val="0"/>
          <w:numId w:val="81"/>
        </w:numPr>
        <w:spacing w:after="0" w:line="288" w:lineRule="auto"/>
        <w:jc w:val="both"/>
        <w:rPr>
          <w:rFonts w:ascii="Times New Roman" w:hAnsi="Times New Roman" w:cs="Times New Roman"/>
          <w:sz w:val="24"/>
          <w:szCs w:val="24"/>
          <w:lang w:eastAsia="zh-CN"/>
        </w:rPr>
      </w:pPr>
      <w:r w:rsidRPr="00DF4A50">
        <w:rPr>
          <w:rFonts w:ascii="Times New Roman" w:hAnsi="Times New Roman" w:cs="Times New Roman"/>
          <w:sz w:val="24"/>
          <w:szCs w:val="24"/>
          <w:lang w:eastAsia="zh-CN"/>
        </w:rPr>
        <w:t>PN-ISO 3443-4:1994 Tolerancje w budownictwie. Metoda przewidywania odchyłek montażowych i ustalania tolerancji</w:t>
      </w:r>
      <w:r w:rsidR="00250351">
        <w:rPr>
          <w:rFonts w:ascii="Times New Roman" w:hAnsi="Times New Roman" w:cs="Times New Roman"/>
          <w:sz w:val="24"/>
          <w:szCs w:val="24"/>
          <w:lang w:eastAsia="zh-CN"/>
        </w:rPr>
        <w:t>,</w:t>
      </w:r>
    </w:p>
    <w:p w14:paraId="5100E73A" w14:textId="01C9AF6A" w:rsidR="00B17A8B" w:rsidRPr="00DF4A50" w:rsidRDefault="00B17A8B" w:rsidP="00DF6FBC">
      <w:pPr>
        <w:numPr>
          <w:ilvl w:val="0"/>
          <w:numId w:val="81"/>
        </w:numPr>
        <w:spacing w:after="0" w:line="288" w:lineRule="auto"/>
        <w:jc w:val="both"/>
        <w:rPr>
          <w:rFonts w:ascii="Times New Roman" w:hAnsi="Times New Roman" w:cs="Times New Roman"/>
          <w:sz w:val="24"/>
          <w:szCs w:val="24"/>
          <w:lang w:eastAsia="zh-CN"/>
        </w:rPr>
      </w:pPr>
      <w:r w:rsidRPr="00DF4A50">
        <w:rPr>
          <w:rFonts w:ascii="Times New Roman" w:hAnsi="Times New Roman" w:cs="Times New Roman"/>
          <w:sz w:val="24"/>
          <w:szCs w:val="24"/>
          <w:lang w:eastAsia="zh-CN"/>
        </w:rPr>
        <w:t>PN-ISO 3443-8:1994 Tolerancje w budownictwie.</w:t>
      </w:r>
      <w:r w:rsidR="00DF4A50" w:rsidRPr="00DF4A50">
        <w:rPr>
          <w:rFonts w:ascii="Times New Roman" w:hAnsi="Times New Roman" w:cs="Times New Roman"/>
          <w:sz w:val="24"/>
          <w:szCs w:val="24"/>
          <w:lang w:eastAsia="zh-CN"/>
        </w:rPr>
        <w:t xml:space="preserve"> </w:t>
      </w:r>
      <w:r w:rsidRPr="00DF4A50">
        <w:rPr>
          <w:rFonts w:ascii="Times New Roman" w:hAnsi="Times New Roman" w:cs="Times New Roman"/>
          <w:sz w:val="24"/>
          <w:szCs w:val="24"/>
          <w:lang w:eastAsia="zh-CN"/>
        </w:rPr>
        <w:t>Kontrola wymiarowa robót budowlanych</w:t>
      </w:r>
      <w:r w:rsidR="00250351">
        <w:rPr>
          <w:rFonts w:ascii="Times New Roman" w:hAnsi="Times New Roman" w:cs="Times New Roman"/>
          <w:sz w:val="24"/>
          <w:szCs w:val="24"/>
          <w:lang w:eastAsia="zh-CN"/>
        </w:rPr>
        <w:t>,</w:t>
      </w:r>
    </w:p>
    <w:p w14:paraId="2AB36F78" w14:textId="203DE6BD" w:rsidR="00B17A8B" w:rsidRPr="00DF4A50" w:rsidRDefault="00B17A8B" w:rsidP="00DF6FBC">
      <w:pPr>
        <w:numPr>
          <w:ilvl w:val="0"/>
          <w:numId w:val="81"/>
        </w:numPr>
        <w:spacing w:after="0" w:line="288" w:lineRule="auto"/>
        <w:jc w:val="both"/>
        <w:rPr>
          <w:rFonts w:ascii="Times New Roman" w:hAnsi="Times New Roman" w:cs="Times New Roman"/>
          <w:sz w:val="24"/>
          <w:szCs w:val="24"/>
          <w:lang w:eastAsia="zh-CN"/>
        </w:rPr>
      </w:pPr>
      <w:r w:rsidRPr="00DF4A50">
        <w:rPr>
          <w:rFonts w:ascii="Times New Roman" w:hAnsi="Times New Roman" w:cs="Times New Roman"/>
          <w:sz w:val="24"/>
          <w:szCs w:val="24"/>
          <w:lang w:eastAsia="zh-CN"/>
        </w:rPr>
        <w:t>PN-EN ISO 13943:2017-10 Bezpieczeństwo pożarowe – Terminologia</w:t>
      </w:r>
      <w:r w:rsidR="00250351">
        <w:rPr>
          <w:rFonts w:ascii="Times New Roman" w:hAnsi="Times New Roman" w:cs="Times New Roman"/>
          <w:sz w:val="24"/>
          <w:szCs w:val="24"/>
          <w:lang w:eastAsia="zh-CN"/>
        </w:rPr>
        <w:t>,</w:t>
      </w:r>
    </w:p>
    <w:p w14:paraId="58E950CD" w14:textId="5CD631B5" w:rsidR="00B17A8B" w:rsidRPr="00DF4A50" w:rsidRDefault="00B17A8B" w:rsidP="00DF6FBC">
      <w:pPr>
        <w:pStyle w:val="Akapitzlist"/>
        <w:numPr>
          <w:ilvl w:val="0"/>
          <w:numId w:val="81"/>
        </w:numPr>
        <w:spacing w:after="0" w:line="288" w:lineRule="auto"/>
        <w:jc w:val="both"/>
        <w:rPr>
          <w:rFonts w:ascii="Times New Roman" w:hAnsi="Times New Roman" w:cs="Times New Roman"/>
          <w:sz w:val="24"/>
          <w:szCs w:val="24"/>
          <w:lang w:eastAsia="zh-CN"/>
        </w:rPr>
      </w:pPr>
      <w:r w:rsidRPr="00DF4A50">
        <w:rPr>
          <w:rFonts w:ascii="Times New Roman" w:hAnsi="Times New Roman" w:cs="Times New Roman"/>
          <w:sz w:val="24"/>
          <w:szCs w:val="24"/>
          <w:lang w:eastAsia="zh-CN"/>
        </w:rPr>
        <w:t>PN-EN 1363-1:20</w:t>
      </w:r>
      <w:r w:rsidR="00DF4A50" w:rsidRPr="00DF4A50">
        <w:rPr>
          <w:rFonts w:ascii="Times New Roman" w:hAnsi="Times New Roman" w:cs="Times New Roman"/>
          <w:sz w:val="24"/>
          <w:szCs w:val="24"/>
          <w:lang w:eastAsia="zh-CN"/>
        </w:rPr>
        <w:t>20-07</w:t>
      </w:r>
      <w:r w:rsidRPr="00DF4A50">
        <w:rPr>
          <w:rFonts w:ascii="Times New Roman" w:hAnsi="Times New Roman" w:cs="Times New Roman"/>
          <w:sz w:val="24"/>
          <w:szCs w:val="24"/>
          <w:lang w:eastAsia="zh-CN"/>
        </w:rPr>
        <w:t xml:space="preserve"> Badania odporności ogniowej </w:t>
      </w:r>
      <w:r w:rsidR="00DF4A50">
        <w:rPr>
          <w:rFonts w:ascii="Times New Roman" w:hAnsi="Times New Roman" w:cs="Times New Roman"/>
          <w:sz w:val="24"/>
          <w:szCs w:val="24"/>
          <w:lang w:eastAsia="zh-CN"/>
        </w:rPr>
        <w:t xml:space="preserve">– </w:t>
      </w:r>
      <w:r w:rsidRPr="00DF4A50">
        <w:rPr>
          <w:rFonts w:ascii="Times New Roman" w:hAnsi="Times New Roman" w:cs="Times New Roman"/>
          <w:sz w:val="24"/>
          <w:szCs w:val="24"/>
          <w:lang w:eastAsia="zh-CN"/>
        </w:rPr>
        <w:t>Część 1: Wymagania ogólne</w:t>
      </w:r>
      <w:r w:rsidR="00250351">
        <w:rPr>
          <w:rFonts w:ascii="Times New Roman" w:hAnsi="Times New Roman" w:cs="Times New Roman"/>
          <w:sz w:val="24"/>
          <w:szCs w:val="24"/>
          <w:lang w:eastAsia="zh-CN"/>
        </w:rPr>
        <w:t>,</w:t>
      </w:r>
    </w:p>
    <w:p w14:paraId="6F8C3176" w14:textId="60CE13B0" w:rsidR="00793338" w:rsidRPr="00793338" w:rsidRDefault="00793338" w:rsidP="00DF6FBC">
      <w:pPr>
        <w:numPr>
          <w:ilvl w:val="0"/>
          <w:numId w:val="81"/>
        </w:numPr>
        <w:pBdr>
          <w:top w:val="nil"/>
          <w:left w:val="nil"/>
          <w:bottom w:val="nil"/>
          <w:right w:val="nil"/>
          <w:between w:val="nil"/>
        </w:pBdr>
        <w:tabs>
          <w:tab w:val="left" w:pos="424"/>
        </w:tabs>
        <w:spacing w:after="0" w:line="288" w:lineRule="auto"/>
        <w:jc w:val="both"/>
        <w:rPr>
          <w:rFonts w:ascii="Times New Roman" w:eastAsia="Times New Roman" w:hAnsi="Times New Roman" w:cs="Times New Roman"/>
          <w:sz w:val="24"/>
          <w:szCs w:val="24"/>
        </w:rPr>
      </w:pPr>
      <w:r w:rsidRPr="00793338">
        <w:rPr>
          <w:rFonts w:ascii="Times New Roman" w:eastAsia="Times New Roman" w:hAnsi="Times New Roman" w:cs="Times New Roman"/>
          <w:sz w:val="24"/>
          <w:szCs w:val="24"/>
        </w:rPr>
        <w:t>PN-EN ISO</w:t>
      </w:r>
      <w:r w:rsidR="00DF4A50">
        <w:rPr>
          <w:rFonts w:ascii="Times New Roman" w:eastAsia="Times New Roman" w:hAnsi="Times New Roman" w:cs="Times New Roman"/>
          <w:sz w:val="24"/>
          <w:szCs w:val="24"/>
        </w:rPr>
        <w:t xml:space="preserve"> </w:t>
      </w:r>
      <w:r w:rsidRPr="00793338">
        <w:rPr>
          <w:rFonts w:ascii="Times New Roman" w:eastAsia="Times New Roman" w:hAnsi="Times New Roman" w:cs="Times New Roman"/>
          <w:sz w:val="24"/>
          <w:szCs w:val="24"/>
        </w:rPr>
        <w:t>7010:20</w:t>
      </w:r>
      <w:r w:rsidR="00DF4A50">
        <w:rPr>
          <w:rFonts w:ascii="Times New Roman" w:eastAsia="Times New Roman" w:hAnsi="Times New Roman" w:cs="Times New Roman"/>
          <w:sz w:val="24"/>
          <w:szCs w:val="24"/>
        </w:rPr>
        <w:t>20</w:t>
      </w:r>
      <w:r w:rsidRPr="00793338">
        <w:rPr>
          <w:rFonts w:ascii="Times New Roman" w:eastAsia="Times New Roman" w:hAnsi="Times New Roman" w:cs="Times New Roman"/>
          <w:sz w:val="24"/>
          <w:szCs w:val="24"/>
        </w:rPr>
        <w:t>-</w:t>
      </w:r>
      <w:r w:rsidR="00DF4A50">
        <w:rPr>
          <w:rFonts w:ascii="Times New Roman" w:eastAsia="Times New Roman" w:hAnsi="Times New Roman" w:cs="Times New Roman"/>
          <w:sz w:val="24"/>
          <w:szCs w:val="24"/>
        </w:rPr>
        <w:t xml:space="preserve">07 </w:t>
      </w:r>
      <w:r w:rsidRPr="00793338">
        <w:rPr>
          <w:rFonts w:ascii="Times New Roman" w:eastAsia="Times New Roman" w:hAnsi="Times New Roman" w:cs="Times New Roman"/>
          <w:sz w:val="24"/>
          <w:szCs w:val="24"/>
        </w:rPr>
        <w:t>Symbole graficzne</w:t>
      </w:r>
      <w:r w:rsidR="00DF4A50">
        <w:rPr>
          <w:rFonts w:ascii="Times New Roman" w:eastAsia="Times New Roman" w:hAnsi="Times New Roman" w:cs="Times New Roman"/>
          <w:sz w:val="24"/>
          <w:szCs w:val="24"/>
        </w:rPr>
        <w:t xml:space="preserve"> –</w:t>
      </w:r>
      <w:r w:rsidRPr="00793338">
        <w:rPr>
          <w:rFonts w:ascii="Times New Roman" w:eastAsia="Times New Roman" w:hAnsi="Times New Roman" w:cs="Times New Roman"/>
          <w:sz w:val="24"/>
          <w:szCs w:val="24"/>
        </w:rPr>
        <w:t xml:space="preserve"> Barwy bezpieczeństwa i znaki bezpieczeństwa </w:t>
      </w:r>
      <w:r w:rsidR="00DF4A50">
        <w:rPr>
          <w:rFonts w:ascii="Times New Roman" w:eastAsia="Times New Roman" w:hAnsi="Times New Roman" w:cs="Times New Roman"/>
          <w:sz w:val="24"/>
          <w:szCs w:val="24"/>
        </w:rPr>
        <w:t>–</w:t>
      </w:r>
      <w:r w:rsidRPr="00793338">
        <w:rPr>
          <w:rFonts w:ascii="Times New Roman" w:eastAsia="Times New Roman" w:hAnsi="Times New Roman" w:cs="Times New Roman"/>
          <w:sz w:val="24"/>
          <w:szCs w:val="24"/>
        </w:rPr>
        <w:t xml:space="preserve"> Zarejestrowane znaki bezpieczeństwa</w:t>
      </w:r>
      <w:r w:rsidR="00250351">
        <w:rPr>
          <w:rFonts w:ascii="Times New Roman" w:eastAsia="Times New Roman" w:hAnsi="Times New Roman" w:cs="Times New Roman"/>
          <w:sz w:val="24"/>
          <w:szCs w:val="24"/>
        </w:rPr>
        <w:t>,</w:t>
      </w:r>
    </w:p>
    <w:p w14:paraId="24D73801" w14:textId="5C353AE1" w:rsidR="00793338" w:rsidRPr="00DF4A50" w:rsidRDefault="00793338" w:rsidP="00DF6FBC">
      <w:pPr>
        <w:numPr>
          <w:ilvl w:val="0"/>
          <w:numId w:val="81"/>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DF4A50">
        <w:rPr>
          <w:rFonts w:ascii="Times New Roman" w:eastAsia="Times New Roman" w:hAnsi="Times New Roman" w:cs="Times New Roman"/>
          <w:sz w:val="24"/>
          <w:szCs w:val="24"/>
        </w:rPr>
        <w:t>Warunki Techniczne Wykonania i Odbioru Robót</w:t>
      </w:r>
      <w:r w:rsidR="00845065">
        <w:rPr>
          <w:rFonts w:ascii="Times New Roman" w:eastAsia="Times New Roman" w:hAnsi="Times New Roman" w:cs="Times New Roman"/>
          <w:sz w:val="24"/>
          <w:szCs w:val="24"/>
        </w:rPr>
        <w:t xml:space="preserve"> Budowlanych</w:t>
      </w:r>
      <w:r w:rsidRPr="00DF4A50">
        <w:rPr>
          <w:rFonts w:ascii="Times New Roman" w:eastAsia="Times New Roman" w:hAnsi="Times New Roman" w:cs="Times New Roman"/>
          <w:sz w:val="24"/>
          <w:szCs w:val="24"/>
        </w:rPr>
        <w:t xml:space="preserve"> </w:t>
      </w:r>
      <w:r w:rsidR="00250351">
        <w:rPr>
          <w:rFonts w:ascii="Times New Roman" w:eastAsia="Times New Roman" w:hAnsi="Times New Roman" w:cs="Times New Roman"/>
          <w:sz w:val="24"/>
          <w:szCs w:val="24"/>
        </w:rPr>
        <w:t>–</w:t>
      </w:r>
      <w:r w:rsidR="00845065">
        <w:rPr>
          <w:rFonts w:ascii="Times New Roman" w:eastAsia="Times New Roman" w:hAnsi="Times New Roman" w:cs="Times New Roman"/>
          <w:sz w:val="24"/>
          <w:szCs w:val="24"/>
        </w:rPr>
        <w:t xml:space="preserve"> </w:t>
      </w:r>
      <w:r w:rsidRPr="00DF4A50">
        <w:rPr>
          <w:rFonts w:ascii="Times New Roman" w:eastAsia="Times New Roman" w:hAnsi="Times New Roman" w:cs="Times New Roman"/>
          <w:sz w:val="24"/>
          <w:szCs w:val="24"/>
        </w:rPr>
        <w:t>ITB</w:t>
      </w:r>
      <w:r w:rsidR="00250351">
        <w:rPr>
          <w:rFonts w:ascii="Times New Roman" w:eastAsia="Times New Roman" w:hAnsi="Times New Roman" w:cs="Times New Roman"/>
          <w:sz w:val="24"/>
          <w:szCs w:val="24"/>
        </w:rPr>
        <w:t>.</w:t>
      </w:r>
    </w:p>
    <w:p w14:paraId="13FDFB69" w14:textId="77777777" w:rsidR="00435B40" w:rsidRDefault="00435B40" w:rsidP="00B17A8B"/>
    <w:p w14:paraId="37713702" w14:textId="77777777" w:rsidR="00D21CF3" w:rsidRDefault="00D21CF3" w:rsidP="00B17A8B"/>
    <w:p w14:paraId="0A87F848" w14:textId="77777777" w:rsidR="00D21CF3" w:rsidRDefault="00D21CF3" w:rsidP="00B17A8B"/>
    <w:p w14:paraId="66E203E4" w14:textId="77777777" w:rsidR="00D21CF3" w:rsidRDefault="00D21CF3" w:rsidP="00B17A8B"/>
    <w:p w14:paraId="2AAC7E8E" w14:textId="11437280" w:rsidR="00435B40" w:rsidRDefault="00435B40" w:rsidP="002A6287">
      <w:pPr>
        <w:pStyle w:val="Nagwek3"/>
        <w:ind w:left="697" w:hanging="357"/>
      </w:pPr>
      <w:bookmarkStart w:id="697" w:name="_Toc532286914"/>
      <w:bookmarkStart w:id="698" w:name="_Toc39144882"/>
      <w:bookmarkStart w:id="699" w:name="_Toc138173581"/>
      <w:r>
        <w:lastRenderedPageBreak/>
        <w:t xml:space="preserve">3.2 </w:t>
      </w:r>
      <w:r w:rsidRPr="00435B40">
        <w:t>Warunki wykonania i odbioru robót: roboty rozbiórkowe (WWiORB-01, KOD CPV  45111300)</w:t>
      </w:r>
      <w:bookmarkEnd w:id="697"/>
      <w:bookmarkEnd w:id="698"/>
      <w:bookmarkEnd w:id="699"/>
    </w:p>
    <w:p w14:paraId="518A5212" w14:textId="77777777" w:rsidR="00435B40" w:rsidRDefault="00435B40" w:rsidP="00435B40">
      <w:pPr>
        <w:pStyle w:val="Nagwek4"/>
        <w:ind w:left="811" w:hanging="357"/>
        <w:rPr>
          <w:b/>
          <w:bCs/>
          <w:i w:val="0"/>
          <w:iCs w:val="0"/>
          <w:sz w:val="24"/>
          <w:szCs w:val="24"/>
        </w:rPr>
      </w:pPr>
      <w:bookmarkStart w:id="700" w:name="_Toc138173582"/>
      <w:r w:rsidRPr="00435B40">
        <w:rPr>
          <w:b/>
          <w:bCs/>
          <w:i w:val="0"/>
          <w:iCs w:val="0"/>
          <w:sz w:val="24"/>
          <w:szCs w:val="24"/>
        </w:rPr>
        <w:t>3.2.1</w:t>
      </w:r>
      <w:r w:rsidRPr="00435B40">
        <w:rPr>
          <w:b/>
          <w:bCs/>
          <w:i w:val="0"/>
          <w:iCs w:val="0"/>
          <w:sz w:val="24"/>
          <w:szCs w:val="24"/>
        </w:rPr>
        <w:tab/>
        <w:t xml:space="preserve">Przedmiot i zakres stosowania </w:t>
      </w:r>
      <w:proofErr w:type="spellStart"/>
      <w:r w:rsidRPr="00435B40">
        <w:rPr>
          <w:b/>
          <w:bCs/>
          <w:i w:val="0"/>
          <w:iCs w:val="0"/>
          <w:sz w:val="24"/>
          <w:szCs w:val="24"/>
        </w:rPr>
        <w:t>WWiORB</w:t>
      </w:r>
      <w:bookmarkEnd w:id="700"/>
      <w:proofErr w:type="spellEnd"/>
    </w:p>
    <w:p w14:paraId="64ADAD14" w14:textId="77777777" w:rsidR="00435B40" w:rsidRDefault="00435B40" w:rsidP="00435B40"/>
    <w:p w14:paraId="177773BD" w14:textId="77777777" w:rsidR="00435B40" w:rsidRPr="00CB741D" w:rsidRDefault="00435B40" w:rsidP="00435B40">
      <w:pPr>
        <w:spacing w:after="0" w:line="288" w:lineRule="auto"/>
        <w:jc w:val="both"/>
        <w:rPr>
          <w:rFonts w:ascii="Times New Roman" w:hAnsi="Times New Roman" w:cs="Times New Roman"/>
          <w:b/>
          <w:bCs/>
          <w:kern w:val="1"/>
          <w:sz w:val="24"/>
          <w:szCs w:val="24"/>
          <w:lang w:eastAsia="zh-CN"/>
        </w:rPr>
      </w:pPr>
      <w:r w:rsidRPr="00CB741D">
        <w:rPr>
          <w:rFonts w:ascii="Times New Roman" w:hAnsi="Times New Roman" w:cs="Times New Roman"/>
          <w:b/>
          <w:bCs/>
          <w:kern w:val="1"/>
          <w:sz w:val="24"/>
          <w:szCs w:val="24"/>
          <w:lang w:eastAsia="zh-CN"/>
        </w:rPr>
        <w:t xml:space="preserve">Przedmiot </w:t>
      </w:r>
      <w:proofErr w:type="spellStart"/>
      <w:r w:rsidRPr="00CB741D">
        <w:rPr>
          <w:rFonts w:ascii="Times New Roman" w:hAnsi="Times New Roman" w:cs="Times New Roman"/>
          <w:b/>
          <w:bCs/>
          <w:kern w:val="1"/>
          <w:sz w:val="24"/>
          <w:szCs w:val="24"/>
          <w:lang w:eastAsia="zh-CN"/>
        </w:rPr>
        <w:t>WWiORB</w:t>
      </w:r>
      <w:proofErr w:type="spellEnd"/>
    </w:p>
    <w:p w14:paraId="5C9FC844" w14:textId="3A85B1B0" w:rsidR="00435B40" w:rsidRDefault="00435B40" w:rsidP="00435B40">
      <w:pPr>
        <w:spacing w:after="0" w:line="288" w:lineRule="auto"/>
        <w:jc w:val="both"/>
        <w:rPr>
          <w:rFonts w:ascii="Times New Roman" w:hAnsi="Times New Roman" w:cs="Times New Roman"/>
          <w:b/>
          <w:kern w:val="1"/>
          <w:sz w:val="24"/>
          <w:szCs w:val="24"/>
          <w:lang w:eastAsia="zh-CN"/>
        </w:rPr>
      </w:pPr>
      <w:r w:rsidRPr="00CB741D">
        <w:rPr>
          <w:rFonts w:ascii="Times New Roman" w:hAnsi="Times New Roman" w:cs="Times New Roman"/>
          <w:bCs/>
          <w:kern w:val="1"/>
          <w:sz w:val="24"/>
          <w:szCs w:val="24"/>
          <w:lang w:eastAsia="zh-CN"/>
        </w:rPr>
        <w:t xml:space="preserve">Przedmiotem niniejszego opracowania są wymagania dotyczące wykonania i odbioru robót rozbiórkowych dla zadania pn.: </w:t>
      </w:r>
      <w:r w:rsidRPr="00CB741D">
        <w:rPr>
          <w:rFonts w:ascii="Times New Roman" w:hAnsi="Times New Roman" w:cs="Times New Roman"/>
          <w:b/>
          <w:kern w:val="1"/>
          <w:sz w:val="24"/>
          <w:szCs w:val="24"/>
          <w:lang w:eastAsia="zh-CN"/>
        </w:rPr>
        <w:t>„</w:t>
      </w:r>
      <w:r w:rsidRPr="00CB741D">
        <w:rPr>
          <w:rFonts w:ascii="Times New Roman" w:hAnsi="Times New Roman" w:cs="Times New Roman"/>
          <w:b/>
          <w:i/>
          <w:iCs/>
          <w:kern w:val="1"/>
          <w:sz w:val="24"/>
          <w:szCs w:val="24"/>
          <w:lang w:eastAsia="zh-CN"/>
        </w:rPr>
        <w:t>Energomodernizacja budynków Parafii Pw. Św. Wawrzyńca w Wojniczu</w:t>
      </w:r>
      <w:r>
        <w:rPr>
          <w:rFonts w:ascii="Times New Roman" w:hAnsi="Times New Roman" w:cs="Times New Roman"/>
          <w:b/>
          <w:kern w:val="1"/>
          <w:sz w:val="24"/>
          <w:szCs w:val="24"/>
          <w:lang w:eastAsia="zh-CN"/>
        </w:rPr>
        <w:t>”.</w:t>
      </w:r>
    </w:p>
    <w:p w14:paraId="0034D597" w14:textId="77777777" w:rsidR="00435B40" w:rsidRDefault="00435B40" w:rsidP="00435B40">
      <w:pPr>
        <w:spacing w:after="0" w:line="288" w:lineRule="auto"/>
        <w:jc w:val="both"/>
        <w:rPr>
          <w:rFonts w:ascii="Times New Roman" w:hAnsi="Times New Roman" w:cs="Times New Roman"/>
          <w:b/>
          <w:kern w:val="1"/>
          <w:sz w:val="24"/>
          <w:szCs w:val="24"/>
          <w:lang w:eastAsia="zh-CN"/>
        </w:rPr>
      </w:pPr>
    </w:p>
    <w:p w14:paraId="510E611A" w14:textId="77777777" w:rsidR="00435B40" w:rsidRPr="00CB741D" w:rsidRDefault="00435B40" w:rsidP="00435B40">
      <w:pPr>
        <w:spacing w:after="0" w:line="288" w:lineRule="auto"/>
        <w:jc w:val="both"/>
        <w:rPr>
          <w:rFonts w:ascii="Times New Roman" w:hAnsi="Times New Roman" w:cs="Times New Roman"/>
          <w:b/>
          <w:bCs/>
          <w:kern w:val="1"/>
          <w:sz w:val="24"/>
          <w:szCs w:val="24"/>
          <w:lang w:eastAsia="zh-CN"/>
        </w:rPr>
      </w:pPr>
      <w:r w:rsidRPr="00CB741D">
        <w:rPr>
          <w:rFonts w:ascii="Times New Roman" w:hAnsi="Times New Roman" w:cs="Times New Roman"/>
          <w:b/>
          <w:bCs/>
          <w:kern w:val="1"/>
          <w:sz w:val="24"/>
          <w:szCs w:val="24"/>
          <w:lang w:eastAsia="zh-CN"/>
        </w:rPr>
        <w:t xml:space="preserve">Zakres stosowania </w:t>
      </w:r>
      <w:proofErr w:type="spellStart"/>
      <w:r w:rsidRPr="00CB741D">
        <w:rPr>
          <w:rFonts w:ascii="Times New Roman" w:hAnsi="Times New Roman" w:cs="Times New Roman"/>
          <w:b/>
          <w:bCs/>
          <w:kern w:val="1"/>
          <w:sz w:val="24"/>
          <w:szCs w:val="24"/>
          <w:lang w:eastAsia="zh-CN"/>
        </w:rPr>
        <w:t>WWiORB</w:t>
      </w:r>
      <w:proofErr w:type="spellEnd"/>
    </w:p>
    <w:p w14:paraId="2FB00ECC" w14:textId="77777777" w:rsidR="00435B40" w:rsidRPr="00CB741D" w:rsidRDefault="00435B40" w:rsidP="00435B40">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Warunki wykonania i odbioru robót budowlanych (WWiORB-01) należy odczytywać i rozumieć w odniesieniu do robót objętych Kontraktem wskazanym w punkcie powyżej.</w:t>
      </w:r>
    </w:p>
    <w:p w14:paraId="310ADE06" w14:textId="44865DA3" w:rsidR="00435B40" w:rsidRDefault="00435B40" w:rsidP="00435B40">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Ustalenia zawarte w niniejszych </w:t>
      </w:r>
      <w:proofErr w:type="spellStart"/>
      <w:r w:rsidRPr="00CB741D">
        <w:rPr>
          <w:rFonts w:ascii="Times New Roman" w:hAnsi="Times New Roman" w:cs="Times New Roman"/>
          <w:bCs/>
          <w:kern w:val="1"/>
          <w:sz w:val="24"/>
          <w:szCs w:val="24"/>
          <w:lang w:eastAsia="zh-CN"/>
        </w:rPr>
        <w:t>WWiORB</w:t>
      </w:r>
      <w:proofErr w:type="spellEnd"/>
      <w:r w:rsidRPr="00CB741D">
        <w:rPr>
          <w:rFonts w:ascii="Times New Roman" w:hAnsi="Times New Roman" w:cs="Times New Roman"/>
          <w:bCs/>
          <w:kern w:val="1"/>
          <w:sz w:val="24"/>
          <w:szCs w:val="24"/>
          <w:lang w:eastAsia="zh-CN"/>
        </w:rPr>
        <w:t xml:space="preserve"> obejmują wymagania szczegółowe dla robót rozbiórkowych.</w:t>
      </w:r>
    </w:p>
    <w:p w14:paraId="22652637" w14:textId="1172B5BB" w:rsidR="00435B40" w:rsidRDefault="00435B40" w:rsidP="00435B40">
      <w:pPr>
        <w:pStyle w:val="Nagwek4"/>
        <w:ind w:left="454"/>
        <w:rPr>
          <w:b/>
          <w:bCs/>
          <w:i w:val="0"/>
          <w:iCs w:val="0"/>
          <w:sz w:val="24"/>
          <w:szCs w:val="24"/>
          <w:lang w:eastAsia="zh-CN"/>
        </w:rPr>
      </w:pPr>
      <w:bookmarkStart w:id="701" w:name="_Toc138173583"/>
      <w:r w:rsidRPr="00435B40">
        <w:rPr>
          <w:b/>
          <w:bCs/>
          <w:i w:val="0"/>
          <w:iCs w:val="0"/>
          <w:sz w:val="24"/>
          <w:szCs w:val="24"/>
          <w:lang w:eastAsia="zh-CN"/>
        </w:rPr>
        <w:t>3.2.2</w:t>
      </w:r>
      <w:r w:rsidRPr="00435B40">
        <w:rPr>
          <w:b/>
          <w:bCs/>
          <w:i w:val="0"/>
          <w:iCs w:val="0"/>
          <w:sz w:val="24"/>
          <w:szCs w:val="24"/>
          <w:lang w:eastAsia="zh-CN"/>
        </w:rPr>
        <w:tab/>
        <w:t xml:space="preserve">Zakres robót objętych </w:t>
      </w:r>
      <w:proofErr w:type="spellStart"/>
      <w:r w:rsidRPr="00435B40">
        <w:rPr>
          <w:b/>
          <w:bCs/>
          <w:i w:val="0"/>
          <w:iCs w:val="0"/>
          <w:sz w:val="24"/>
          <w:szCs w:val="24"/>
          <w:lang w:eastAsia="zh-CN"/>
        </w:rPr>
        <w:t>WWiORB</w:t>
      </w:r>
      <w:bookmarkEnd w:id="701"/>
      <w:proofErr w:type="spellEnd"/>
    </w:p>
    <w:p w14:paraId="32D8FF78" w14:textId="77777777" w:rsidR="00435B40" w:rsidRDefault="00435B40" w:rsidP="00435B40">
      <w:pPr>
        <w:rPr>
          <w:lang w:eastAsia="zh-CN"/>
        </w:rPr>
      </w:pPr>
    </w:p>
    <w:p w14:paraId="07860266" w14:textId="2A4523B6" w:rsidR="00435B40" w:rsidRDefault="00435B40" w:rsidP="00435B40">
      <w:pPr>
        <w:spacing w:after="0" w:line="288" w:lineRule="auto"/>
        <w:jc w:val="both"/>
        <w:rPr>
          <w:rFonts w:ascii="Times New Roman" w:hAnsi="Times New Roman" w:cs="Times New Roman"/>
          <w:b/>
          <w:kern w:val="1"/>
          <w:sz w:val="24"/>
          <w:szCs w:val="24"/>
          <w:lang w:eastAsia="zh-CN"/>
        </w:rPr>
      </w:pPr>
      <w:r w:rsidRPr="00CB741D">
        <w:rPr>
          <w:rFonts w:ascii="Times New Roman" w:hAnsi="Times New Roman" w:cs="Times New Roman"/>
          <w:bCs/>
          <w:kern w:val="1"/>
          <w:sz w:val="24"/>
          <w:szCs w:val="24"/>
          <w:lang w:eastAsia="zh-CN"/>
        </w:rPr>
        <w:t xml:space="preserve">Ustalenia zawarte w niniejszych </w:t>
      </w:r>
      <w:proofErr w:type="spellStart"/>
      <w:r w:rsidRPr="00CB741D">
        <w:rPr>
          <w:rFonts w:ascii="Times New Roman" w:hAnsi="Times New Roman" w:cs="Times New Roman"/>
          <w:bCs/>
          <w:kern w:val="1"/>
          <w:sz w:val="24"/>
          <w:szCs w:val="24"/>
          <w:lang w:eastAsia="zh-CN"/>
        </w:rPr>
        <w:t>WWiORB</w:t>
      </w:r>
      <w:proofErr w:type="spellEnd"/>
      <w:r w:rsidRPr="00CB741D">
        <w:rPr>
          <w:rFonts w:ascii="Times New Roman" w:hAnsi="Times New Roman" w:cs="Times New Roman"/>
          <w:bCs/>
          <w:kern w:val="1"/>
          <w:sz w:val="24"/>
          <w:szCs w:val="24"/>
          <w:lang w:eastAsia="zh-CN"/>
        </w:rPr>
        <w:t xml:space="preserve"> dotyczą wykonania prac rozbiórkowych, które będą wykonywane dla obiektów ujętych w DT w ramach Kontraktu: </w:t>
      </w:r>
      <w:r w:rsidRPr="00CB741D">
        <w:rPr>
          <w:rFonts w:ascii="Times New Roman" w:hAnsi="Times New Roman" w:cs="Times New Roman"/>
          <w:b/>
          <w:kern w:val="1"/>
          <w:sz w:val="24"/>
          <w:szCs w:val="24"/>
          <w:lang w:eastAsia="zh-CN"/>
        </w:rPr>
        <w:t>„</w:t>
      </w:r>
      <w:r w:rsidRPr="00CB741D">
        <w:rPr>
          <w:rFonts w:ascii="Times New Roman" w:hAnsi="Times New Roman" w:cs="Times New Roman"/>
          <w:b/>
          <w:i/>
          <w:iCs/>
          <w:kern w:val="1"/>
          <w:sz w:val="24"/>
          <w:szCs w:val="24"/>
          <w:lang w:eastAsia="zh-CN"/>
        </w:rPr>
        <w:t>Energomodernizacja budynków Parafii Pw. Św. Wawrzyńca w Wojniczu</w:t>
      </w:r>
      <w:r>
        <w:rPr>
          <w:rFonts w:ascii="Times New Roman" w:hAnsi="Times New Roman" w:cs="Times New Roman"/>
          <w:b/>
          <w:kern w:val="1"/>
          <w:sz w:val="24"/>
          <w:szCs w:val="24"/>
          <w:lang w:eastAsia="zh-CN"/>
        </w:rPr>
        <w:t>”.</w:t>
      </w:r>
    </w:p>
    <w:p w14:paraId="416DB57E" w14:textId="77777777" w:rsidR="00435B40" w:rsidRDefault="00435B40" w:rsidP="00435B40">
      <w:pPr>
        <w:spacing w:after="0" w:line="288" w:lineRule="auto"/>
        <w:jc w:val="both"/>
        <w:rPr>
          <w:rFonts w:ascii="Times New Roman" w:hAnsi="Times New Roman" w:cs="Times New Roman"/>
          <w:b/>
          <w:kern w:val="1"/>
          <w:sz w:val="24"/>
          <w:szCs w:val="24"/>
          <w:lang w:eastAsia="zh-CN"/>
        </w:rPr>
      </w:pPr>
    </w:p>
    <w:p w14:paraId="20C281D5" w14:textId="77777777" w:rsidR="00435B40" w:rsidRPr="00CB741D" w:rsidRDefault="00435B40" w:rsidP="00435B40">
      <w:pPr>
        <w:tabs>
          <w:tab w:val="left" w:pos="0"/>
        </w:tabs>
        <w:spacing w:after="0" w:line="288" w:lineRule="auto"/>
        <w:jc w:val="both"/>
        <w:rPr>
          <w:rFonts w:ascii="Times New Roman" w:hAnsi="Times New Roman" w:cs="Times New Roman"/>
          <w:bCs/>
          <w:kern w:val="1"/>
          <w:sz w:val="24"/>
          <w:szCs w:val="24"/>
          <w:u w:val="single"/>
          <w:lang w:eastAsia="zh-CN"/>
        </w:rPr>
      </w:pPr>
      <w:r w:rsidRPr="00CB741D">
        <w:rPr>
          <w:rFonts w:ascii="Times New Roman" w:hAnsi="Times New Roman" w:cs="Times New Roman"/>
          <w:bCs/>
          <w:kern w:val="1"/>
          <w:sz w:val="24"/>
          <w:szCs w:val="24"/>
          <w:u w:val="single"/>
          <w:lang w:eastAsia="zh-CN"/>
        </w:rPr>
        <w:t xml:space="preserve">Ustalenia zawarte w niniejszych </w:t>
      </w:r>
      <w:proofErr w:type="spellStart"/>
      <w:r w:rsidRPr="00CB741D">
        <w:rPr>
          <w:rFonts w:ascii="Times New Roman" w:hAnsi="Times New Roman" w:cs="Times New Roman"/>
          <w:bCs/>
          <w:kern w:val="1"/>
          <w:sz w:val="24"/>
          <w:szCs w:val="24"/>
          <w:u w:val="single"/>
          <w:lang w:eastAsia="zh-CN"/>
        </w:rPr>
        <w:t>WWiORB</w:t>
      </w:r>
      <w:proofErr w:type="spellEnd"/>
      <w:r w:rsidRPr="00CB741D">
        <w:rPr>
          <w:rFonts w:ascii="Times New Roman" w:hAnsi="Times New Roman" w:cs="Times New Roman"/>
          <w:bCs/>
          <w:kern w:val="1"/>
          <w:sz w:val="24"/>
          <w:szCs w:val="24"/>
          <w:u w:val="single"/>
          <w:lang w:eastAsia="zh-CN"/>
        </w:rPr>
        <w:t xml:space="preserve"> obejmują:</w:t>
      </w:r>
    </w:p>
    <w:p w14:paraId="60FB8525" w14:textId="77777777" w:rsidR="00435B40" w:rsidRPr="00435B40" w:rsidRDefault="00435B40" w:rsidP="00DF6FBC">
      <w:pPr>
        <w:pStyle w:val="Akapitzlist"/>
        <w:numPr>
          <w:ilvl w:val="0"/>
          <w:numId w:val="82"/>
        </w:numPr>
        <w:tabs>
          <w:tab w:val="left" w:pos="709"/>
        </w:tabs>
        <w:spacing w:after="0" w:line="288" w:lineRule="auto"/>
        <w:jc w:val="both"/>
        <w:rPr>
          <w:rFonts w:ascii="Times New Roman" w:hAnsi="Times New Roman" w:cs="Times New Roman"/>
          <w:bCs/>
          <w:kern w:val="1"/>
          <w:sz w:val="24"/>
          <w:szCs w:val="24"/>
          <w:lang w:eastAsia="zh-CN"/>
        </w:rPr>
      </w:pPr>
      <w:r w:rsidRPr="00435B40">
        <w:rPr>
          <w:rFonts w:ascii="Times New Roman" w:hAnsi="Times New Roman" w:cs="Times New Roman"/>
          <w:bCs/>
          <w:kern w:val="1"/>
          <w:sz w:val="24"/>
          <w:szCs w:val="24"/>
          <w:lang w:eastAsia="zh-CN"/>
        </w:rPr>
        <w:t>demontaż stolarki okiennej,</w:t>
      </w:r>
    </w:p>
    <w:p w14:paraId="2C2FC232" w14:textId="77777777" w:rsidR="00435B40" w:rsidRPr="00435B40" w:rsidRDefault="00435B40" w:rsidP="00DF6FBC">
      <w:pPr>
        <w:pStyle w:val="Akapitzlist"/>
        <w:numPr>
          <w:ilvl w:val="0"/>
          <w:numId w:val="82"/>
        </w:numPr>
        <w:tabs>
          <w:tab w:val="left" w:pos="709"/>
        </w:tabs>
        <w:spacing w:after="0" w:line="288" w:lineRule="auto"/>
        <w:jc w:val="both"/>
        <w:rPr>
          <w:rFonts w:ascii="Times New Roman" w:hAnsi="Times New Roman" w:cs="Times New Roman"/>
          <w:bCs/>
          <w:kern w:val="1"/>
          <w:sz w:val="24"/>
          <w:szCs w:val="24"/>
          <w:lang w:eastAsia="zh-CN"/>
        </w:rPr>
      </w:pPr>
      <w:r w:rsidRPr="00435B40">
        <w:rPr>
          <w:rFonts w:ascii="Times New Roman" w:hAnsi="Times New Roman" w:cs="Times New Roman"/>
          <w:bCs/>
          <w:kern w:val="1"/>
          <w:sz w:val="24"/>
          <w:szCs w:val="24"/>
          <w:lang w:eastAsia="zh-CN"/>
        </w:rPr>
        <w:t>demontaż grzejników,</w:t>
      </w:r>
    </w:p>
    <w:p w14:paraId="3F39C544" w14:textId="77777777" w:rsidR="00435B40" w:rsidRPr="00435B40" w:rsidRDefault="00435B40" w:rsidP="00DF6FBC">
      <w:pPr>
        <w:pStyle w:val="Akapitzlist"/>
        <w:numPr>
          <w:ilvl w:val="0"/>
          <w:numId w:val="82"/>
        </w:numPr>
        <w:tabs>
          <w:tab w:val="left" w:pos="709"/>
        </w:tabs>
        <w:spacing w:after="0" w:line="288" w:lineRule="auto"/>
        <w:jc w:val="both"/>
        <w:rPr>
          <w:rFonts w:ascii="Times New Roman" w:hAnsi="Times New Roman" w:cs="Times New Roman"/>
          <w:bCs/>
          <w:kern w:val="1"/>
          <w:sz w:val="24"/>
          <w:szCs w:val="24"/>
          <w:lang w:eastAsia="zh-CN"/>
        </w:rPr>
      </w:pPr>
      <w:r w:rsidRPr="00435B40">
        <w:rPr>
          <w:rFonts w:ascii="Times New Roman" w:hAnsi="Times New Roman" w:cs="Times New Roman"/>
          <w:bCs/>
          <w:kern w:val="1"/>
          <w:sz w:val="24"/>
          <w:szCs w:val="24"/>
          <w:lang w:eastAsia="zh-CN"/>
        </w:rPr>
        <w:t>demontaż istniejącego orynnowania oraz obróbek blacharskich,</w:t>
      </w:r>
    </w:p>
    <w:p w14:paraId="26519806" w14:textId="77777777" w:rsidR="00435B40" w:rsidRPr="00435B40" w:rsidRDefault="00435B40" w:rsidP="00DF6FBC">
      <w:pPr>
        <w:pStyle w:val="Akapitzlist"/>
        <w:numPr>
          <w:ilvl w:val="0"/>
          <w:numId w:val="82"/>
        </w:numPr>
        <w:tabs>
          <w:tab w:val="left" w:pos="709"/>
        </w:tabs>
        <w:spacing w:after="0" w:line="288" w:lineRule="auto"/>
        <w:jc w:val="both"/>
        <w:rPr>
          <w:rFonts w:ascii="Times New Roman" w:hAnsi="Times New Roman" w:cs="Times New Roman"/>
          <w:bCs/>
          <w:kern w:val="1"/>
          <w:sz w:val="24"/>
          <w:szCs w:val="24"/>
          <w:lang w:eastAsia="zh-CN"/>
        </w:rPr>
      </w:pPr>
      <w:r w:rsidRPr="00435B40">
        <w:rPr>
          <w:rFonts w:ascii="Times New Roman" w:hAnsi="Times New Roman" w:cs="Times New Roman"/>
          <w:bCs/>
          <w:kern w:val="1"/>
          <w:sz w:val="24"/>
          <w:szCs w:val="24"/>
          <w:lang w:eastAsia="zh-CN"/>
        </w:rPr>
        <w:t>demontaż instalacji odgromowej,</w:t>
      </w:r>
    </w:p>
    <w:p w14:paraId="2341DB40" w14:textId="77777777" w:rsidR="00435B40" w:rsidRPr="00435B40" w:rsidRDefault="00435B40" w:rsidP="00DF6FBC">
      <w:pPr>
        <w:pStyle w:val="Akapitzlist"/>
        <w:numPr>
          <w:ilvl w:val="0"/>
          <w:numId w:val="82"/>
        </w:numPr>
        <w:tabs>
          <w:tab w:val="left" w:pos="709"/>
        </w:tabs>
        <w:spacing w:after="0" w:line="288" w:lineRule="auto"/>
        <w:jc w:val="both"/>
        <w:rPr>
          <w:rFonts w:ascii="Times New Roman" w:hAnsi="Times New Roman" w:cs="Times New Roman"/>
          <w:bCs/>
          <w:kern w:val="1"/>
          <w:sz w:val="24"/>
          <w:szCs w:val="24"/>
          <w:lang w:eastAsia="zh-CN"/>
        </w:rPr>
      </w:pPr>
      <w:r w:rsidRPr="00435B40">
        <w:rPr>
          <w:rFonts w:ascii="Times New Roman" w:hAnsi="Times New Roman" w:cs="Times New Roman"/>
          <w:bCs/>
          <w:kern w:val="1"/>
          <w:sz w:val="24"/>
          <w:szCs w:val="24"/>
          <w:lang w:eastAsia="zh-CN"/>
        </w:rPr>
        <w:t>demontaż elementów elewacji, które po wykonaniu elewacji należy ponownie zamontować,</w:t>
      </w:r>
    </w:p>
    <w:p w14:paraId="3084DB27" w14:textId="5E5A2B59" w:rsidR="00435B40" w:rsidRPr="00435B40" w:rsidRDefault="00435B40" w:rsidP="00DF6FBC">
      <w:pPr>
        <w:pStyle w:val="Akapitzlist"/>
        <w:numPr>
          <w:ilvl w:val="0"/>
          <w:numId w:val="82"/>
        </w:numPr>
        <w:tabs>
          <w:tab w:val="left" w:pos="709"/>
        </w:tabs>
        <w:spacing w:after="0" w:line="288" w:lineRule="auto"/>
        <w:jc w:val="both"/>
        <w:rPr>
          <w:rFonts w:ascii="Times New Roman" w:hAnsi="Times New Roman" w:cs="Times New Roman"/>
          <w:bCs/>
          <w:kern w:val="1"/>
          <w:sz w:val="24"/>
          <w:szCs w:val="24"/>
          <w:lang w:eastAsia="zh-CN"/>
        </w:rPr>
      </w:pPr>
      <w:r w:rsidRPr="00435B40">
        <w:rPr>
          <w:rFonts w:ascii="Times New Roman" w:hAnsi="Times New Roman" w:cs="Times New Roman"/>
          <w:bCs/>
          <w:kern w:val="1"/>
          <w:sz w:val="24"/>
          <w:szCs w:val="24"/>
          <w:lang w:eastAsia="zh-CN"/>
        </w:rPr>
        <w:t xml:space="preserve">demontaż instalacji </w:t>
      </w:r>
      <w:r w:rsidR="005E504A">
        <w:rPr>
          <w:rFonts w:ascii="Times New Roman" w:hAnsi="Times New Roman" w:cs="Times New Roman"/>
          <w:bCs/>
          <w:kern w:val="1"/>
          <w:sz w:val="24"/>
          <w:szCs w:val="24"/>
          <w:lang w:eastAsia="zh-CN"/>
        </w:rPr>
        <w:t>c.o.</w:t>
      </w:r>
      <w:r w:rsidRPr="00435B40">
        <w:rPr>
          <w:rFonts w:ascii="Times New Roman" w:hAnsi="Times New Roman" w:cs="Times New Roman"/>
          <w:bCs/>
          <w:kern w:val="1"/>
          <w:sz w:val="24"/>
          <w:szCs w:val="24"/>
          <w:lang w:eastAsia="zh-CN"/>
        </w:rPr>
        <w:t xml:space="preserve"> wraz z kotłem gazowym,</w:t>
      </w:r>
    </w:p>
    <w:p w14:paraId="73D823C8" w14:textId="77777777" w:rsidR="00435B40" w:rsidRPr="00435B40" w:rsidRDefault="00435B40" w:rsidP="00DF6FBC">
      <w:pPr>
        <w:pStyle w:val="Akapitzlist"/>
        <w:numPr>
          <w:ilvl w:val="0"/>
          <w:numId w:val="82"/>
        </w:numPr>
        <w:tabs>
          <w:tab w:val="left" w:pos="709"/>
        </w:tabs>
        <w:spacing w:after="0" w:line="288" w:lineRule="auto"/>
        <w:jc w:val="both"/>
        <w:rPr>
          <w:rFonts w:ascii="Times New Roman" w:hAnsi="Times New Roman" w:cs="Times New Roman"/>
          <w:bCs/>
          <w:kern w:val="1"/>
          <w:sz w:val="24"/>
          <w:szCs w:val="24"/>
          <w:lang w:eastAsia="zh-CN"/>
        </w:rPr>
      </w:pPr>
      <w:r w:rsidRPr="00435B40">
        <w:rPr>
          <w:rFonts w:ascii="Times New Roman" w:hAnsi="Times New Roman" w:cs="Times New Roman"/>
          <w:bCs/>
          <w:kern w:val="1"/>
          <w:sz w:val="24"/>
          <w:szCs w:val="24"/>
          <w:lang w:eastAsia="zh-CN"/>
        </w:rPr>
        <w:t>demontaż instalacji c.w.u.,</w:t>
      </w:r>
    </w:p>
    <w:p w14:paraId="45E1ADD6" w14:textId="77777777" w:rsidR="00435B40" w:rsidRPr="00435B40" w:rsidRDefault="00435B40" w:rsidP="00DF6FBC">
      <w:pPr>
        <w:pStyle w:val="Akapitzlist"/>
        <w:numPr>
          <w:ilvl w:val="0"/>
          <w:numId w:val="82"/>
        </w:numPr>
        <w:tabs>
          <w:tab w:val="left" w:pos="709"/>
        </w:tabs>
        <w:spacing w:after="0" w:line="288" w:lineRule="auto"/>
        <w:jc w:val="both"/>
        <w:rPr>
          <w:rFonts w:ascii="Times New Roman" w:hAnsi="Times New Roman" w:cs="Times New Roman"/>
          <w:bCs/>
          <w:kern w:val="1"/>
          <w:sz w:val="24"/>
          <w:szCs w:val="24"/>
          <w:lang w:eastAsia="zh-CN"/>
        </w:rPr>
      </w:pPr>
      <w:r w:rsidRPr="00435B40">
        <w:rPr>
          <w:rFonts w:ascii="Times New Roman" w:hAnsi="Times New Roman" w:cs="Times New Roman"/>
          <w:bCs/>
          <w:kern w:val="1"/>
          <w:sz w:val="24"/>
          <w:szCs w:val="24"/>
          <w:lang w:eastAsia="zh-CN"/>
        </w:rPr>
        <w:t>rozbiórka istniejącego ocieplenia dachu i pokrycia dachowego.</w:t>
      </w:r>
    </w:p>
    <w:p w14:paraId="13796CFD" w14:textId="7DD6C015" w:rsidR="00435B40" w:rsidRDefault="00435B40" w:rsidP="00435B40">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oraz wszystkie inne niewymienione wyżej roboty rozbiórkowe, demontażowe jakie występują przy realizacji umowy a są konieczne do wykonania.</w:t>
      </w:r>
    </w:p>
    <w:p w14:paraId="53BEA33C" w14:textId="77777777" w:rsidR="00435B40" w:rsidRDefault="00435B40" w:rsidP="00435B40">
      <w:pPr>
        <w:spacing w:after="0" w:line="288" w:lineRule="auto"/>
        <w:jc w:val="both"/>
        <w:rPr>
          <w:rFonts w:ascii="Times New Roman" w:hAnsi="Times New Roman" w:cs="Times New Roman"/>
          <w:bCs/>
          <w:kern w:val="1"/>
          <w:sz w:val="24"/>
          <w:szCs w:val="24"/>
          <w:lang w:eastAsia="zh-CN"/>
        </w:rPr>
      </w:pPr>
    </w:p>
    <w:p w14:paraId="4F3C4FC5" w14:textId="0618C912" w:rsidR="00435B40" w:rsidRPr="00435B40" w:rsidRDefault="00435B40" w:rsidP="00435B40">
      <w:pPr>
        <w:pStyle w:val="Nagwek4"/>
        <w:ind w:left="454"/>
        <w:rPr>
          <w:b/>
          <w:bCs/>
          <w:i w:val="0"/>
          <w:iCs w:val="0"/>
          <w:sz w:val="24"/>
          <w:szCs w:val="24"/>
          <w:lang w:eastAsia="zh-CN"/>
        </w:rPr>
      </w:pPr>
      <w:bookmarkStart w:id="702" w:name="_Toc138173584"/>
      <w:r w:rsidRPr="00435B40">
        <w:rPr>
          <w:b/>
          <w:bCs/>
          <w:i w:val="0"/>
          <w:iCs w:val="0"/>
          <w:sz w:val="24"/>
          <w:szCs w:val="24"/>
          <w:lang w:eastAsia="zh-CN"/>
        </w:rPr>
        <w:t>3.2.3</w:t>
      </w:r>
      <w:r w:rsidRPr="00435B40">
        <w:rPr>
          <w:b/>
          <w:bCs/>
          <w:i w:val="0"/>
          <w:iCs w:val="0"/>
          <w:sz w:val="24"/>
          <w:szCs w:val="24"/>
          <w:lang w:eastAsia="zh-CN"/>
        </w:rPr>
        <w:tab/>
        <w:t>Określenia podstawowe</w:t>
      </w:r>
      <w:bookmarkEnd w:id="702"/>
    </w:p>
    <w:p w14:paraId="690DFD74" w14:textId="77777777" w:rsidR="00435B40" w:rsidRDefault="00435B40" w:rsidP="00435B40">
      <w:pPr>
        <w:rPr>
          <w:lang w:eastAsia="zh-CN"/>
        </w:rPr>
      </w:pPr>
    </w:p>
    <w:p w14:paraId="519F3B50" w14:textId="77777777" w:rsidR="00435B40" w:rsidRPr="00CB741D" w:rsidRDefault="00435B40" w:rsidP="00435B40">
      <w:pPr>
        <w:spacing w:after="0" w:line="288" w:lineRule="auto"/>
        <w:ind w:left="6" w:right="23"/>
        <w:jc w:val="both"/>
        <w:rPr>
          <w:rFonts w:ascii="Times New Roman" w:hAnsi="Times New Roman" w:cs="Times New Roman"/>
          <w:bCs/>
          <w:kern w:val="1"/>
          <w:sz w:val="24"/>
          <w:szCs w:val="24"/>
          <w:lang w:eastAsia="zh-CN"/>
        </w:rPr>
      </w:pPr>
      <w:r w:rsidRPr="00CB741D">
        <w:rPr>
          <w:rFonts w:ascii="Times New Roman" w:hAnsi="Times New Roman" w:cs="Times New Roman"/>
          <w:b/>
          <w:bCs/>
          <w:kern w:val="1"/>
          <w:sz w:val="24"/>
          <w:szCs w:val="24"/>
          <w:lang w:eastAsia="zh-CN"/>
        </w:rPr>
        <w:t>Rozbiórka demontażowa</w:t>
      </w:r>
      <w:r w:rsidRPr="00CB741D">
        <w:rPr>
          <w:rFonts w:ascii="Times New Roman" w:hAnsi="Times New Roman" w:cs="Times New Roman"/>
          <w:bCs/>
          <w:kern w:val="1"/>
          <w:sz w:val="24"/>
          <w:szCs w:val="24"/>
          <w:lang w:eastAsia="zh-CN"/>
        </w:rPr>
        <w:t xml:space="preserve"> - prace polegające na oddzieleniu całych, dających się odrębnie utylizować, elementów rozbieranego obiektu. </w:t>
      </w:r>
    </w:p>
    <w:p w14:paraId="64B33BEF" w14:textId="77777777" w:rsidR="00435B40" w:rsidRPr="00CB741D" w:rsidRDefault="00435B40" w:rsidP="00435B40">
      <w:pPr>
        <w:spacing w:after="0" w:line="288" w:lineRule="auto"/>
        <w:ind w:left="6" w:right="23"/>
        <w:jc w:val="both"/>
        <w:rPr>
          <w:rFonts w:ascii="Times New Roman" w:hAnsi="Times New Roman" w:cs="Times New Roman"/>
          <w:bCs/>
          <w:kern w:val="1"/>
          <w:sz w:val="24"/>
          <w:szCs w:val="24"/>
          <w:lang w:eastAsia="zh-CN"/>
        </w:rPr>
      </w:pPr>
      <w:r w:rsidRPr="00CB741D">
        <w:rPr>
          <w:rFonts w:ascii="Times New Roman" w:hAnsi="Times New Roman" w:cs="Times New Roman"/>
          <w:b/>
          <w:bCs/>
          <w:kern w:val="1"/>
          <w:sz w:val="24"/>
          <w:szCs w:val="24"/>
          <w:lang w:eastAsia="zh-CN"/>
        </w:rPr>
        <w:t>Rozbiórka wyburzeniowa</w:t>
      </w:r>
      <w:r w:rsidRPr="00CB741D">
        <w:rPr>
          <w:rFonts w:ascii="Times New Roman" w:hAnsi="Times New Roman" w:cs="Times New Roman"/>
          <w:bCs/>
          <w:kern w:val="1"/>
          <w:sz w:val="24"/>
          <w:szCs w:val="24"/>
          <w:lang w:eastAsia="zh-CN"/>
        </w:rPr>
        <w:t xml:space="preserve"> - prace polegające na zburzeniu i rozdrobnieniu elementów obiektu przeznaczonych do rozbiórki bez wyodrębnienia jego składników nadających się do utylizacji. </w:t>
      </w:r>
    </w:p>
    <w:p w14:paraId="4B0F31CA" w14:textId="77777777" w:rsidR="00435B40" w:rsidRPr="00CB741D" w:rsidRDefault="00435B40" w:rsidP="00435B40">
      <w:pPr>
        <w:spacing w:after="0" w:line="288" w:lineRule="auto"/>
        <w:ind w:left="6" w:right="23"/>
        <w:jc w:val="both"/>
        <w:rPr>
          <w:rFonts w:ascii="Times New Roman" w:hAnsi="Times New Roman" w:cs="Times New Roman"/>
          <w:bCs/>
          <w:kern w:val="1"/>
          <w:sz w:val="24"/>
          <w:szCs w:val="24"/>
          <w:lang w:eastAsia="zh-CN"/>
        </w:rPr>
      </w:pPr>
      <w:r w:rsidRPr="00CB741D">
        <w:rPr>
          <w:rFonts w:ascii="Times New Roman" w:hAnsi="Times New Roman" w:cs="Times New Roman"/>
          <w:b/>
          <w:bCs/>
          <w:kern w:val="1"/>
          <w:sz w:val="24"/>
          <w:szCs w:val="24"/>
          <w:lang w:eastAsia="zh-CN"/>
        </w:rPr>
        <w:t xml:space="preserve">Opłata </w:t>
      </w:r>
      <w:proofErr w:type="spellStart"/>
      <w:r w:rsidRPr="00CB741D">
        <w:rPr>
          <w:rFonts w:ascii="Times New Roman" w:hAnsi="Times New Roman" w:cs="Times New Roman"/>
          <w:b/>
          <w:bCs/>
          <w:kern w:val="1"/>
          <w:sz w:val="24"/>
          <w:szCs w:val="24"/>
          <w:lang w:eastAsia="zh-CN"/>
        </w:rPr>
        <w:t>składowiskowa</w:t>
      </w:r>
      <w:proofErr w:type="spellEnd"/>
      <w:r w:rsidRPr="00CB741D">
        <w:rPr>
          <w:rFonts w:ascii="Times New Roman" w:hAnsi="Times New Roman" w:cs="Times New Roman"/>
          <w:bCs/>
          <w:kern w:val="1"/>
          <w:sz w:val="24"/>
          <w:szCs w:val="24"/>
          <w:lang w:eastAsia="zh-CN"/>
        </w:rPr>
        <w:t xml:space="preserve"> - ponoszona przez Wykonawcę opłata z tytułu zdeponowania urobku powstałego w wyniku przeprowadzonych prac rozbiórkowych  na składowisku odpadów. </w:t>
      </w:r>
    </w:p>
    <w:p w14:paraId="20F5F6CA" w14:textId="77777777" w:rsidR="00435B40" w:rsidRPr="00CB741D" w:rsidRDefault="00435B40" w:rsidP="00435B40">
      <w:pPr>
        <w:spacing w:after="0" w:line="288" w:lineRule="auto"/>
        <w:ind w:left="6" w:right="23"/>
        <w:jc w:val="both"/>
        <w:rPr>
          <w:rFonts w:ascii="Times New Roman" w:hAnsi="Times New Roman" w:cs="Times New Roman"/>
          <w:bCs/>
          <w:kern w:val="1"/>
          <w:sz w:val="24"/>
          <w:szCs w:val="24"/>
          <w:lang w:eastAsia="zh-CN"/>
        </w:rPr>
      </w:pPr>
      <w:r w:rsidRPr="00CB741D">
        <w:rPr>
          <w:rFonts w:ascii="Times New Roman" w:hAnsi="Times New Roman" w:cs="Times New Roman"/>
          <w:b/>
          <w:bCs/>
          <w:kern w:val="1"/>
          <w:sz w:val="24"/>
          <w:szCs w:val="24"/>
          <w:lang w:eastAsia="zh-CN"/>
        </w:rPr>
        <w:lastRenderedPageBreak/>
        <w:t>Wywóz odpadów</w:t>
      </w:r>
      <w:r w:rsidRPr="00CB741D">
        <w:rPr>
          <w:rFonts w:ascii="Times New Roman" w:hAnsi="Times New Roman" w:cs="Times New Roman"/>
          <w:bCs/>
          <w:kern w:val="1"/>
          <w:sz w:val="24"/>
          <w:szCs w:val="24"/>
          <w:lang w:eastAsia="zh-CN"/>
        </w:rPr>
        <w:t xml:space="preserve"> - transport urobku na składowisko i ich utylizacja. </w:t>
      </w:r>
    </w:p>
    <w:p w14:paraId="17096626" w14:textId="77777777" w:rsidR="00435B40" w:rsidRPr="00CB741D" w:rsidRDefault="00435B40" w:rsidP="00435B40">
      <w:pPr>
        <w:spacing w:after="0" w:line="288" w:lineRule="auto"/>
        <w:ind w:left="6" w:right="23"/>
        <w:jc w:val="both"/>
        <w:rPr>
          <w:rFonts w:ascii="Times New Roman" w:hAnsi="Times New Roman" w:cs="Times New Roman"/>
          <w:bCs/>
          <w:kern w:val="1"/>
          <w:sz w:val="24"/>
          <w:szCs w:val="24"/>
          <w:lang w:eastAsia="zh-CN"/>
        </w:rPr>
      </w:pPr>
    </w:p>
    <w:p w14:paraId="289111BE" w14:textId="77777777" w:rsidR="006D3FA2" w:rsidRDefault="00435B40" w:rsidP="00435B40">
      <w:pPr>
        <w:spacing w:after="0" w:line="288" w:lineRule="auto"/>
        <w:ind w:left="6" w:right="23"/>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Pozostałe określenia używane w niniejszym </w:t>
      </w:r>
      <w:proofErr w:type="spellStart"/>
      <w:r w:rsidRPr="00CB741D">
        <w:rPr>
          <w:rFonts w:ascii="Times New Roman" w:hAnsi="Times New Roman" w:cs="Times New Roman"/>
          <w:bCs/>
          <w:kern w:val="1"/>
          <w:sz w:val="24"/>
          <w:szCs w:val="24"/>
          <w:lang w:eastAsia="zh-CN"/>
        </w:rPr>
        <w:t>WWiORB</w:t>
      </w:r>
      <w:proofErr w:type="spellEnd"/>
      <w:r w:rsidRPr="00CB741D">
        <w:rPr>
          <w:rFonts w:ascii="Times New Roman" w:hAnsi="Times New Roman" w:cs="Times New Roman"/>
          <w:bCs/>
          <w:kern w:val="1"/>
          <w:sz w:val="24"/>
          <w:szCs w:val="24"/>
          <w:lang w:eastAsia="zh-CN"/>
        </w:rPr>
        <w:t xml:space="preserve"> są zgodne z obowiązującymi, odpowiednimi polskimi normami, Warunkami Technicznymi Wykonania i Odbioru Robót (WW) i postanowieniami Kontraktu oraz definicjami podanymi w WWiORB-00.</w:t>
      </w:r>
    </w:p>
    <w:p w14:paraId="3C99A0ED" w14:textId="77777777" w:rsidR="006D3FA2" w:rsidRDefault="006D3FA2" w:rsidP="00435B40">
      <w:pPr>
        <w:spacing w:after="0" w:line="288" w:lineRule="auto"/>
        <w:ind w:left="6" w:right="23"/>
        <w:jc w:val="both"/>
        <w:rPr>
          <w:rFonts w:ascii="Times New Roman" w:hAnsi="Times New Roman" w:cs="Times New Roman"/>
          <w:bCs/>
          <w:kern w:val="1"/>
          <w:sz w:val="24"/>
          <w:szCs w:val="24"/>
          <w:lang w:eastAsia="zh-CN"/>
        </w:rPr>
      </w:pPr>
    </w:p>
    <w:p w14:paraId="5EA06D36" w14:textId="66ED4A45" w:rsidR="00435B40" w:rsidRDefault="00435B40" w:rsidP="006D3FA2">
      <w:pPr>
        <w:pStyle w:val="Nagwek4"/>
        <w:ind w:left="454"/>
        <w:rPr>
          <w:b/>
          <w:bCs/>
          <w:i w:val="0"/>
          <w:iCs w:val="0"/>
          <w:sz w:val="24"/>
          <w:szCs w:val="24"/>
          <w:lang w:eastAsia="zh-CN"/>
        </w:rPr>
      </w:pPr>
      <w:r w:rsidRPr="006D3FA2">
        <w:rPr>
          <w:b/>
          <w:bCs/>
          <w:i w:val="0"/>
          <w:iCs w:val="0"/>
          <w:sz w:val="24"/>
          <w:szCs w:val="24"/>
          <w:lang w:eastAsia="zh-CN"/>
        </w:rPr>
        <w:t xml:space="preserve">  </w:t>
      </w:r>
      <w:bookmarkStart w:id="703" w:name="_Toc138173585"/>
      <w:r w:rsidR="006D3FA2" w:rsidRPr="006D3FA2">
        <w:rPr>
          <w:b/>
          <w:bCs/>
          <w:i w:val="0"/>
          <w:iCs w:val="0"/>
          <w:sz w:val="24"/>
          <w:szCs w:val="24"/>
          <w:lang w:eastAsia="zh-CN"/>
        </w:rPr>
        <w:t>3.2.4</w:t>
      </w:r>
      <w:r w:rsidR="006D3FA2" w:rsidRPr="006D3FA2">
        <w:rPr>
          <w:b/>
          <w:bCs/>
          <w:i w:val="0"/>
          <w:iCs w:val="0"/>
          <w:sz w:val="24"/>
          <w:szCs w:val="24"/>
          <w:lang w:eastAsia="zh-CN"/>
        </w:rPr>
        <w:tab/>
        <w:t>Ogólne wymagania dotyczące robót</w:t>
      </w:r>
      <w:bookmarkEnd w:id="703"/>
    </w:p>
    <w:p w14:paraId="15199C50" w14:textId="77777777" w:rsidR="006D3FA2" w:rsidRDefault="006D3FA2" w:rsidP="006D3FA2">
      <w:pPr>
        <w:rPr>
          <w:lang w:eastAsia="zh-CN"/>
        </w:rPr>
      </w:pPr>
    </w:p>
    <w:p w14:paraId="16EC4B38" w14:textId="77777777" w:rsidR="006D3FA2" w:rsidRPr="00CB741D" w:rsidRDefault="006D3FA2" w:rsidP="006D3FA2">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Ogólne wymagania dotyczące robót podano w WWiORB-00.</w:t>
      </w:r>
    </w:p>
    <w:p w14:paraId="020E5447" w14:textId="0D348FE9" w:rsidR="006D3FA2" w:rsidRDefault="006D3FA2" w:rsidP="006D3FA2">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Wykonawca jest odpowiedzialny za jakość wykonania robót oraz za zgodność</w:t>
      </w:r>
      <w:r>
        <w:rPr>
          <w:rFonts w:ascii="Times New Roman" w:hAnsi="Times New Roman" w:cs="Times New Roman"/>
          <w:bCs/>
          <w:kern w:val="1"/>
          <w:sz w:val="24"/>
          <w:szCs w:val="24"/>
          <w:lang w:eastAsia="zh-CN"/>
        </w:rPr>
        <w:t xml:space="preserve"> </w:t>
      </w:r>
      <w:r w:rsidRPr="00CB741D">
        <w:rPr>
          <w:rFonts w:ascii="Times New Roman" w:hAnsi="Times New Roman" w:cs="Times New Roman"/>
          <w:bCs/>
          <w:kern w:val="1"/>
          <w:sz w:val="24"/>
          <w:szCs w:val="24"/>
          <w:lang w:eastAsia="zh-CN"/>
        </w:rPr>
        <w:t xml:space="preserve">z DT, </w:t>
      </w:r>
      <w:proofErr w:type="spellStart"/>
      <w:r w:rsidRPr="00CB741D">
        <w:rPr>
          <w:rFonts w:ascii="Times New Roman" w:hAnsi="Times New Roman" w:cs="Times New Roman"/>
          <w:bCs/>
          <w:kern w:val="1"/>
          <w:sz w:val="24"/>
          <w:szCs w:val="24"/>
          <w:lang w:eastAsia="zh-CN"/>
        </w:rPr>
        <w:t>WWiORB</w:t>
      </w:r>
      <w:proofErr w:type="spellEnd"/>
      <w:r w:rsidRPr="00CB741D">
        <w:rPr>
          <w:rFonts w:ascii="Times New Roman" w:hAnsi="Times New Roman" w:cs="Times New Roman"/>
          <w:bCs/>
          <w:kern w:val="1"/>
          <w:sz w:val="24"/>
          <w:szCs w:val="24"/>
          <w:lang w:eastAsia="zh-CN"/>
        </w:rPr>
        <w:t xml:space="preserve"> i poleceniami Zamawiającego. Wprowadzenie jakichkolwiek odstępstw od tych dokumentów wymaga akceptacji Zamawiającego. </w:t>
      </w:r>
    </w:p>
    <w:p w14:paraId="6886D0FE" w14:textId="77777777" w:rsidR="006D3FA2" w:rsidRDefault="006D3FA2" w:rsidP="006D3FA2">
      <w:pPr>
        <w:spacing w:after="0" w:line="288" w:lineRule="auto"/>
        <w:jc w:val="both"/>
        <w:rPr>
          <w:rFonts w:ascii="Times New Roman" w:hAnsi="Times New Roman" w:cs="Times New Roman"/>
          <w:bCs/>
          <w:kern w:val="1"/>
          <w:sz w:val="24"/>
          <w:szCs w:val="24"/>
          <w:lang w:eastAsia="zh-CN"/>
        </w:rPr>
      </w:pPr>
    </w:p>
    <w:p w14:paraId="7B66055F" w14:textId="2365C571" w:rsidR="006D3FA2" w:rsidRPr="002A6287" w:rsidRDefault="006D3FA2" w:rsidP="002A6287">
      <w:pPr>
        <w:pStyle w:val="Nagwek4"/>
        <w:ind w:left="454"/>
        <w:rPr>
          <w:b/>
          <w:bCs/>
          <w:i w:val="0"/>
          <w:iCs w:val="0"/>
          <w:sz w:val="24"/>
          <w:szCs w:val="24"/>
          <w:lang w:eastAsia="zh-CN"/>
        </w:rPr>
      </w:pPr>
      <w:bookmarkStart w:id="704" w:name="_Toc138173586"/>
      <w:r w:rsidRPr="006D3FA2">
        <w:rPr>
          <w:b/>
          <w:bCs/>
          <w:i w:val="0"/>
          <w:iCs w:val="0"/>
          <w:sz w:val="24"/>
          <w:szCs w:val="24"/>
          <w:lang w:eastAsia="zh-CN"/>
        </w:rPr>
        <w:t>3.2.5</w:t>
      </w:r>
      <w:r w:rsidR="00845065">
        <w:rPr>
          <w:b/>
          <w:bCs/>
          <w:i w:val="0"/>
          <w:iCs w:val="0"/>
          <w:sz w:val="24"/>
          <w:szCs w:val="24"/>
          <w:lang w:eastAsia="zh-CN"/>
        </w:rPr>
        <w:t xml:space="preserve"> </w:t>
      </w:r>
      <w:r w:rsidRPr="006D3FA2">
        <w:rPr>
          <w:b/>
          <w:bCs/>
          <w:i w:val="0"/>
          <w:iCs w:val="0"/>
          <w:sz w:val="24"/>
          <w:szCs w:val="24"/>
          <w:lang w:eastAsia="zh-CN"/>
        </w:rPr>
        <w:t>Materiały</w:t>
      </w:r>
      <w:bookmarkEnd w:id="704"/>
    </w:p>
    <w:p w14:paraId="6ECE5681" w14:textId="52761483" w:rsidR="006D3FA2" w:rsidRPr="006D3FA2" w:rsidRDefault="006D3FA2" w:rsidP="006D3FA2">
      <w:pPr>
        <w:pStyle w:val="Nagwek5"/>
        <w:ind w:left="567"/>
        <w:rPr>
          <w:b/>
          <w:bCs/>
          <w:sz w:val="24"/>
          <w:szCs w:val="24"/>
          <w:lang w:eastAsia="zh-CN"/>
        </w:rPr>
      </w:pPr>
      <w:bookmarkStart w:id="705" w:name="_Toc138173587"/>
      <w:r w:rsidRPr="006D3FA2">
        <w:rPr>
          <w:b/>
          <w:bCs/>
          <w:sz w:val="24"/>
          <w:szCs w:val="24"/>
          <w:lang w:eastAsia="zh-CN"/>
        </w:rPr>
        <w:t>3.2.5.1</w:t>
      </w:r>
      <w:r w:rsidR="00845065">
        <w:rPr>
          <w:b/>
          <w:bCs/>
          <w:sz w:val="24"/>
          <w:szCs w:val="24"/>
          <w:lang w:eastAsia="zh-CN"/>
        </w:rPr>
        <w:t xml:space="preserve"> </w:t>
      </w:r>
      <w:r w:rsidRPr="006D3FA2">
        <w:rPr>
          <w:b/>
          <w:bCs/>
          <w:sz w:val="24"/>
          <w:szCs w:val="24"/>
          <w:lang w:eastAsia="zh-CN"/>
        </w:rPr>
        <w:t>Wymagania ogólne dotyczące materiałów</w:t>
      </w:r>
      <w:bookmarkEnd w:id="705"/>
    </w:p>
    <w:p w14:paraId="7EBC9B0C" w14:textId="77777777" w:rsidR="006D3FA2" w:rsidRPr="006D3FA2" w:rsidRDefault="006D3FA2" w:rsidP="006D3FA2">
      <w:pPr>
        <w:rPr>
          <w:lang w:eastAsia="zh-CN"/>
        </w:rPr>
      </w:pPr>
    </w:p>
    <w:p w14:paraId="0460CC53" w14:textId="77777777" w:rsidR="006D3FA2" w:rsidRPr="00CB741D" w:rsidRDefault="006D3FA2" w:rsidP="006D3FA2">
      <w:pPr>
        <w:spacing w:after="0" w:line="288" w:lineRule="auto"/>
        <w:ind w:left="4"/>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Ogólne wymagania dotyczące materiałów podano w WWiORB-00.</w:t>
      </w:r>
    </w:p>
    <w:p w14:paraId="4B1D8FCF" w14:textId="77777777" w:rsidR="00435B40" w:rsidRPr="00CB741D" w:rsidRDefault="00435B40" w:rsidP="00435B40">
      <w:pPr>
        <w:spacing w:after="0" w:line="288" w:lineRule="auto"/>
        <w:jc w:val="both"/>
        <w:rPr>
          <w:rFonts w:ascii="Times New Roman" w:hAnsi="Times New Roman" w:cs="Times New Roman"/>
          <w:bCs/>
          <w:kern w:val="1"/>
          <w:sz w:val="24"/>
          <w:szCs w:val="24"/>
          <w:lang w:eastAsia="zh-CN"/>
        </w:rPr>
      </w:pPr>
    </w:p>
    <w:p w14:paraId="5C13BEB1" w14:textId="4AB7096E" w:rsidR="00435B40" w:rsidRDefault="006D3FA2" w:rsidP="006D3FA2">
      <w:pPr>
        <w:pStyle w:val="Nagwek5"/>
        <w:ind w:left="567"/>
        <w:rPr>
          <w:b/>
          <w:bCs/>
          <w:sz w:val="24"/>
          <w:szCs w:val="24"/>
        </w:rPr>
      </w:pPr>
      <w:bookmarkStart w:id="706" w:name="_Toc138173588"/>
      <w:r w:rsidRPr="006D3FA2">
        <w:rPr>
          <w:b/>
          <w:bCs/>
          <w:sz w:val="24"/>
          <w:szCs w:val="24"/>
        </w:rPr>
        <w:t>3.2.5.2</w:t>
      </w:r>
      <w:r w:rsidR="00845065">
        <w:rPr>
          <w:b/>
          <w:bCs/>
          <w:sz w:val="24"/>
          <w:szCs w:val="24"/>
        </w:rPr>
        <w:t xml:space="preserve"> </w:t>
      </w:r>
      <w:r w:rsidRPr="006D3FA2">
        <w:rPr>
          <w:b/>
          <w:bCs/>
          <w:sz w:val="24"/>
          <w:szCs w:val="24"/>
        </w:rPr>
        <w:t>Wymagania szczegółowe dotyczące materiałów</w:t>
      </w:r>
      <w:bookmarkEnd w:id="706"/>
    </w:p>
    <w:p w14:paraId="0222FBDB" w14:textId="77777777" w:rsidR="006D3FA2" w:rsidRDefault="006D3FA2" w:rsidP="006D3FA2"/>
    <w:p w14:paraId="1324BCA7" w14:textId="77777777" w:rsidR="006D3FA2" w:rsidRPr="00CB741D" w:rsidRDefault="006D3FA2" w:rsidP="006D3FA2">
      <w:pPr>
        <w:spacing w:after="0" w:line="288" w:lineRule="auto"/>
        <w:jc w:val="both"/>
        <w:rPr>
          <w:rFonts w:ascii="Times New Roman" w:eastAsia="Times New Roman" w:hAnsi="Times New Roman" w:cs="Times New Roman"/>
          <w:sz w:val="24"/>
          <w:szCs w:val="24"/>
        </w:rPr>
      </w:pPr>
      <w:r w:rsidRPr="00CB741D">
        <w:rPr>
          <w:rFonts w:ascii="Times New Roman" w:eastAsia="Times New Roman" w:hAnsi="Times New Roman" w:cs="Times New Roman"/>
          <w:sz w:val="24"/>
          <w:szCs w:val="24"/>
        </w:rPr>
        <w:t>Odzysk materiałów jest możliwy o ile Dokumentacja Projektowa go przewiduje i tylko przy rozbiórce ręcznej i użyciu jedynie lekkich narzędzi mechanicznych. Gdy nie występuje odzysk materiałów, rozbiórkę przeprowadza się przy użyciu urządzeń i maszyn budowlanych.</w:t>
      </w:r>
    </w:p>
    <w:p w14:paraId="03662013" w14:textId="2B22C06E" w:rsidR="006D3FA2" w:rsidRPr="00CB741D" w:rsidRDefault="006D3FA2" w:rsidP="006D3FA2">
      <w:pPr>
        <w:spacing w:after="0" w:line="288" w:lineRule="auto"/>
        <w:ind w:left="6" w:right="23"/>
        <w:jc w:val="both"/>
        <w:rPr>
          <w:rFonts w:ascii="Times New Roman" w:eastAsia="Arial" w:hAnsi="Times New Roman" w:cs="Times New Roman"/>
          <w:sz w:val="24"/>
          <w:szCs w:val="24"/>
        </w:rPr>
      </w:pPr>
      <w:r w:rsidRPr="00CB741D">
        <w:rPr>
          <w:rFonts w:ascii="Times New Roman" w:hAnsi="Times New Roman" w:cs="Times New Roman"/>
          <w:bCs/>
          <w:kern w:val="1"/>
          <w:sz w:val="24"/>
          <w:szCs w:val="24"/>
          <w:lang w:eastAsia="zh-CN"/>
        </w:rPr>
        <w:t xml:space="preserve">Zamawiający dopuszcza zamontowanie </w:t>
      </w:r>
      <w:r w:rsidRPr="00CB741D">
        <w:rPr>
          <w:rFonts w:ascii="Times New Roman" w:eastAsia="Arial" w:hAnsi="Times New Roman" w:cs="Times New Roman"/>
          <w:sz w:val="24"/>
          <w:szCs w:val="24"/>
        </w:rPr>
        <w:t xml:space="preserve">ponowne instalacji odgromowej po wykonaniu elewacji budynków pod warunkiem gdy istniejąca instalacja jest sprawna i zgodna </w:t>
      </w:r>
      <w:r>
        <w:rPr>
          <w:rFonts w:ascii="Times New Roman" w:eastAsia="Arial" w:hAnsi="Times New Roman" w:cs="Times New Roman"/>
          <w:sz w:val="24"/>
          <w:szCs w:val="24"/>
        </w:rPr>
        <w:br/>
      </w:r>
      <w:r w:rsidRPr="00CB741D">
        <w:rPr>
          <w:rFonts w:ascii="Times New Roman" w:eastAsia="Arial" w:hAnsi="Times New Roman" w:cs="Times New Roman"/>
          <w:sz w:val="24"/>
          <w:szCs w:val="24"/>
        </w:rPr>
        <w:t>z przepisami. W przypadku jej uszkodzenia, bądź gdy jest ona niesprawna Wykonawca winien wykonać nową instalacje odgromową zgodną z obowiązującymi normami.</w:t>
      </w:r>
    </w:p>
    <w:p w14:paraId="7FE9355E" w14:textId="6F3D09A9" w:rsidR="006D3FA2" w:rsidRPr="00CB741D" w:rsidRDefault="006D3FA2" w:rsidP="006D3FA2">
      <w:pPr>
        <w:spacing w:after="0" w:line="288" w:lineRule="auto"/>
        <w:ind w:left="6" w:right="23"/>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Wszelki drabinki zamontowane na elewacji budynków</w:t>
      </w:r>
      <w:r>
        <w:rPr>
          <w:rFonts w:ascii="Times New Roman" w:eastAsia="Arial" w:hAnsi="Times New Roman" w:cs="Times New Roman"/>
          <w:sz w:val="24"/>
          <w:szCs w:val="24"/>
        </w:rPr>
        <w:t>,</w:t>
      </w:r>
      <w:r w:rsidRPr="00CB741D">
        <w:rPr>
          <w:rFonts w:ascii="Times New Roman" w:eastAsia="Arial" w:hAnsi="Times New Roman" w:cs="Times New Roman"/>
          <w:sz w:val="24"/>
          <w:szCs w:val="24"/>
        </w:rPr>
        <w:t xml:space="preserve"> a zdemontowane na czas wykonywania ocieplenia elewacji należy ponownie zamontować po uprzednim ich zabezpieczeniu farbami antykorozyjnymi.</w:t>
      </w:r>
    </w:p>
    <w:p w14:paraId="30B14764" w14:textId="77777777" w:rsidR="006D3FA2" w:rsidRPr="00CB741D" w:rsidRDefault="006D3FA2" w:rsidP="006D3FA2">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 xml:space="preserve">Urobek z prac rozbiórkowych i demontażowych należy składować na placu budowy w kontenerach przeznaczonych do tego celu. </w:t>
      </w:r>
    </w:p>
    <w:p w14:paraId="09249DDB" w14:textId="77777777" w:rsidR="006D3FA2" w:rsidRDefault="006D3FA2" w:rsidP="006D3FA2"/>
    <w:p w14:paraId="3A4B71D7" w14:textId="758407F4" w:rsidR="006D3FA2" w:rsidRPr="002A6287" w:rsidRDefault="006D3FA2" w:rsidP="002A6287">
      <w:pPr>
        <w:pStyle w:val="Nagwek4"/>
        <w:ind w:left="454"/>
        <w:rPr>
          <w:b/>
          <w:bCs/>
          <w:i w:val="0"/>
          <w:iCs w:val="0"/>
          <w:sz w:val="24"/>
          <w:szCs w:val="24"/>
        </w:rPr>
      </w:pPr>
      <w:bookmarkStart w:id="707" w:name="_Toc138173589"/>
      <w:r w:rsidRPr="006D3FA2">
        <w:rPr>
          <w:b/>
          <w:bCs/>
          <w:i w:val="0"/>
          <w:iCs w:val="0"/>
          <w:sz w:val="24"/>
          <w:szCs w:val="24"/>
        </w:rPr>
        <w:t>3.2.6</w:t>
      </w:r>
      <w:r w:rsidR="00845065">
        <w:rPr>
          <w:b/>
          <w:bCs/>
          <w:i w:val="0"/>
          <w:iCs w:val="0"/>
          <w:sz w:val="24"/>
          <w:szCs w:val="24"/>
        </w:rPr>
        <w:t xml:space="preserve"> </w:t>
      </w:r>
      <w:r w:rsidRPr="006D3FA2">
        <w:rPr>
          <w:b/>
          <w:bCs/>
          <w:i w:val="0"/>
          <w:iCs w:val="0"/>
          <w:sz w:val="24"/>
          <w:szCs w:val="24"/>
        </w:rPr>
        <w:t>Sprzęt</w:t>
      </w:r>
      <w:bookmarkEnd w:id="707"/>
    </w:p>
    <w:p w14:paraId="537C0486" w14:textId="2FA77D7C" w:rsidR="006D3FA2" w:rsidRDefault="006D3FA2" w:rsidP="006D3FA2">
      <w:pPr>
        <w:pStyle w:val="Nagwek5"/>
        <w:ind w:left="567"/>
        <w:rPr>
          <w:b/>
          <w:bCs/>
          <w:sz w:val="24"/>
          <w:szCs w:val="24"/>
        </w:rPr>
      </w:pPr>
      <w:bookmarkStart w:id="708" w:name="_Toc138173590"/>
      <w:r w:rsidRPr="006D3FA2">
        <w:rPr>
          <w:b/>
          <w:bCs/>
          <w:sz w:val="24"/>
          <w:szCs w:val="24"/>
        </w:rPr>
        <w:t>3.2.6.1</w:t>
      </w:r>
      <w:r w:rsidR="00845065">
        <w:rPr>
          <w:b/>
          <w:bCs/>
          <w:sz w:val="24"/>
          <w:szCs w:val="24"/>
        </w:rPr>
        <w:t xml:space="preserve"> </w:t>
      </w:r>
      <w:r w:rsidRPr="006D3FA2">
        <w:rPr>
          <w:b/>
          <w:bCs/>
          <w:sz w:val="24"/>
          <w:szCs w:val="24"/>
        </w:rPr>
        <w:t>Wymagania ogólne dotyczące sprzętu</w:t>
      </w:r>
      <w:bookmarkEnd w:id="708"/>
    </w:p>
    <w:p w14:paraId="3F5BA3C7" w14:textId="77777777" w:rsidR="006D3FA2" w:rsidRDefault="006D3FA2" w:rsidP="006D3FA2"/>
    <w:p w14:paraId="39A6CFE0" w14:textId="77777777" w:rsidR="006D3FA2" w:rsidRPr="00CB741D" w:rsidRDefault="006D3FA2" w:rsidP="006D3FA2">
      <w:pPr>
        <w:spacing w:after="0" w:line="288" w:lineRule="auto"/>
        <w:ind w:left="4"/>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 xml:space="preserve">Ogólne wymagania dotyczące sprzętu podano w </w:t>
      </w:r>
      <w:r w:rsidRPr="00CB741D">
        <w:rPr>
          <w:rFonts w:ascii="Times New Roman" w:hAnsi="Times New Roman" w:cs="Times New Roman"/>
          <w:bCs/>
          <w:kern w:val="1"/>
          <w:sz w:val="24"/>
          <w:szCs w:val="24"/>
          <w:lang w:eastAsia="zh-CN"/>
        </w:rPr>
        <w:t>WWiORB-00</w:t>
      </w:r>
      <w:r w:rsidRPr="00CB741D">
        <w:rPr>
          <w:rFonts w:ascii="Times New Roman" w:eastAsia="Arial" w:hAnsi="Times New Roman" w:cs="Times New Roman"/>
          <w:sz w:val="24"/>
          <w:szCs w:val="24"/>
        </w:rPr>
        <w:t>.</w:t>
      </w:r>
    </w:p>
    <w:p w14:paraId="16F0A2BF" w14:textId="77777777" w:rsidR="006D3FA2" w:rsidRDefault="006D3FA2" w:rsidP="006D3FA2"/>
    <w:p w14:paraId="35BF55D5" w14:textId="1BA50F08" w:rsidR="006D3FA2" w:rsidRDefault="006D3FA2" w:rsidP="006D3FA2">
      <w:pPr>
        <w:pStyle w:val="Nagwek5"/>
        <w:ind w:left="567"/>
        <w:rPr>
          <w:b/>
          <w:bCs/>
          <w:sz w:val="24"/>
          <w:szCs w:val="24"/>
        </w:rPr>
      </w:pPr>
      <w:bookmarkStart w:id="709" w:name="_Toc138173591"/>
      <w:r w:rsidRPr="006D3FA2">
        <w:rPr>
          <w:b/>
          <w:bCs/>
          <w:sz w:val="24"/>
          <w:szCs w:val="24"/>
        </w:rPr>
        <w:t>3.2.6.2</w:t>
      </w:r>
      <w:r w:rsidR="00845065">
        <w:rPr>
          <w:b/>
          <w:bCs/>
          <w:sz w:val="24"/>
          <w:szCs w:val="24"/>
        </w:rPr>
        <w:t xml:space="preserve"> </w:t>
      </w:r>
      <w:r w:rsidRPr="006D3FA2">
        <w:rPr>
          <w:b/>
          <w:bCs/>
          <w:sz w:val="24"/>
          <w:szCs w:val="24"/>
        </w:rPr>
        <w:t>Wymagania szczegółowe dotyczące sprzętu</w:t>
      </w:r>
      <w:bookmarkEnd w:id="709"/>
    </w:p>
    <w:p w14:paraId="0054FB3A" w14:textId="77777777" w:rsidR="006D3FA2" w:rsidRDefault="006D3FA2" w:rsidP="006D3FA2"/>
    <w:p w14:paraId="720DCC40" w14:textId="77777777" w:rsidR="006D3FA2" w:rsidRPr="00CB741D" w:rsidRDefault="006D3FA2" w:rsidP="006D3FA2">
      <w:pPr>
        <w:spacing w:after="0" w:line="288" w:lineRule="auto"/>
        <w:ind w:left="4" w:right="2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lastRenderedPageBreak/>
        <w:t>Wykonawca jest zobowiązany do używania jedynie takiego sprzętu, który nie spowoduje niekorzystnego wpływu na jakość i środowisko wykonywanych robót.</w:t>
      </w:r>
    </w:p>
    <w:p w14:paraId="1661B973" w14:textId="77777777" w:rsidR="006D3FA2" w:rsidRPr="00CB741D" w:rsidRDefault="006D3FA2" w:rsidP="006D3FA2">
      <w:pPr>
        <w:spacing w:after="0" w:line="288" w:lineRule="auto"/>
        <w:ind w:left="4" w:right="2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Sprzęt używany do realizacji robót powinien być zgodny z ustaleniami PFU, PZJ oraz projektu organizacji robót, który uzyskał akceptację Inżyniera.</w:t>
      </w:r>
    </w:p>
    <w:p w14:paraId="3E14308B" w14:textId="77777777" w:rsidR="006D3FA2" w:rsidRPr="00CB741D" w:rsidRDefault="006D3FA2" w:rsidP="006D3FA2">
      <w:pPr>
        <w:spacing w:after="0" w:line="288" w:lineRule="auto"/>
        <w:ind w:left="4" w:right="2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Wykonawca dostarczy Inżynier kopie dokumentów potwierdzających dopuszczenie sprzętu do użytkowania zgodnie z jego przeznaczeniem.</w:t>
      </w:r>
    </w:p>
    <w:p w14:paraId="27970E14" w14:textId="77777777" w:rsidR="006D3FA2" w:rsidRPr="00CB741D" w:rsidRDefault="006D3FA2" w:rsidP="006D3FA2">
      <w:pPr>
        <w:spacing w:after="0" w:line="288" w:lineRule="auto"/>
        <w:ind w:left="4" w:right="2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Wykonawca przystępujący do wykonania robót rozbiórkowych powinien wykazać się możliwością korzystania z następującego sprzętu:</w:t>
      </w:r>
    </w:p>
    <w:p w14:paraId="6903D6FA" w14:textId="77777777" w:rsidR="006D3FA2" w:rsidRPr="006D3FA2" w:rsidRDefault="006D3FA2" w:rsidP="00DF6FBC">
      <w:pPr>
        <w:pStyle w:val="Akapitzlist"/>
        <w:numPr>
          <w:ilvl w:val="0"/>
          <w:numId w:val="83"/>
        </w:numPr>
        <w:tabs>
          <w:tab w:val="left" w:pos="144"/>
        </w:tabs>
        <w:spacing w:after="0" w:line="288" w:lineRule="auto"/>
        <w:jc w:val="both"/>
        <w:rPr>
          <w:rFonts w:ascii="Times New Roman" w:eastAsia="Arial" w:hAnsi="Times New Roman" w:cs="Times New Roman"/>
          <w:sz w:val="24"/>
          <w:szCs w:val="24"/>
        </w:rPr>
      </w:pPr>
      <w:r w:rsidRPr="006D3FA2">
        <w:rPr>
          <w:rFonts w:ascii="Times New Roman" w:eastAsia="Arial" w:hAnsi="Times New Roman" w:cs="Times New Roman"/>
          <w:sz w:val="24"/>
          <w:szCs w:val="24"/>
        </w:rPr>
        <w:t>samochody ciężarowe,</w:t>
      </w:r>
    </w:p>
    <w:p w14:paraId="535B1A1F" w14:textId="77777777" w:rsidR="006D3FA2" w:rsidRPr="006D3FA2" w:rsidRDefault="006D3FA2" w:rsidP="00DF6FBC">
      <w:pPr>
        <w:pStyle w:val="Akapitzlist"/>
        <w:numPr>
          <w:ilvl w:val="0"/>
          <w:numId w:val="83"/>
        </w:numPr>
        <w:tabs>
          <w:tab w:val="left" w:pos="144"/>
        </w:tabs>
        <w:spacing w:after="0" w:line="288" w:lineRule="auto"/>
        <w:jc w:val="both"/>
        <w:rPr>
          <w:rFonts w:ascii="Times New Roman" w:eastAsia="Arial" w:hAnsi="Times New Roman" w:cs="Times New Roman"/>
          <w:sz w:val="24"/>
          <w:szCs w:val="24"/>
        </w:rPr>
      </w:pPr>
      <w:r w:rsidRPr="006D3FA2">
        <w:rPr>
          <w:rFonts w:ascii="Times New Roman" w:eastAsia="Arial" w:hAnsi="Times New Roman" w:cs="Times New Roman"/>
          <w:sz w:val="24"/>
          <w:szCs w:val="24"/>
        </w:rPr>
        <w:t>drobny sprzęt budowlany,</w:t>
      </w:r>
    </w:p>
    <w:p w14:paraId="69060747" w14:textId="09EA9A6D" w:rsidR="006D3FA2" w:rsidRPr="006D3FA2" w:rsidRDefault="006D3FA2" w:rsidP="00DF6FBC">
      <w:pPr>
        <w:pStyle w:val="Akapitzlist"/>
        <w:numPr>
          <w:ilvl w:val="0"/>
          <w:numId w:val="83"/>
        </w:numPr>
        <w:tabs>
          <w:tab w:val="left" w:pos="144"/>
        </w:tabs>
        <w:spacing w:after="0" w:line="288" w:lineRule="auto"/>
        <w:jc w:val="both"/>
        <w:rPr>
          <w:rFonts w:ascii="Times New Roman" w:eastAsia="Arial" w:hAnsi="Times New Roman" w:cs="Times New Roman"/>
          <w:sz w:val="24"/>
          <w:szCs w:val="24"/>
        </w:rPr>
      </w:pPr>
      <w:r w:rsidRPr="006D3FA2">
        <w:rPr>
          <w:rFonts w:ascii="Times New Roman" w:eastAsia="Arial" w:hAnsi="Times New Roman" w:cs="Times New Roman"/>
          <w:sz w:val="24"/>
          <w:szCs w:val="24"/>
        </w:rPr>
        <w:t>elektronarzędzia</w:t>
      </w:r>
      <w:r>
        <w:rPr>
          <w:rFonts w:ascii="Times New Roman" w:eastAsia="Arial" w:hAnsi="Times New Roman" w:cs="Times New Roman"/>
          <w:sz w:val="24"/>
          <w:szCs w:val="24"/>
        </w:rPr>
        <w:t>,</w:t>
      </w:r>
    </w:p>
    <w:p w14:paraId="27521DD7" w14:textId="77777777" w:rsidR="006D3FA2" w:rsidRPr="006D3FA2" w:rsidRDefault="006D3FA2" w:rsidP="00DF6FBC">
      <w:pPr>
        <w:pStyle w:val="Akapitzlist"/>
        <w:numPr>
          <w:ilvl w:val="0"/>
          <w:numId w:val="83"/>
        </w:numPr>
        <w:tabs>
          <w:tab w:val="left" w:pos="144"/>
        </w:tabs>
        <w:spacing w:after="0" w:line="288" w:lineRule="auto"/>
        <w:jc w:val="both"/>
        <w:rPr>
          <w:rFonts w:ascii="Times New Roman" w:eastAsia="Arial" w:hAnsi="Times New Roman" w:cs="Times New Roman"/>
          <w:sz w:val="24"/>
          <w:szCs w:val="24"/>
        </w:rPr>
      </w:pPr>
      <w:r w:rsidRPr="006D3FA2">
        <w:rPr>
          <w:rFonts w:ascii="Times New Roman" w:eastAsia="Arial" w:hAnsi="Times New Roman" w:cs="Times New Roman"/>
          <w:sz w:val="24"/>
          <w:szCs w:val="24"/>
        </w:rPr>
        <w:t>rusztowania systemowe,</w:t>
      </w:r>
    </w:p>
    <w:p w14:paraId="144F7BED" w14:textId="01D25538" w:rsidR="006D3FA2" w:rsidRPr="006D3FA2" w:rsidRDefault="006D3FA2" w:rsidP="00DF6FBC">
      <w:pPr>
        <w:pStyle w:val="Akapitzlist"/>
        <w:numPr>
          <w:ilvl w:val="0"/>
          <w:numId w:val="83"/>
        </w:numPr>
        <w:spacing w:after="0" w:line="288" w:lineRule="auto"/>
        <w:jc w:val="both"/>
        <w:rPr>
          <w:rFonts w:ascii="Times New Roman" w:eastAsia="Arial" w:hAnsi="Times New Roman" w:cs="Times New Roman"/>
          <w:sz w:val="24"/>
          <w:szCs w:val="24"/>
        </w:rPr>
      </w:pPr>
      <w:r w:rsidRPr="006D3FA2">
        <w:rPr>
          <w:rFonts w:ascii="Times New Roman" w:eastAsia="Arial" w:hAnsi="Times New Roman" w:cs="Times New Roman"/>
          <w:sz w:val="24"/>
          <w:szCs w:val="24"/>
        </w:rPr>
        <w:t>kosze zsypowe</w:t>
      </w:r>
      <w:r>
        <w:rPr>
          <w:rFonts w:ascii="Times New Roman" w:eastAsia="Arial" w:hAnsi="Times New Roman" w:cs="Times New Roman"/>
          <w:sz w:val="24"/>
          <w:szCs w:val="24"/>
        </w:rPr>
        <w:t>.</w:t>
      </w:r>
    </w:p>
    <w:p w14:paraId="3D139343" w14:textId="77777777" w:rsidR="006D3FA2" w:rsidRDefault="006D3FA2" w:rsidP="006D3FA2"/>
    <w:p w14:paraId="0F51A9DB" w14:textId="30FEE4C2" w:rsidR="005545C4" w:rsidRPr="002A6287" w:rsidRDefault="006D3FA2" w:rsidP="002A6287">
      <w:pPr>
        <w:pStyle w:val="Nagwek4"/>
        <w:ind w:left="454"/>
        <w:rPr>
          <w:b/>
          <w:bCs/>
          <w:i w:val="0"/>
          <w:iCs w:val="0"/>
          <w:sz w:val="24"/>
          <w:szCs w:val="24"/>
        </w:rPr>
      </w:pPr>
      <w:bookmarkStart w:id="710" w:name="_Toc138173592"/>
      <w:r w:rsidRPr="006D3FA2">
        <w:rPr>
          <w:b/>
          <w:bCs/>
          <w:i w:val="0"/>
          <w:iCs w:val="0"/>
          <w:sz w:val="24"/>
          <w:szCs w:val="24"/>
        </w:rPr>
        <w:t>3.2.7</w:t>
      </w:r>
      <w:r w:rsidR="00845065">
        <w:rPr>
          <w:b/>
          <w:bCs/>
          <w:i w:val="0"/>
          <w:iCs w:val="0"/>
          <w:sz w:val="24"/>
          <w:szCs w:val="24"/>
        </w:rPr>
        <w:t xml:space="preserve"> </w:t>
      </w:r>
      <w:r w:rsidRPr="006D3FA2">
        <w:rPr>
          <w:b/>
          <w:bCs/>
          <w:i w:val="0"/>
          <w:iCs w:val="0"/>
          <w:sz w:val="24"/>
          <w:szCs w:val="24"/>
        </w:rPr>
        <w:t>Transport</w:t>
      </w:r>
      <w:bookmarkEnd w:id="710"/>
    </w:p>
    <w:p w14:paraId="2A0C974E" w14:textId="2F0A0323" w:rsidR="005545C4" w:rsidRDefault="005545C4" w:rsidP="005545C4">
      <w:pPr>
        <w:pStyle w:val="Nagwek5"/>
        <w:ind w:left="567"/>
        <w:rPr>
          <w:b/>
          <w:bCs/>
          <w:sz w:val="24"/>
          <w:szCs w:val="24"/>
        </w:rPr>
      </w:pPr>
      <w:bookmarkStart w:id="711" w:name="_Toc138173593"/>
      <w:r w:rsidRPr="005545C4">
        <w:rPr>
          <w:b/>
          <w:bCs/>
          <w:sz w:val="24"/>
          <w:szCs w:val="24"/>
        </w:rPr>
        <w:t>3.2.7.1</w:t>
      </w:r>
      <w:r w:rsidR="00845065">
        <w:rPr>
          <w:b/>
          <w:bCs/>
          <w:sz w:val="24"/>
          <w:szCs w:val="24"/>
        </w:rPr>
        <w:t xml:space="preserve"> </w:t>
      </w:r>
      <w:r w:rsidRPr="005545C4">
        <w:rPr>
          <w:b/>
          <w:bCs/>
          <w:sz w:val="24"/>
          <w:szCs w:val="24"/>
        </w:rPr>
        <w:t>Wymagania ogólne dotyczące transportu</w:t>
      </w:r>
      <w:bookmarkEnd w:id="711"/>
    </w:p>
    <w:p w14:paraId="0FEE3FFD" w14:textId="77777777" w:rsidR="005545C4" w:rsidRDefault="005545C4" w:rsidP="005545C4"/>
    <w:p w14:paraId="42198555" w14:textId="77777777" w:rsidR="005545C4" w:rsidRPr="00CB741D" w:rsidRDefault="005545C4" w:rsidP="005545C4">
      <w:pPr>
        <w:spacing w:after="0" w:line="288" w:lineRule="auto"/>
        <w:ind w:left="4"/>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Ogólne wymagania dotyczące transportu podano w WWiORB-00.</w:t>
      </w:r>
    </w:p>
    <w:p w14:paraId="09E8C9EA" w14:textId="77777777" w:rsidR="005545C4" w:rsidRDefault="005545C4" w:rsidP="005545C4"/>
    <w:p w14:paraId="3811E924" w14:textId="3D89CF95" w:rsidR="005545C4" w:rsidRDefault="005545C4" w:rsidP="005545C4">
      <w:pPr>
        <w:pStyle w:val="Nagwek5"/>
        <w:ind w:left="567"/>
        <w:rPr>
          <w:b/>
          <w:bCs/>
          <w:sz w:val="24"/>
          <w:szCs w:val="24"/>
        </w:rPr>
      </w:pPr>
      <w:bookmarkStart w:id="712" w:name="_Toc138173594"/>
      <w:r w:rsidRPr="005545C4">
        <w:rPr>
          <w:b/>
          <w:bCs/>
          <w:sz w:val="24"/>
          <w:szCs w:val="24"/>
        </w:rPr>
        <w:t>3.2.7.2</w:t>
      </w:r>
      <w:r w:rsidR="00845065">
        <w:rPr>
          <w:b/>
          <w:bCs/>
          <w:sz w:val="24"/>
          <w:szCs w:val="24"/>
        </w:rPr>
        <w:t xml:space="preserve"> </w:t>
      </w:r>
      <w:r w:rsidRPr="005545C4">
        <w:rPr>
          <w:b/>
          <w:bCs/>
          <w:sz w:val="24"/>
          <w:szCs w:val="24"/>
        </w:rPr>
        <w:t>Wymagania szczegółowe dotyczące transportu</w:t>
      </w:r>
      <w:bookmarkEnd w:id="712"/>
    </w:p>
    <w:p w14:paraId="172813E3" w14:textId="77777777" w:rsidR="005545C4" w:rsidRDefault="005545C4" w:rsidP="005545C4">
      <w:pPr>
        <w:spacing w:after="0" w:line="288" w:lineRule="auto"/>
        <w:ind w:right="20"/>
        <w:jc w:val="both"/>
      </w:pPr>
    </w:p>
    <w:p w14:paraId="6666BD07" w14:textId="22119259" w:rsidR="005545C4" w:rsidRPr="00CB741D" w:rsidRDefault="005545C4" w:rsidP="005545C4">
      <w:pPr>
        <w:spacing w:after="0" w:line="288" w:lineRule="auto"/>
        <w:ind w:right="2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Wykonawca jest zobowiązany do stosowania jedynie takich środków transportu, które nie wpłyną niekorzystnie na jakość robót i właściwości przewożonych towarów. Środki transportu winny być zgodne z ustaleniami PFU, PZJ oraz projektu organizacji robót, który uzyskał akceptację Inżyniera.</w:t>
      </w:r>
    </w:p>
    <w:p w14:paraId="0E6EAE1B" w14:textId="77777777" w:rsidR="005545C4" w:rsidRPr="00CB741D" w:rsidRDefault="005545C4" w:rsidP="005545C4">
      <w:pPr>
        <w:spacing w:after="0" w:line="288" w:lineRule="auto"/>
        <w:ind w:left="4" w:right="2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Przy ruchu po drogach publicznych pojazdy muszą spełniać wymagania przepisów ruchu drogowego tak pod względem formalnym jak i rzeczowym.</w:t>
      </w:r>
    </w:p>
    <w:p w14:paraId="5BA3574A" w14:textId="77777777" w:rsidR="005545C4" w:rsidRDefault="005545C4" w:rsidP="005545C4">
      <w:pPr>
        <w:rPr>
          <w:rFonts w:ascii="Times New Roman" w:eastAsia="Arial" w:hAnsi="Times New Roman" w:cs="Times New Roman"/>
          <w:sz w:val="24"/>
          <w:szCs w:val="24"/>
        </w:rPr>
      </w:pPr>
      <w:r w:rsidRPr="00CB741D">
        <w:rPr>
          <w:rFonts w:ascii="Times New Roman" w:eastAsia="Arial" w:hAnsi="Times New Roman" w:cs="Times New Roman"/>
          <w:sz w:val="24"/>
          <w:szCs w:val="24"/>
        </w:rPr>
        <w:t>Materiał z rozbiórki można przewozić dowolnym środkiem transportu.</w:t>
      </w:r>
    </w:p>
    <w:p w14:paraId="11430162" w14:textId="77777777" w:rsidR="002A6287" w:rsidRDefault="002A6287" w:rsidP="005545C4">
      <w:pPr>
        <w:rPr>
          <w:rFonts w:ascii="Times New Roman" w:eastAsia="Arial" w:hAnsi="Times New Roman" w:cs="Times New Roman"/>
          <w:sz w:val="24"/>
          <w:szCs w:val="24"/>
        </w:rPr>
      </w:pPr>
    </w:p>
    <w:p w14:paraId="44B1301A" w14:textId="6DA98ACF" w:rsidR="005545C4" w:rsidRPr="002A6287" w:rsidRDefault="005545C4" w:rsidP="002A6287">
      <w:pPr>
        <w:pStyle w:val="Nagwek4"/>
        <w:ind w:left="454"/>
        <w:rPr>
          <w:b/>
          <w:bCs/>
          <w:i w:val="0"/>
          <w:iCs w:val="0"/>
          <w:sz w:val="24"/>
          <w:szCs w:val="24"/>
        </w:rPr>
      </w:pPr>
      <w:bookmarkStart w:id="713" w:name="_Toc138173595"/>
      <w:r w:rsidRPr="005545C4">
        <w:rPr>
          <w:b/>
          <w:bCs/>
          <w:i w:val="0"/>
          <w:iCs w:val="0"/>
          <w:sz w:val="24"/>
          <w:szCs w:val="24"/>
        </w:rPr>
        <w:t>3.2.8</w:t>
      </w:r>
      <w:r w:rsidR="00845065">
        <w:rPr>
          <w:b/>
          <w:bCs/>
          <w:i w:val="0"/>
          <w:iCs w:val="0"/>
          <w:sz w:val="24"/>
          <w:szCs w:val="24"/>
        </w:rPr>
        <w:t xml:space="preserve"> </w:t>
      </w:r>
      <w:r w:rsidRPr="005545C4">
        <w:rPr>
          <w:b/>
          <w:bCs/>
          <w:i w:val="0"/>
          <w:iCs w:val="0"/>
          <w:sz w:val="24"/>
          <w:szCs w:val="24"/>
        </w:rPr>
        <w:t>Wykonanie robót</w:t>
      </w:r>
      <w:bookmarkEnd w:id="713"/>
    </w:p>
    <w:p w14:paraId="0ED858A4" w14:textId="29EC018E" w:rsidR="005545C4" w:rsidRDefault="005545C4" w:rsidP="005545C4">
      <w:pPr>
        <w:pStyle w:val="Nagwek5"/>
        <w:ind w:left="567"/>
        <w:rPr>
          <w:b/>
          <w:bCs/>
          <w:sz w:val="24"/>
          <w:szCs w:val="24"/>
        </w:rPr>
      </w:pPr>
      <w:bookmarkStart w:id="714" w:name="_Toc138173596"/>
      <w:r w:rsidRPr="005545C4">
        <w:rPr>
          <w:b/>
          <w:bCs/>
          <w:sz w:val="24"/>
          <w:szCs w:val="24"/>
        </w:rPr>
        <w:t>3.2.8.1</w:t>
      </w:r>
      <w:r w:rsidR="00845065">
        <w:rPr>
          <w:b/>
          <w:bCs/>
          <w:sz w:val="24"/>
          <w:szCs w:val="24"/>
        </w:rPr>
        <w:t xml:space="preserve"> </w:t>
      </w:r>
      <w:r w:rsidRPr="005545C4">
        <w:rPr>
          <w:b/>
          <w:bCs/>
          <w:sz w:val="24"/>
          <w:szCs w:val="24"/>
        </w:rPr>
        <w:t>Wymagania ogólne dotyczące wykonania robót</w:t>
      </w:r>
      <w:bookmarkEnd w:id="714"/>
    </w:p>
    <w:p w14:paraId="6E171C2B" w14:textId="77777777" w:rsidR="005545C4" w:rsidRDefault="005545C4" w:rsidP="005545C4"/>
    <w:p w14:paraId="07A07DFC" w14:textId="77777777" w:rsidR="005545C4" w:rsidRPr="00CB741D" w:rsidRDefault="005545C4" w:rsidP="005545C4">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Ogólne zasady wykonywania robót podano w WWiORB-00.</w:t>
      </w:r>
    </w:p>
    <w:p w14:paraId="740BFA87" w14:textId="32A974A1" w:rsidR="005545C4" w:rsidRDefault="005545C4" w:rsidP="005545C4">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 xml:space="preserve">Wykonawca jest odpowiedzialny za prowadzenie robót zgodnie z Kontraktem oraz za jakość zastosowanych materiałów i wykonywanych robót, za ich zgodność z DT, </w:t>
      </w:r>
      <w:proofErr w:type="spellStart"/>
      <w:r w:rsidRPr="00CB741D">
        <w:rPr>
          <w:rFonts w:ascii="Times New Roman" w:eastAsia="Arial" w:hAnsi="Times New Roman" w:cs="Times New Roman"/>
          <w:sz w:val="24"/>
          <w:szCs w:val="24"/>
        </w:rPr>
        <w:t>WWiORB</w:t>
      </w:r>
      <w:proofErr w:type="spellEnd"/>
      <w:r w:rsidRPr="00CB741D">
        <w:rPr>
          <w:rFonts w:ascii="Times New Roman" w:eastAsia="Arial" w:hAnsi="Times New Roman" w:cs="Times New Roman"/>
          <w:sz w:val="24"/>
          <w:szCs w:val="24"/>
        </w:rPr>
        <w:t>, programem zapewnienia jakości oraz poleceniami Zamawiającego.</w:t>
      </w:r>
    </w:p>
    <w:p w14:paraId="70FDDFA2" w14:textId="77777777" w:rsidR="00D21CF3" w:rsidRDefault="00D21CF3" w:rsidP="005545C4">
      <w:pPr>
        <w:spacing w:after="0" w:line="288" w:lineRule="auto"/>
        <w:jc w:val="both"/>
        <w:rPr>
          <w:rFonts w:ascii="Times New Roman" w:eastAsia="Arial" w:hAnsi="Times New Roman" w:cs="Times New Roman"/>
          <w:sz w:val="24"/>
          <w:szCs w:val="24"/>
        </w:rPr>
      </w:pPr>
    </w:p>
    <w:p w14:paraId="2F857C69" w14:textId="77777777" w:rsidR="00D21CF3" w:rsidRDefault="00D21CF3" w:rsidP="005545C4">
      <w:pPr>
        <w:spacing w:after="0" w:line="288" w:lineRule="auto"/>
        <w:jc w:val="both"/>
        <w:rPr>
          <w:rFonts w:ascii="Times New Roman" w:eastAsia="Arial" w:hAnsi="Times New Roman" w:cs="Times New Roman"/>
          <w:sz w:val="24"/>
          <w:szCs w:val="24"/>
        </w:rPr>
      </w:pPr>
    </w:p>
    <w:p w14:paraId="11CE0094" w14:textId="77777777" w:rsidR="00D21CF3" w:rsidRDefault="00D21CF3" w:rsidP="005545C4">
      <w:pPr>
        <w:spacing w:after="0" w:line="288" w:lineRule="auto"/>
        <w:jc w:val="both"/>
        <w:rPr>
          <w:rFonts w:ascii="Times New Roman" w:eastAsia="Arial" w:hAnsi="Times New Roman" w:cs="Times New Roman"/>
          <w:sz w:val="24"/>
          <w:szCs w:val="24"/>
        </w:rPr>
      </w:pPr>
    </w:p>
    <w:p w14:paraId="34647F04" w14:textId="77777777" w:rsidR="00D21CF3" w:rsidRDefault="00D21CF3" w:rsidP="005545C4">
      <w:pPr>
        <w:spacing w:after="0" w:line="288" w:lineRule="auto"/>
        <w:jc w:val="both"/>
        <w:rPr>
          <w:rFonts w:ascii="Times New Roman" w:eastAsia="Arial" w:hAnsi="Times New Roman" w:cs="Times New Roman"/>
          <w:sz w:val="24"/>
          <w:szCs w:val="24"/>
        </w:rPr>
      </w:pPr>
    </w:p>
    <w:p w14:paraId="02B1F8B1" w14:textId="77777777" w:rsidR="00D21CF3" w:rsidRDefault="00D21CF3" w:rsidP="005545C4">
      <w:pPr>
        <w:spacing w:after="0" w:line="288" w:lineRule="auto"/>
        <w:jc w:val="both"/>
        <w:rPr>
          <w:rFonts w:ascii="Times New Roman" w:eastAsia="Arial" w:hAnsi="Times New Roman" w:cs="Times New Roman"/>
          <w:sz w:val="24"/>
          <w:szCs w:val="24"/>
        </w:rPr>
      </w:pPr>
    </w:p>
    <w:p w14:paraId="47C3F93A" w14:textId="77777777" w:rsidR="00E92E18" w:rsidRPr="005545C4" w:rsidRDefault="00E92E18" w:rsidP="005545C4">
      <w:pPr>
        <w:spacing w:after="0" w:line="288" w:lineRule="auto"/>
        <w:jc w:val="both"/>
        <w:rPr>
          <w:rFonts w:ascii="Times New Roman" w:eastAsia="Arial" w:hAnsi="Times New Roman" w:cs="Times New Roman"/>
          <w:sz w:val="24"/>
          <w:szCs w:val="24"/>
        </w:rPr>
      </w:pPr>
    </w:p>
    <w:p w14:paraId="7597FB7A" w14:textId="4D705DFE" w:rsidR="005545C4" w:rsidRDefault="005545C4" w:rsidP="005545C4">
      <w:pPr>
        <w:pStyle w:val="Nagwek5"/>
        <w:ind w:left="567"/>
        <w:rPr>
          <w:b/>
          <w:bCs/>
          <w:sz w:val="24"/>
          <w:szCs w:val="24"/>
        </w:rPr>
      </w:pPr>
      <w:bookmarkStart w:id="715" w:name="_Toc138173597"/>
      <w:r w:rsidRPr="005545C4">
        <w:rPr>
          <w:b/>
          <w:bCs/>
          <w:sz w:val="24"/>
          <w:szCs w:val="24"/>
        </w:rPr>
        <w:t>3.2.8.2</w:t>
      </w:r>
      <w:r w:rsidR="00845065">
        <w:rPr>
          <w:b/>
          <w:bCs/>
          <w:sz w:val="24"/>
          <w:szCs w:val="24"/>
        </w:rPr>
        <w:t xml:space="preserve"> </w:t>
      </w:r>
      <w:r w:rsidRPr="005545C4">
        <w:rPr>
          <w:b/>
          <w:bCs/>
          <w:sz w:val="24"/>
          <w:szCs w:val="24"/>
        </w:rPr>
        <w:t>Wymagania szczegółowe dotyczące wykonania robót</w:t>
      </w:r>
      <w:bookmarkEnd w:id="715"/>
    </w:p>
    <w:p w14:paraId="5DF7A5AB" w14:textId="77777777" w:rsidR="005545C4" w:rsidRDefault="005545C4" w:rsidP="005545C4"/>
    <w:p w14:paraId="009B850A" w14:textId="77777777" w:rsidR="005545C4" w:rsidRPr="00CB741D" w:rsidRDefault="005545C4" w:rsidP="005545C4">
      <w:pPr>
        <w:spacing w:after="0" w:line="288" w:lineRule="auto"/>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Wykonawca przedstawi Inspektorowi Nadzoru do akceptacji Projekt Technologii i Organizacji Robót Rozbiórkowych, Projekt Zapewnienia Jakości oraz Projekt Rusztowań na czas rozbiórki uwzględniające wszystkie warunki w jakich prowadzone będą roboty. </w:t>
      </w:r>
    </w:p>
    <w:p w14:paraId="694B8408" w14:textId="77777777" w:rsidR="005545C4" w:rsidRPr="00CB741D" w:rsidRDefault="005545C4" w:rsidP="005545C4">
      <w:pPr>
        <w:spacing w:after="0" w:line="288" w:lineRule="auto"/>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Do obowiązków Wykonawcy należeć będzie opracowanie szczegółowego planu rozbiórki oraz: </w:t>
      </w:r>
    </w:p>
    <w:p w14:paraId="111517FA" w14:textId="77777777" w:rsidR="005545C4" w:rsidRPr="00CB741D" w:rsidRDefault="005545C4" w:rsidP="00DF6FBC">
      <w:pPr>
        <w:pStyle w:val="Akapitzlist"/>
        <w:numPr>
          <w:ilvl w:val="0"/>
          <w:numId w:val="84"/>
        </w:numPr>
        <w:spacing w:after="0" w:line="288" w:lineRule="auto"/>
        <w:ind w:left="284" w:hanging="284"/>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planu BIOZ z uwzględnieniem specyfiki rozbieranego obiektu, </w:t>
      </w:r>
    </w:p>
    <w:p w14:paraId="7145946E" w14:textId="77777777" w:rsidR="005545C4" w:rsidRPr="00CB741D" w:rsidRDefault="005545C4" w:rsidP="00DF6FBC">
      <w:pPr>
        <w:pStyle w:val="Akapitzlist"/>
        <w:numPr>
          <w:ilvl w:val="0"/>
          <w:numId w:val="84"/>
        </w:numPr>
        <w:spacing w:after="0" w:line="288" w:lineRule="auto"/>
        <w:ind w:left="284" w:hanging="284"/>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planu zagospodarowania placu budowy z rozmieszczeniem wewnętrznych ciągów komunikacyjnych, granic stref ochronnych, urządzeń przeciwpożarowych i sprzętu ratunkowego, </w:t>
      </w:r>
    </w:p>
    <w:p w14:paraId="155C2C29" w14:textId="77777777" w:rsidR="005545C4" w:rsidRPr="00CB741D" w:rsidRDefault="005545C4" w:rsidP="00DF6FBC">
      <w:pPr>
        <w:pStyle w:val="Akapitzlist"/>
        <w:numPr>
          <w:ilvl w:val="0"/>
          <w:numId w:val="84"/>
        </w:numPr>
        <w:spacing w:after="0" w:line="288" w:lineRule="auto"/>
        <w:ind w:left="284" w:hanging="284"/>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zakresu robót i kolejności realizacji poszczególnych etapów robót, </w:t>
      </w:r>
    </w:p>
    <w:p w14:paraId="0C16DF77" w14:textId="77777777" w:rsidR="005545C4" w:rsidRPr="00CB741D" w:rsidRDefault="005545C4" w:rsidP="00DF6FBC">
      <w:pPr>
        <w:pStyle w:val="Akapitzlist"/>
        <w:numPr>
          <w:ilvl w:val="0"/>
          <w:numId w:val="84"/>
        </w:numPr>
        <w:spacing w:after="0" w:line="288" w:lineRule="auto"/>
        <w:ind w:left="284" w:hanging="284"/>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przekazania informacji o zagrożeniach mogących wystąpić w trakcie realizacji prac, </w:t>
      </w:r>
    </w:p>
    <w:p w14:paraId="64877F0B" w14:textId="77777777" w:rsidR="005545C4" w:rsidRPr="00CB741D" w:rsidRDefault="005545C4" w:rsidP="00DF6FBC">
      <w:pPr>
        <w:pStyle w:val="Akapitzlist"/>
        <w:numPr>
          <w:ilvl w:val="0"/>
          <w:numId w:val="84"/>
        </w:numPr>
        <w:spacing w:after="0" w:line="288" w:lineRule="auto"/>
        <w:ind w:left="284" w:hanging="284"/>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wydzielenie i oznakowanie miejsc prowadzenia robót, </w:t>
      </w:r>
    </w:p>
    <w:p w14:paraId="3D21A648" w14:textId="77777777" w:rsidR="005545C4" w:rsidRPr="00CB741D" w:rsidRDefault="005545C4" w:rsidP="00DF6FBC">
      <w:pPr>
        <w:pStyle w:val="Akapitzlist"/>
        <w:numPr>
          <w:ilvl w:val="0"/>
          <w:numId w:val="84"/>
        </w:numPr>
        <w:spacing w:after="0" w:line="288" w:lineRule="auto"/>
        <w:ind w:left="284" w:hanging="284"/>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określenie zasad postępowania w przypadku zagrożenia, </w:t>
      </w:r>
    </w:p>
    <w:p w14:paraId="4EF4F777" w14:textId="77777777" w:rsidR="005545C4" w:rsidRPr="00CB741D" w:rsidRDefault="005545C4" w:rsidP="00DF6FBC">
      <w:pPr>
        <w:pStyle w:val="Akapitzlist"/>
        <w:numPr>
          <w:ilvl w:val="0"/>
          <w:numId w:val="84"/>
        </w:numPr>
        <w:spacing w:after="0" w:line="288" w:lineRule="auto"/>
        <w:ind w:left="284" w:hanging="284"/>
        <w:jc w:val="both"/>
        <w:rPr>
          <w:rFonts w:ascii="Times New Roman" w:hAnsi="Times New Roman" w:cs="Times New Roman"/>
          <w:sz w:val="24"/>
          <w:szCs w:val="24"/>
          <w:lang w:eastAsia="zh-CN"/>
        </w:rPr>
      </w:pPr>
      <w:r w:rsidRPr="00CB741D">
        <w:rPr>
          <w:rFonts w:ascii="Times New Roman" w:hAnsi="Times New Roman" w:cs="Times New Roman"/>
          <w:sz w:val="24"/>
          <w:szCs w:val="24"/>
          <w:lang w:eastAsia="zh-CN"/>
        </w:rPr>
        <w:t xml:space="preserve">zabezpieczenie środków ochrony indywidualnej zabezpieczających przed możliwością wystąpienia zagrożenia, </w:t>
      </w:r>
    </w:p>
    <w:p w14:paraId="1565C62B" w14:textId="77777777" w:rsidR="005545C4" w:rsidRDefault="005545C4" w:rsidP="005545C4">
      <w:pPr>
        <w:jc w:val="both"/>
        <w:rPr>
          <w:rFonts w:ascii="Times New Roman" w:hAnsi="Times New Roman" w:cs="Times New Roman"/>
          <w:sz w:val="24"/>
          <w:szCs w:val="24"/>
          <w:lang w:eastAsia="zh-CN"/>
        </w:rPr>
      </w:pPr>
    </w:p>
    <w:p w14:paraId="19E76E2D" w14:textId="4E1B5A19" w:rsidR="005545C4" w:rsidRDefault="005545C4" w:rsidP="005545C4">
      <w:pPr>
        <w:jc w:val="both"/>
        <w:rPr>
          <w:rFonts w:ascii="Times New Roman" w:hAnsi="Times New Roman" w:cs="Times New Roman"/>
          <w:sz w:val="24"/>
          <w:szCs w:val="24"/>
        </w:rPr>
      </w:pPr>
      <w:r>
        <w:rPr>
          <w:rFonts w:ascii="Times New Roman" w:hAnsi="Times New Roman" w:cs="Times New Roman"/>
          <w:sz w:val="24"/>
          <w:szCs w:val="24"/>
        </w:rPr>
        <w:t>Przed przystąpieniem do robót trzeba przeprowadzić dokładne badanie konstrukcji i stanu technicznego poszczególnych elementów składowych obiektu istniejącego, rozeznać ich otoczenie, ustalić metodę rozbiórki. Zakres i wymagania prac przygotowawczych wg ustalenia z Inspektorem Nadzoru.</w:t>
      </w:r>
    </w:p>
    <w:p w14:paraId="43C3D83A" w14:textId="77777777" w:rsidR="005545C4" w:rsidRDefault="005545C4" w:rsidP="005545C4">
      <w:pPr>
        <w:jc w:val="both"/>
        <w:rPr>
          <w:rFonts w:ascii="Times New Roman" w:hAnsi="Times New Roman" w:cs="Times New Roman"/>
          <w:sz w:val="24"/>
          <w:szCs w:val="24"/>
        </w:rPr>
      </w:pPr>
    </w:p>
    <w:p w14:paraId="70F0A9A9" w14:textId="6B8753E7" w:rsidR="00D673F7" w:rsidRDefault="00D673F7" w:rsidP="00D673F7">
      <w:pPr>
        <w:pStyle w:val="Nagwek6"/>
        <w:ind w:left="680"/>
        <w:rPr>
          <w:rFonts w:ascii="Times New Roman" w:hAnsi="Times New Roman" w:cs="Times New Roman"/>
          <w:b/>
          <w:bCs/>
          <w:color w:val="auto"/>
          <w:sz w:val="24"/>
          <w:szCs w:val="24"/>
        </w:rPr>
      </w:pPr>
      <w:bookmarkStart w:id="716" w:name="_Toc138173598"/>
      <w:r w:rsidRPr="00D673F7">
        <w:rPr>
          <w:rFonts w:ascii="Times New Roman" w:hAnsi="Times New Roman" w:cs="Times New Roman"/>
          <w:b/>
          <w:bCs/>
          <w:color w:val="auto"/>
          <w:sz w:val="24"/>
          <w:szCs w:val="24"/>
        </w:rPr>
        <w:t>3.2.8.2.1</w:t>
      </w:r>
      <w:r w:rsidR="00845065">
        <w:rPr>
          <w:rFonts w:ascii="Times New Roman" w:hAnsi="Times New Roman" w:cs="Times New Roman"/>
          <w:b/>
          <w:bCs/>
          <w:color w:val="auto"/>
          <w:sz w:val="24"/>
          <w:szCs w:val="24"/>
        </w:rPr>
        <w:t xml:space="preserve"> </w:t>
      </w:r>
      <w:r w:rsidRPr="00D673F7">
        <w:rPr>
          <w:rFonts w:ascii="Times New Roman" w:hAnsi="Times New Roman" w:cs="Times New Roman"/>
          <w:b/>
          <w:bCs/>
          <w:color w:val="auto"/>
          <w:sz w:val="24"/>
          <w:szCs w:val="24"/>
        </w:rPr>
        <w:t>Obiekty kubaturowe</w:t>
      </w:r>
      <w:bookmarkEnd w:id="716"/>
    </w:p>
    <w:p w14:paraId="17414CBF" w14:textId="77777777" w:rsidR="00D673F7" w:rsidRDefault="00D673F7" w:rsidP="00D673F7"/>
    <w:p w14:paraId="3F29F1C9" w14:textId="77777777" w:rsidR="00D673F7" w:rsidRPr="00CB741D" w:rsidRDefault="00D673F7" w:rsidP="00D673F7">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 xml:space="preserve">Materiały z rozbiórki składować poza obręb budynku znosić lub spuszczać rynnami w sposób zabezpieczający przed uszkodzeniem lub przekazać bezpośrednio dla Zamawiającego. </w:t>
      </w:r>
    </w:p>
    <w:p w14:paraId="472D80EA" w14:textId="77777777" w:rsidR="00D673F7" w:rsidRPr="00CB741D" w:rsidRDefault="00D673F7" w:rsidP="00D673F7">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Elementy stolarki i ślusarki o ile zostaną zakwalifikowane przez właściciela obiektu do odzysku wykuć z otworów, oczyścić, i składować. Na bieżąco pomieszczenia oraz teren składowania materiałów z rozbiórki należy uporządkowywać i sprzątać.</w:t>
      </w:r>
    </w:p>
    <w:p w14:paraId="67D5C212" w14:textId="77777777" w:rsidR="00D673F7" w:rsidRDefault="00D673F7" w:rsidP="00D673F7"/>
    <w:p w14:paraId="50FFA9FA" w14:textId="11F628DB" w:rsidR="00D673F7" w:rsidRDefault="00D673F7" w:rsidP="00D673F7">
      <w:pPr>
        <w:pStyle w:val="Nagwek6"/>
        <w:ind w:left="680"/>
        <w:rPr>
          <w:rFonts w:ascii="Times New Roman" w:hAnsi="Times New Roman" w:cs="Times New Roman"/>
          <w:b/>
          <w:bCs/>
          <w:color w:val="auto"/>
          <w:sz w:val="24"/>
          <w:szCs w:val="24"/>
        </w:rPr>
      </w:pPr>
      <w:bookmarkStart w:id="717" w:name="_Toc138173599"/>
      <w:r w:rsidRPr="00D673F7">
        <w:rPr>
          <w:rFonts w:ascii="Times New Roman" w:hAnsi="Times New Roman" w:cs="Times New Roman"/>
          <w:b/>
          <w:bCs/>
          <w:color w:val="auto"/>
          <w:sz w:val="24"/>
          <w:szCs w:val="24"/>
        </w:rPr>
        <w:t>3.2.8.2.2</w:t>
      </w:r>
      <w:r w:rsidR="00845065">
        <w:rPr>
          <w:rFonts w:ascii="Times New Roman" w:hAnsi="Times New Roman" w:cs="Times New Roman"/>
          <w:b/>
          <w:bCs/>
          <w:color w:val="auto"/>
          <w:sz w:val="24"/>
          <w:szCs w:val="24"/>
        </w:rPr>
        <w:t xml:space="preserve"> </w:t>
      </w:r>
      <w:r w:rsidRPr="00D673F7">
        <w:rPr>
          <w:rFonts w:ascii="Times New Roman" w:hAnsi="Times New Roman" w:cs="Times New Roman"/>
          <w:b/>
          <w:bCs/>
          <w:color w:val="auto"/>
          <w:sz w:val="24"/>
          <w:szCs w:val="24"/>
        </w:rPr>
        <w:t>Rozbiórka elementów budowlanych</w:t>
      </w:r>
      <w:bookmarkEnd w:id="717"/>
    </w:p>
    <w:p w14:paraId="6734DEE1" w14:textId="77777777" w:rsidR="00D673F7" w:rsidRDefault="00D673F7" w:rsidP="00D673F7"/>
    <w:p w14:paraId="5DA7BF51" w14:textId="77777777" w:rsidR="00D673F7" w:rsidRPr="00CB741D" w:rsidRDefault="00D673F7" w:rsidP="00D673F7">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Roboty rozbiórkowe należy wykonać ręcznie lub odpowiednim, sprawnym technicznie sprzętem mechanicznym z zachowaniem ostrożności.</w:t>
      </w:r>
    </w:p>
    <w:p w14:paraId="07635BEC" w14:textId="77777777" w:rsidR="00D673F7" w:rsidRPr="00CB741D" w:rsidRDefault="00D673F7" w:rsidP="00D673F7">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Elementy zabudowy niepodlegające rozbiórce a zlokalizowane w rejonie robót rozbiórkowych należy odpowiednio zabezpieczyć.</w:t>
      </w:r>
    </w:p>
    <w:p w14:paraId="09CA29E1" w14:textId="77777777" w:rsidR="00D673F7" w:rsidRPr="00CB741D" w:rsidRDefault="00D673F7" w:rsidP="00D673F7">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Gruz i materiały drobnicowe należy usuwać z rejonu robót na bieżąco, wywożąc na wskazane składowisko odpadów.</w:t>
      </w:r>
    </w:p>
    <w:p w14:paraId="099C4C2D" w14:textId="77777777" w:rsidR="00D673F7" w:rsidRDefault="00D673F7" w:rsidP="00D673F7"/>
    <w:p w14:paraId="6A9AC54A" w14:textId="56B161D4" w:rsidR="00D673F7" w:rsidRDefault="00D673F7" w:rsidP="00D673F7">
      <w:pPr>
        <w:pStyle w:val="Nagwek6"/>
        <w:ind w:left="680"/>
        <w:rPr>
          <w:rFonts w:ascii="Times New Roman" w:hAnsi="Times New Roman" w:cs="Times New Roman"/>
          <w:b/>
          <w:bCs/>
          <w:color w:val="auto"/>
          <w:sz w:val="24"/>
          <w:szCs w:val="24"/>
        </w:rPr>
      </w:pPr>
      <w:bookmarkStart w:id="718" w:name="_Toc138173600"/>
      <w:r w:rsidRPr="00D673F7">
        <w:rPr>
          <w:rFonts w:ascii="Times New Roman" w:hAnsi="Times New Roman" w:cs="Times New Roman"/>
          <w:b/>
          <w:bCs/>
          <w:color w:val="auto"/>
          <w:sz w:val="24"/>
          <w:szCs w:val="24"/>
        </w:rPr>
        <w:lastRenderedPageBreak/>
        <w:t>3.2.8.2.3</w:t>
      </w:r>
      <w:r w:rsidR="00845065">
        <w:rPr>
          <w:rFonts w:ascii="Times New Roman" w:hAnsi="Times New Roman" w:cs="Times New Roman"/>
          <w:b/>
          <w:bCs/>
          <w:color w:val="auto"/>
          <w:sz w:val="24"/>
          <w:szCs w:val="24"/>
        </w:rPr>
        <w:t xml:space="preserve"> </w:t>
      </w:r>
      <w:r w:rsidRPr="00D673F7">
        <w:rPr>
          <w:rFonts w:ascii="Times New Roman" w:hAnsi="Times New Roman" w:cs="Times New Roman"/>
          <w:b/>
          <w:bCs/>
          <w:color w:val="auto"/>
          <w:sz w:val="24"/>
          <w:szCs w:val="24"/>
        </w:rPr>
        <w:t>Rozbiórka urządzeń i instalacji</w:t>
      </w:r>
      <w:bookmarkEnd w:id="718"/>
    </w:p>
    <w:p w14:paraId="7705331C" w14:textId="77777777" w:rsidR="00D673F7" w:rsidRDefault="00D673F7" w:rsidP="00D673F7"/>
    <w:p w14:paraId="1D86BF85" w14:textId="77777777" w:rsidR="00D673F7" w:rsidRPr="00CB741D" w:rsidRDefault="00D673F7" w:rsidP="00D673F7">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Do rozbiórki urządzeń i instalacji elektrycznej, c.o., można przystąpić dopiero po stwierdzeniu, że wszystkie te instalacje zostały odłączone od sieci miejskich przez pracowników właściwych instytucji oraz dokonano odpowiedniego wpisu do dziennika rozbiórki.</w:t>
      </w:r>
    </w:p>
    <w:p w14:paraId="556E1F04" w14:textId="77777777" w:rsidR="00D673F7" w:rsidRPr="00CB741D" w:rsidRDefault="00D673F7" w:rsidP="00D673F7">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Demontaż instalacji powinni wykonywać robotnicy odpowiednich specjalności. Rozbiórkę należy rozpocząć od demontażu armatury, aparatów, grzejników, itp., a następnie przejść do demontażu przewodów. Rozbieranie instalacji elektrycznych rozpoczyna się również od demontażu oprawek, wyłączników itp., urządzeń instalacji elektrycznych, a następnie zdejmuje się przewody.</w:t>
      </w:r>
    </w:p>
    <w:p w14:paraId="78CD3740" w14:textId="77777777" w:rsidR="00D673F7" w:rsidRDefault="00D673F7" w:rsidP="00D673F7"/>
    <w:p w14:paraId="6BF138EB" w14:textId="70F9BF12" w:rsidR="00D673F7" w:rsidRDefault="00D673F7" w:rsidP="00D673F7">
      <w:pPr>
        <w:pStyle w:val="Nagwek4"/>
        <w:ind w:left="454"/>
        <w:rPr>
          <w:b/>
          <w:bCs/>
          <w:i w:val="0"/>
          <w:iCs w:val="0"/>
          <w:sz w:val="24"/>
          <w:szCs w:val="24"/>
        </w:rPr>
      </w:pPr>
      <w:bookmarkStart w:id="719" w:name="_Toc138173601"/>
      <w:r w:rsidRPr="00D673F7">
        <w:rPr>
          <w:b/>
          <w:bCs/>
          <w:i w:val="0"/>
          <w:iCs w:val="0"/>
          <w:sz w:val="24"/>
          <w:szCs w:val="24"/>
        </w:rPr>
        <w:t>3.2.9</w:t>
      </w:r>
      <w:r w:rsidR="00845065">
        <w:rPr>
          <w:b/>
          <w:bCs/>
          <w:i w:val="0"/>
          <w:iCs w:val="0"/>
          <w:sz w:val="24"/>
          <w:szCs w:val="24"/>
        </w:rPr>
        <w:t xml:space="preserve"> </w:t>
      </w:r>
      <w:r w:rsidRPr="00D673F7">
        <w:rPr>
          <w:b/>
          <w:bCs/>
          <w:i w:val="0"/>
          <w:iCs w:val="0"/>
          <w:sz w:val="24"/>
          <w:szCs w:val="24"/>
        </w:rPr>
        <w:t>Kontrola jakości robót</w:t>
      </w:r>
      <w:bookmarkEnd w:id="719"/>
    </w:p>
    <w:p w14:paraId="418B17CA" w14:textId="77777777" w:rsidR="00D673F7" w:rsidRDefault="00D673F7" w:rsidP="00D673F7"/>
    <w:p w14:paraId="101C7402" w14:textId="77777777" w:rsidR="00D673F7" w:rsidRPr="00CB741D" w:rsidRDefault="00D673F7" w:rsidP="00D673F7">
      <w:pPr>
        <w:tabs>
          <w:tab w:val="left" w:pos="0"/>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Ogólne zasady kontroli jakości robót podano w WWiORB-00.</w:t>
      </w:r>
    </w:p>
    <w:p w14:paraId="2E9B191D" w14:textId="77777777" w:rsidR="00D673F7" w:rsidRPr="00CB741D" w:rsidRDefault="00D673F7" w:rsidP="00D673F7">
      <w:pPr>
        <w:tabs>
          <w:tab w:val="left" w:pos="0"/>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Badania w czasie prowadzenia robót polegają na sprawdzeniu przez Zamawiającego na bieżąco, w miarę postępu robót, jakości używanych przez Wykonawcę materiałów i zgodności wykonywanych robót z DT i wymaganiami </w:t>
      </w:r>
      <w:proofErr w:type="spellStart"/>
      <w:r w:rsidRPr="00CB741D">
        <w:rPr>
          <w:rFonts w:ascii="Times New Roman" w:hAnsi="Times New Roman" w:cs="Times New Roman"/>
          <w:sz w:val="24"/>
          <w:szCs w:val="24"/>
        </w:rPr>
        <w:t>WWiORB</w:t>
      </w:r>
      <w:proofErr w:type="spellEnd"/>
      <w:r w:rsidRPr="00CB741D">
        <w:rPr>
          <w:rFonts w:ascii="Times New Roman" w:hAnsi="Times New Roman" w:cs="Times New Roman"/>
          <w:sz w:val="24"/>
          <w:szCs w:val="24"/>
        </w:rPr>
        <w:t>.</w:t>
      </w:r>
    </w:p>
    <w:p w14:paraId="0F1F43B5" w14:textId="77777777" w:rsidR="00D673F7" w:rsidRPr="00CB741D" w:rsidRDefault="00D673F7" w:rsidP="00D673F7">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Kontrola jakości robót rozbiórkowych polega na wizualnej ocenie kompletności wykonywanych robót rozbiórkowych.</w:t>
      </w:r>
    </w:p>
    <w:p w14:paraId="471489C5" w14:textId="77777777" w:rsidR="00D673F7" w:rsidRDefault="00D673F7" w:rsidP="00D673F7"/>
    <w:p w14:paraId="204B3421" w14:textId="4EC369A2" w:rsidR="00D673F7" w:rsidRDefault="00D673F7" w:rsidP="00D673F7">
      <w:pPr>
        <w:pStyle w:val="Nagwek4"/>
        <w:ind w:left="454"/>
        <w:rPr>
          <w:b/>
          <w:bCs/>
          <w:i w:val="0"/>
          <w:iCs w:val="0"/>
          <w:sz w:val="24"/>
          <w:szCs w:val="24"/>
        </w:rPr>
      </w:pPr>
      <w:bookmarkStart w:id="720" w:name="_Toc138173602"/>
      <w:r w:rsidRPr="00D673F7">
        <w:rPr>
          <w:b/>
          <w:bCs/>
          <w:i w:val="0"/>
          <w:iCs w:val="0"/>
          <w:sz w:val="24"/>
          <w:szCs w:val="24"/>
        </w:rPr>
        <w:t>3.2.10</w:t>
      </w:r>
      <w:r w:rsidR="00845065">
        <w:rPr>
          <w:b/>
          <w:bCs/>
          <w:i w:val="0"/>
          <w:iCs w:val="0"/>
          <w:sz w:val="24"/>
          <w:szCs w:val="24"/>
        </w:rPr>
        <w:t xml:space="preserve"> </w:t>
      </w:r>
      <w:r w:rsidRPr="00D673F7">
        <w:rPr>
          <w:b/>
          <w:bCs/>
          <w:i w:val="0"/>
          <w:iCs w:val="0"/>
          <w:sz w:val="24"/>
          <w:szCs w:val="24"/>
        </w:rPr>
        <w:t>Odbiór robót</w:t>
      </w:r>
      <w:bookmarkEnd w:id="720"/>
    </w:p>
    <w:p w14:paraId="3DD110BF" w14:textId="77777777" w:rsidR="00D673F7" w:rsidRDefault="00D673F7" w:rsidP="00D673F7"/>
    <w:p w14:paraId="6E61E99B" w14:textId="77777777" w:rsidR="00D673F7" w:rsidRPr="00CB741D" w:rsidRDefault="00D673F7" w:rsidP="00D673F7">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Ogólne zasady i wymagania dotyczące odbioru robót podano w WWiORB-00.</w:t>
      </w:r>
    </w:p>
    <w:p w14:paraId="3D4BCC1B" w14:textId="77777777" w:rsidR="00D673F7" w:rsidRPr="00CB741D" w:rsidRDefault="00D673F7" w:rsidP="00D673F7">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Odbiór jest potwierdzeniem wykonania robót zgodnie z DT, </w:t>
      </w:r>
      <w:proofErr w:type="spellStart"/>
      <w:r w:rsidRPr="00CB741D">
        <w:rPr>
          <w:rFonts w:ascii="Times New Roman" w:hAnsi="Times New Roman" w:cs="Times New Roman"/>
          <w:sz w:val="24"/>
          <w:szCs w:val="24"/>
        </w:rPr>
        <w:t>WWiORB</w:t>
      </w:r>
      <w:proofErr w:type="spellEnd"/>
      <w:r w:rsidRPr="00CB741D">
        <w:rPr>
          <w:rFonts w:ascii="Times New Roman" w:hAnsi="Times New Roman" w:cs="Times New Roman"/>
          <w:sz w:val="24"/>
          <w:szCs w:val="24"/>
        </w:rPr>
        <w:t>, warunkami technicznymi oraz obowiązującymi normami.</w:t>
      </w:r>
    </w:p>
    <w:p w14:paraId="1FE1F7C2" w14:textId="77777777" w:rsidR="00D673F7" w:rsidRPr="00CB741D" w:rsidRDefault="00D673F7" w:rsidP="00D673F7">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Poszczególne roboty rozbiórkowe powinny być odebrane i zaakceptowane przez Inspektora Nadzoru.</w:t>
      </w:r>
    </w:p>
    <w:p w14:paraId="38622631" w14:textId="77777777" w:rsidR="00D673F7" w:rsidRDefault="00D673F7" w:rsidP="00D673F7"/>
    <w:p w14:paraId="5E93153E" w14:textId="079BC501" w:rsidR="00D673F7" w:rsidRDefault="00D673F7" w:rsidP="00D673F7">
      <w:pPr>
        <w:pStyle w:val="Nagwek4"/>
        <w:ind w:left="454"/>
        <w:rPr>
          <w:b/>
          <w:bCs/>
          <w:i w:val="0"/>
          <w:iCs w:val="0"/>
          <w:sz w:val="24"/>
          <w:szCs w:val="24"/>
        </w:rPr>
      </w:pPr>
      <w:bookmarkStart w:id="721" w:name="_Toc138173603"/>
      <w:r w:rsidRPr="00D673F7">
        <w:rPr>
          <w:b/>
          <w:bCs/>
          <w:i w:val="0"/>
          <w:iCs w:val="0"/>
          <w:sz w:val="24"/>
          <w:szCs w:val="24"/>
        </w:rPr>
        <w:t>3.2.11</w:t>
      </w:r>
      <w:r w:rsidR="00845065">
        <w:rPr>
          <w:b/>
          <w:bCs/>
          <w:i w:val="0"/>
          <w:iCs w:val="0"/>
          <w:sz w:val="24"/>
          <w:szCs w:val="24"/>
        </w:rPr>
        <w:t xml:space="preserve"> </w:t>
      </w:r>
      <w:r w:rsidRPr="00D673F7">
        <w:rPr>
          <w:b/>
          <w:bCs/>
          <w:i w:val="0"/>
          <w:iCs w:val="0"/>
          <w:sz w:val="24"/>
          <w:szCs w:val="24"/>
        </w:rPr>
        <w:t>Rozliczenie robót – podstawa płatności</w:t>
      </w:r>
      <w:bookmarkEnd w:id="721"/>
    </w:p>
    <w:p w14:paraId="3FE76208" w14:textId="77777777" w:rsidR="00D673F7" w:rsidRDefault="00D673F7" w:rsidP="00D673F7"/>
    <w:p w14:paraId="398AB27D" w14:textId="77777777" w:rsidR="00D673F7" w:rsidRPr="00CB741D" w:rsidRDefault="00D673F7" w:rsidP="00D673F7">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Zasady i wymagania ogólne dotyczące płatności podano w WWiORB-00.</w:t>
      </w:r>
    </w:p>
    <w:p w14:paraId="18EE2939" w14:textId="77777777" w:rsidR="00D673F7" w:rsidRPr="00CB741D" w:rsidRDefault="00D673F7" w:rsidP="00D673F7">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Podstawą płatności jest zatwierdzona faktura wystawiona przez Wykonawcę sporządzona na podstawie Przejściowego Świadectwa Płatności wystawionego przez Zamawiającego.</w:t>
      </w:r>
    </w:p>
    <w:p w14:paraId="48555B82" w14:textId="77777777" w:rsidR="00D673F7" w:rsidRDefault="00D673F7" w:rsidP="00D673F7"/>
    <w:p w14:paraId="0DA466FE" w14:textId="77777777" w:rsidR="00D673F7" w:rsidRPr="00CB741D" w:rsidRDefault="00D673F7" w:rsidP="00D673F7">
      <w:pPr>
        <w:spacing w:after="0" w:line="288" w:lineRule="auto"/>
        <w:ind w:left="4"/>
        <w:contextualSpacing/>
        <w:jc w:val="both"/>
        <w:rPr>
          <w:rFonts w:ascii="Times New Roman" w:hAnsi="Times New Roman" w:cs="Times New Roman"/>
          <w:b/>
          <w:sz w:val="24"/>
          <w:szCs w:val="24"/>
        </w:rPr>
      </w:pPr>
      <w:r w:rsidRPr="00CB741D">
        <w:rPr>
          <w:rFonts w:ascii="Times New Roman" w:hAnsi="Times New Roman" w:cs="Times New Roman"/>
          <w:b/>
          <w:sz w:val="24"/>
          <w:szCs w:val="24"/>
        </w:rPr>
        <w:t>Cena wykonania robót rozbiórkowych obejmuje:</w:t>
      </w:r>
    </w:p>
    <w:p w14:paraId="770FCCCD" w14:textId="77777777" w:rsidR="00D673F7" w:rsidRPr="00D673F7" w:rsidRDefault="00D673F7" w:rsidP="00DF6FBC">
      <w:pPr>
        <w:pStyle w:val="Akapitzlist"/>
        <w:numPr>
          <w:ilvl w:val="0"/>
          <w:numId w:val="85"/>
        </w:numPr>
        <w:tabs>
          <w:tab w:val="left" w:pos="284"/>
        </w:tabs>
        <w:spacing w:after="0" w:line="288" w:lineRule="auto"/>
        <w:jc w:val="both"/>
        <w:rPr>
          <w:rFonts w:ascii="Times New Roman" w:hAnsi="Times New Roman" w:cs="Times New Roman"/>
          <w:sz w:val="24"/>
          <w:szCs w:val="24"/>
        </w:rPr>
      </w:pPr>
      <w:r w:rsidRPr="00D673F7">
        <w:rPr>
          <w:rFonts w:ascii="Times New Roman" w:hAnsi="Times New Roman" w:cs="Times New Roman"/>
          <w:sz w:val="24"/>
          <w:szCs w:val="24"/>
        </w:rPr>
        <w:t>przygotowanie i zabezpieczenie robót</w:t>
      </w:r>
    </w:p>
    <w:p w14:paraId="3430CCF5" w14:textId="77777777" w:rsidR="00D673F7" w:rsidRPr="00D673F7" w:rsidRDefault="00D673F7" w:rsidP="00DF6FBC">
      <w:pPr>
        <w:pStyle w:val="Akapitzlist"/>
        <w:numPr>
          <w:ilvl w:val="0"/>
          <w:numId w:val="85"/>
        </w:numPr>
        <w:tabs>
          <w:tab w:val="left" w:pos="284"/>
        </w:tabs>
        <w:spacing w:after="0" w:line="288" w:lineRule="auto"/>
        <w:jc w:val="both"/>
        <w:rPr>
          <w:rFonts w:ascii="Times New Roman" w:hAnsi="Times New Roman" w:cs="Times New Roman"/>
          <w:sz w:val="24"/>
          <w:szCs w:val="24"/>
        </w:rPr>
      </w:pPr>
      <w:r w:rsidRPr="00D673F7">
        <w:rPr>
          <w:rFonts w:ascii="Times New Roman" w:hAnsi="Times New Roman" w:cs="Times New Roman"/>
          <w:sz w:val="24"/>
          <w:szCs w:val="24"/>
        </w:rPr>
        <w:t>roboty podstawowe i demontażowe,</w:t>
      </w:r>
    </w:p>
    <w:p w14:paraId="4F33AFD7" w14:textId="7B098839" w:rsidR="00D673F7" w:rsidRPr="00D673F7" w:rsidRDefault="00D673F7" w:rsidP="00DF6FBC">
      <w:pPr>
        <w:pStyle w:val="Akapitzlist"/>
        <w:numPr>
          <w:ilvl w:val="0"/>
          <w:numId w:val="85"/>
        </w:numPr>
        <w:tabs>
          <w:tab w:val="left" w:pos="284"/>
        </w:tabs>
        <w:spacing w:after="0" w:line="288" w:lineRule="auto"/>
        <w:jc w:val="both"/>
        <w:rPr>
          <w:rFonts w:ascii="Times New Roman" w:hAnsi="Times New Roman" w:cs="Times New Roman"/>
          <w:sz w:val="24"/>
          <w:szCs w:val="24"/>
        </w:rPr>
      </w:pPr>
      <w:r w:rsidRPr="00D673F7">
        <w:rPr>
          <w:rFonts w:ascii="Times New Roman" w:hAnsi="Times New Roman" w:cs="Times New Roman"/>
          <w:sz w:val="24"/>
          <w:szCs w:val="24"/>
        </w:rPr>
        <w:t>zmagazynowanie materiałów z rozbiórki na placu budowy,</w:t>
      </w:r>
    </w:p>
    <w:p w14:paraId="0CEDA6F9" w14:textId="77777777" w:rsidR="00D673F7" w:rsidRPr="00D673F7" w:rsidRDefault="00D673F7" w:rsidP="00DF6FBC">
      <w:pPr>
        <w:pStyle w:val="Akapitzlist"/>
        <w:numPr>
          <w:ilvl w:val="0"/>
          <w:numId w:val="85"/>
        </w:numPr>
        <w:tabs>
          <w:tab w:val="left" w:pos="284"/>
        </w:tabs>
        <w:spacing w:after="0" w:line="288" w:lineRule="auto"/>
        <w:ind w:right="20"/>
        <w:jc w:val="both"/>
        <w:rPr>
          <w:rFonts w:ascii="Times New Roman" w:hAnsi="Times New Roman" w:cs="Times New Roman"/>
          <w:sz w:val="24"/>
          <w:szCs w:val="24"/>
        </w:rPr>
      </w:pPr>
      <w:r w:rsidRPr="00D673F7">
        <w:rPr>
          <w:rFonts w:ascii="Times New Roman" w:hAnsi="Times New Roman" w:cs="Times New Roman"/>
          <w:sz w:val="24"/>
          <w:szCs w:val="24"/>
        </w:rPr>
        <w:t>transport wewnętrzny materiałów z rozbiórki i usunięcie ich na zewnątrz obiektów,</w:t>
      </w:r>
    </w:p>
    <w:p w14:paraId="142B4619" w14:textId="77777777" w:rsidR="00D673F7" w:rsidRPr="00D673F7" w:rsidRDefault="00D673F7" w:rsidP="00DF6FBC">
      <w:pPr>
        <w:pStyle w:val="Akapitzlist"/>
        <w:numPr>
          <w:ilvl w:val="0"/>
          <w:numId w:val="85"/>
        </w:numPr>
        <w:tabs>
          <w:tab w:val="left" w:pos="284"/>
        </w:tabs>
        <w:spacing w:after="0" w:line="288" w:lineRule="auto"/>
        <w:ind w:right="20"/>
        <w:jc w:val="both"/>
        <w:rPr>
          <w:rFonts w:ascii="Times New Roman" w:hAnsi="Times New Roman" w:cs="Times New Roman"/>
          <w:sz w:val="24"/>
          <w:szCs w:val="24"/>
        </w:rPr>
      </w:pPr>
      <w:r w:rsidRPr="00D673F7">
        <w:rPr>
          <w:rFonts w:ascii="Times New Roman" w:hAnsi="Times New Roman" w:cs="Times New Roman"/>
          <w:sz w:val="24"/>
          <w:szCs w:val="24"/>
        </w:rPr>
        <w:lastRenderedPageBreak/>
        <w:t>niezbędne rozdrabnianie, segregowanie, sortowanie i układanie materiałów z rozbiórki,</w:t>
      </w:r>
    </w:p>
    <w:p w14:paraId="5B2CE3EE" w14:textId="77777777" w:rsidR="00D673F7" w:rsidRPr="00D673F7" w:rsidRDefault="00D673F7" w:rsidP="00DF6FBC">
      <w:pPr>
        <w:pStyle w:val="Akapitzlist"/>
        <w:numPr>
          <w:ilvl w:val="0"/>
          <w:numId w:val="85"/>
        </w:numPr>
        <w:tabs>
          <w:tab w:val="left" w:pos="284"/>
        </w:tabs>
        <w:spacing w:after="0" w:line="288" w:lineRule="auto"/>
        <w:ind w:right="20"/>
        <w:jc w:val="both"/>
        <w:rPr>
          <w:rFonts w:ascii="Times New Roman" w:hAnsi="Times New Roman" w:cs="Times New Roman"/>
          <w:sz w:val="24"/>
          <w:szCs w:val="24"/>
        </w:rPr>
      </w:pPr>
      <w:r w:rsidRPr="00D673F7">
        <w:rPr>
          <w:rFonts w:ascii="Times New Roman" w:hAnsi="Times New Roman" w:cs="Times New Roman"/>
          <w:sz w:val="24"/>
          <w:szCs w:val="24"/>
        </w:rPr>
        <w:t>składowanie na poboczu materiałów z rozbiórki, oczyszczenie ich, segregowanie, pryzmowanie lub układanie w stosy</w:t>
      </w:r>
    </w:p>
    <w:p w14:paraId="6430F9CD" w14:textId="77777777" w:rsidR="00D673F7" w:rsidRPr="00D673F7" w:rsidRDefault="00D673F7" w:rsidP="00DF6FBC">
      <w:pPr>
        <w:pStyle w:val="Akapitzlist"/>
        <w:numPr>
          <w:ilvl w:val="0"/>
          <w:numId w:val="85"/>
        </w:numPr>
        <w:tabs>
          <w:tab w:val="left" w:pos="284"/>
        </w:tabs>
        <w:spacing w:after="0" w:line="288" w:lineRule="auto"/>
        <w:ind w:right="20"/>
        <w:jc w:val="both"/>
        <w:rPr>
          <w:rFonts w:ascii="Times New Roman" w:hAnsi="Times New Roman" w:cs="Times New Roman"/>
          <w:sz w:val="24"/>
          <w:szCs w:val="24"/>
        </w:rPr>
      </w:pPr>
      <w:r w:rsidRPr="00D673F7">
        <w:rPr>
          <w:rFonts w:ascii="Times New Roman" w:hAnsi="Times New Roman" w:cs="Times New Roman"/>
          <w:sz w:val="24"/>
          <w:szCs w:val="24"/>
        </w:rPr>
        <w:t>załadunek i transport materiałów z rozbiórki i gruzu na miejsce składowania (wybrane przez     Wykonawcę), wyładunek w miejscu składowania</w:t>
      </w:r>
    </w:p>
    <w:p w14:paraId="45EC0D3B" w14:textId="77777777" w:rsidR="00D673F7" w:rsidRPr="00D673F7" w:rsidRDefault="00D673F7" w:rsidP="00DF6FBC">
      <w:pPr>
        <w:pStyle w:val="Akapitzlist"/>
        <w:numPr>
          <w:ilvl w:val="0"/>
          <w:numId w:val="85"/>
        </w:numPr>
        <w:tabs>
          <w:tab w:val="left" w:pos="284"/>
        </w:tabs>
        <w:spacing w:after="0" w:line="288" w:lineRule="auto"/>
        <w:jc w:val="both"/>
        <w:rPr>
          <w:rFonts w:ascii="Times New Roman" w:hAnsi="Times New Roman" w:cs="Times New Roman"/>
          <w:sz w:val="24"/>
          <w:szCs w:val="24"/>
        </w:rPr>
      </w:pPr>
      <w:r w:rsidRPr="00D673F7">
        <w:rPr>
          <w:rFonts w:ascii="Times New Roman" w:hAnsi="Times New Roman" w:cs="Times New Roman"/>
          <w:sz w:val="24"/>
          <w:szCs w:val="24"/>
        </w:rPr>
        <w:t>zabezpieczenie innych obiektów przed zniszczeniem (w miejscach zagrożenia),koszty utylizacji składowanego materiału z rozbiórki,</w:t>
      </w:r>
    </w:p>
    <w:p w14:paraId="0BC46F85" w14:textId="77777777" w:rsidR="00D673F7" w:rsidRPr="00D673F7" w:rsidRDefault="00D673F7" w:rsidP="00DF6FBC">
      <w:pPr>
        <w:pStyle w:val="Akapitzlist"/>
        <w:numPr>
          <w:ilvl w:val="0"/>
          <w:numId w:val="85"/>
        </w:numPr>
        <w:tabs>
          <w:tab w:val="left" w:pos="284"/>
        </w:tabs>
        <w:spacing w:after="0" w:line="288" w:lineRule="auto"/>
        <w:jc w:val="both"/>
        <w:rPr>
          <w:rFonts w:ascii="Times New Roman" w:hAnsi="Times New Roman" w:cs="Times New Roman"/>
          <w:sz w:val="24"/>
          <w:szCs w:val="24"/>
        </w:rPr>
      </w:pPr>
      <w:r w:rsidRPr="00D673F7">
        <w:rPr>
          <w:rFonts w:ascii="Times New Roman" w:hAnsi="Times New Roman" w:cs="Times New Roman"/>
          <w:sz w:val="24"/>
          <w:szCs w:val="24"/>
        </w:rPr>
        <w:t>utrzymywanie w stanie przejezdnym dróg dojazdowych,</w:t>
      </w:r>
    </w:p>
    <w:p w14:paraId="16E18FA1" w14:textId="77777777" w:rsidR="00D673F7" w:rsidRPr="00D673F7" w:rsidRDefault="00D673F7" w:rsidP="00DF6FBC">
      <w:pPr>
        <w:pStyle w:val="Akapitzlist"/>
        <w:numPr>
          <w:ilvl w:val="0"/>
          <w:numId w:val="85"/>
        </w:numPr>
      </w:pPr>
      <w:r w:rsidRPr="00D673F7">
        <w:rPr>
          <w:rFonts w:ascii="Times New Roman" w:hAnsi="Times New Roman" w:cs="Times New Roman"/>
          <w:sz w:val="24"/>
          <w:szCs w:val="24"/>
        </w:rPr>
        <w:t>wyrównanie i uporządkowanie terenu prowadzenia robót.</w:t>
      </w:r>
    </w:p>
    <w:p w14:paraId="1D82CD6B" w14:textId="77777777" w:rsidR="00D673F7" w:rsidRDefault="00D673F7" w:rsidP="00D673F7"/>
    <w:p w14:paraId="56AA79E8" w14:textId="2D178FA5" w:rsidR="00D673F7" w:rsidRDefault="00D673F7" w:rsidP="00D673F7">
      <w:pPr>
        <w:pStyle w:val="Nagwek4"/>
        <w:ind w:left="454"/>
        <w:rPr>
          <w:b/>
          <w:bCs/>
          <w:i w:val="0"/>
          <w:iCs w:val="0"/>
          <w:sz w:val="24"/>
          <w:szCs w:val="24"/>
        </w:rPr>
      </w:pPr>
      <w:bookmarkStart w:id="722" w:name="_Toc138173604"/>
      <w:r w:rsidRPr="00D673F7">
        <w:rPr>
          <w:b/>
          <w:bCs/>
          <w:i w:val="0"/>
          <w:iCs w:val="0"/>
          <w:sz w:val="24"/>
          <w:szCs w:val="24"/>
        </w:rPr>
        <w:t>3.2.12</w:t>
      </w:r>
      <w:r w:rsidR="00845065">
        <w:rPr>
          <w:b/>
          <w:bCs/>
          <w:i w:val="0"/>
          <w:iCs w:val="0"/>
          <w:sz w:val="24"/>
          <w:szCs w:val="24"/>
        </w:rPr>
        <w:t xml:space="preserve"> </w:t>
      </w:r>
      <w:r w:rsidRPr="00D673F7">
        <w:rPr>
          <w:b/>
          <w:bCs/>
          <w:i w:val="0"/>
          <w:iCs w:val="0"/>
          <w:sz w:val="24"/>
          <w:szCs w:val="24"/>
        </w:rPr>
        <w:t>Dokumenty związane</w:t>
      </w:r>
      <w:bookmarkEnd w:id="722"/>
    </w:p>
    <w:p w14:paraId="0465ADFA" w14:textId="77777777" w:rsidR="00D673F7" w:rsidRDefault="00D673F7" w:rsidP="00D673F7"/>
    <w:p w14:paraId="4BCFF0B7" w14:textId="1A803BE4" w:rsidR="00D673F7" w:rsidRPr="00250351" w:rsidRDefault="00D673F7" w:rsidP="00DF6FBC">
      <w:pPr>
        <w:pStyle w:val="Akapitzlist"/>
        <w:numPr>
          <w:ilvl w:val="0"/>
          <w:numId w:val="86"/>
        </w:numPr>
        <w:tabs>
          <w:tab w:val="left" w:pos="424"/>
        </w:tabs>
        <w:spacing w:after="0" w:line="288" w:lineRule="auto"/>
        <w:ind w:left="426"/>
        <w:jc w:val="both"/>
        <w:rPr>
          <w:rFonts w:ascii="Times New Roman" w:hAnsi="Times New Roman" w:cs="Times New Roman"/>
          <w:sz w:val="24"/>
          <w:szCs w:val="24"/>
        </w:rPr>
      </w:pPr>
      <w:r w:rsidRPr="00250351">
        <w:rPr>
          <w:rFonts w:ascii="Times New Roman" w:hAnsi="Times New Roman" w:cs="Times New Roman"/>
          <w:bCs/>
          <w:sz w:val="24"/>
          <w:szCs w:val="24"/>
        </w:rPr>
        <w:t>PN-EN ISO 7010:20</w:t>
      </w:r>
      <w:r w:rsidR="00250351" w:rsidRPr="00250351">
        <w:rPr>
          <w:rFonts w:ascii="Times New Roman" w:hAnsi="Times New Roman" w:cs="Times New Roman"/>
          <w:bCs/>
          <w:sz w:val="24"/>
          <w:szCs w:val="24"/>
        </w:rPr>
        <w:t>20</w:t>
      </w:r>
      <w:r w:rsidRPr="00250351">
        <w:rPr>
          <w:rFonts w:ascii="Times New Roman" w:hAnsi="Times New Roman" w:cs="Times New Roman"/>
          <w:bCs/>
          <w:sz w:val="24"/>
          <w:szCs w:val="24"/>
        </w:rPr>
        <w:t>-</w:t>
      </w:r>
      <w:r w:rsidR="00250351" w:rsidRPr="00250351">
        <w:rPr>
          <w:rFonts w:ascii="Times New Roman" w:hAnsi="Times New Roman" w:cs="Times New Roman"/>
          <w:bCs/>
          <w:sz w:val="24"/>
          <w:szCs w:val="24"/>
        </w:rPr>
        <w:t>07</w:t>
      </w:r>
      <w:r w:rsidRPr="00250351">
        <w:rPr>
          <w:rFonts w:ascii="Times New Roman" w:hAnsi="Times New Roman" w:cs="Times New Roman"/>
          <w:bCs/>
          <w:sz w:val="24"/>
          <w:szCs w:val="24"/>
        </w:rPr>
        <w:t xml:space="preserve"> </w:t>
      </w:r>
      <w:r w:rsidRPr="00250351">
        <w:rPr>
          <w:rFonts w:ascii="Times New Roman" w:hAnsi="Times New Roman" w:cs="Times New Roman"/>
          <w:sz w:val="24"/>
          <w:szCs w:val="24"/>
        </w:rPr>
        <w:t>Symbole graficzne</w:t>
      </w:r>
      <w:r w:rsidR="00250351" w:rsidRPr="00250351">
        <w:rPr>
          <w:rFonts w:ascii="Times New Roman" w:hAnsi="Times New Roman" w:cs="Times New Roman"/>
          <w:sz w:val="24"/>
          <w:szCs w:val="24"/>
        </w:rPr>
        <w:t xml:space="preserve"> –</w:t>
      </w:r>
      <w:r w:rsidRPr="00250351">
        <w:rPr>
          <w:rFonts w:ascii="Times New Roman" w:hAnsi="Times New Roman" w:cs="Times New Roman"/>
          <w:sz w:val="24"/>
          <w:szCs w:val="24"/>
        </w:rPr>
        <w:t xml:space="preserve"> Barwy bezpieczeństwa i znaki bezpieczeństwa </w:t>
      </w:r>
      <w:r w:rsidR="00250351" w:rsidRPr="00250351">
        <w:rPr>
          <w:rFonts w:ascii="Times New Roman" w:hAnsi="Times New Roman" w:cs="Times New Roman"/>
          <w:sz w:val="24"/>
          <w:szCs w:val="24"/>
        </w:rPr>
        <w:t>–</w:t>
      </w:r>
      <w:r w:rsidRPr="00250351">
        <w:rPr>
          <w:rFonts w:ascii="Times New Roman" w:hAnsi="Times New Roman" w:cs="Times New Roman"/>
          <w:sz w:val="24"/>
          <w:szCs w:val="24"/>
        </w:rPr>
        <w:t xml:space="preserve"> Zarejestrowane znaki bezpieczeństwa</w:t>
      </w:r>
      <w:r w:rsidR="00250351">
        <w:rPr>
          <w:rFonts w:ascii="Times New Roman" w:hAnsi="Times New Roman" w:cs="Times New Roman"/>
          <w:sz w:val="24"/>
          <w:szCs w:val="24"/>
        </w:rPr>
        <w:t>,</w:t>
      </w:r>
    </w:p>
    <w:p w14:paraId="03526C5C" w14:textId="4565D973" w:rsidR="00D673F7" w:rsidRPr="00845065" w:rsidRDefault="00D673F7" w:rsidP="00DF6FBC">
      <w:pPr>
        <w:pStyle w:val="Akapitzlist"/>
        <w:numPr>
          <w:ilvl w:val="0"/>
          <w:numId w:val="86"/>
        </w:numPr>
        <w:spacing w:after="0" w:line="288" w:lineRule="auto"/>
        <w:ind w:left="426"/>
        <w:jc w:val="both"/>
        <w:rPr>
          <w:rFonts w:ascii="Times New Roman" w:hAnsi="Times New Roman" w:cs="Times New Roman"/>
          <w:sz w:val="24"/>
          <w:szCs w:val="24"/>
        </w:rPr>
      </w:pPr>
      <w:r w:rsidRPr="00845065">
        <w:rPr>
          <w:rFonts w:ascii="Times New Roman" w:hAnsi="Times New Roman" w:cs="Times New Roman"/>
          <w:sz w:val="24"/>
          <w:szCs w:val="24"/>
        </w:rPr>
        <w:t>Rozporządzenie Ministra Infrastruktury z dnia 30 sierpnia 2004 r. w sprawie warunków i trybu postępowania w sprawach rozbiórek nieużytkowanych lub niewykończonych obiektów budowlanych</w:t>
      </w:r>
      <w:r w:rsidR="00845065" w:rsidRPr="00845065">
        <w:rPr>
          <w:rFonts w:ascii="Times New Roman" w:hAnsi="Times New Roman" w:cs="Times New Roman"/>
          <w:sz w:val="24"/>
          <w:szCs w:val="24"/>
        </w:rPr>
        <w:t xml:space="preserve"> ((Dz. U. Nr 198, poz. 2043),</w:t>
      </w:r>
    </w:p>
    <w:p w14:paraId="0C13AAAA" w14:textId="29B3D708" w:rsidR="00D673F7" w:rsidRPr="00845065" w:rsidRDefault="00D673F7" w:rsidP="00DF6FBC">
      <w:pPr>
        <w:pStyle w:val="Akapitzlist"/>
        <w:numPr>
          <w:ilvl w:val="0"/>
          <w:numId w:val="86"/>
        </w:numPr>
        <w:spacing w:after="0" w:line="288" w:lineRule="auto"/>
        <w:ind w:left="426"/>
        <w:jc w:val="both"/>
        <w:rPr>
          <w:rFonts w:ascii="Times New Roman" w:hAnsi="Times New Roman" w:cs="Times New Roman"/>
          <w:sz w:val="24"/>
          <w:szCs w:val="24"/>
        </w:rPr>
      </w:pPr>
      <w:r w:rsidRPr="00845065">
        <w:rPr>
          <w:rFonts w:ascii="Times New Roman" w:hAnsi="Times New Roman" w:cs="Times New Roman"/>
          <w:sz w:val="24"/>
          <w:szCs w:val="24"/>
        </w:rPr>
        <w:t>Rozporządzenie Ministra Infrastruktury z dn</w:t>
      </w:r>
      <w:r w:rsidR="00845065" w:rsidRPr="00845065">
        <w:rPr>
          <w:rFonts w:ascii="Times New Roman" w:hAnsi="Times New Roman" w:cs="Times New Roman"/>
          <w:sz w:val="24"/>
          <w:szCs w:val="24"/>
        </w:rPr>
        <w:t>ia</w:t>
      </w:r>
      <w:r w:rsidRPr="00845065">
        <w:rPr>
          <w:rFonts w:ascii="Times New Roman" w:hAnsi="Times New Roman" w:cs="Times New Roman"/>
          <w:sz w:val="24"/>
          <w:szCs w:val="24"/>
        </w:rPr>
        <w:t xml:space="preserve"> 6</w:t>
      </w:r>
      <w:r w:rsidR="00845065" w:rsidRPr="00845065">
        <w:rPr>
          <w:rFonts w:ascii="Times New Roman" w:hAnsi="Times New Roman" w:cs="Times New Roman"/>
          <w:sz w:val="24"/>
          <w:szCs w:val="24"/>
        </w:rPr>
        <w:t xml:space="preserve"> lutego </w:t>
      </w:r>
      <w:r w:rsidRPr="00845065">
        <w:rPr>
          <w:rFonts w:ascii="Times New Roman" w:hAnsi="Times New Roman" w:cs="Times New Roman"/>
          <w:sz w:val="24"/>
          <w:szCs w:val="24"/>
        </w:rPr>
        <w:t>2003</w:t>
      </w:r>
      <w:r w:rsidR="00845065" w:rsidRPr="00845065">
        <w:rPr>
          <w:rFonts w:ascii="Times New Roman" w:hAnsi="Times New Roman" w:cs="Times New Roman"/>
          <w:sz w:val="24"/>
          <w:szCs w:val="24"/>
        </w:rPr>
        <w:t xml:space="preserve"> </w:t>
      </w:r>
      <w:r w:rsidRPr="00845065">
        <w:rPr>
          <w:rFonts w:ascii="Times New Roman" w:hAnsi="Times New Roman" w:cs="Times New Roman"/>
          <w:sz w:val="24"/>
          <w:szCs w:val="24"/>
        </w:rPr>
        <w:t>r</w:t>
      </w:r>
      <w:r w:rsidR="00845065" w:rsidRPr="00845065">
        <w:rPr>
          <w:rFonts w:ascii="Times New Roman" w:hAnsi="Times New Roman" w:cs="Times New Roman"/>
          <w:sz w:val="24"/>
          <w:szCs w:val="24"/>
        </w:rPr>
        <w:t>.</w:t>
      </w:r>
      <w:r w:rsidRPr="00845065">
        <w:rPr>
          <w:rFonts w:ascii="Times New Roman" w:hAnsi="Times New Roman" w:cs="Times New Roman"/>
          <w:sz w:val="24"/>
          <w:szCs w:val="24"/>
        </w:rPr>
        <w:t xml:space="preserve"> w sprawie bezpieczeństwa i higieny pracy podczas wykonywania robót budowlanych</w:t>
      </w:r>
      <w:r w:rsidR="00845065" w:rsidRPr="00845065">
        <w:rPr>
          <w:rFonts w:ascii="Times New Roman" w:hAnsi="Times New Roman" w:cs="Times New Roman"/>
          <w:sz w:val="24"/>
          <w:szCs w:val="24"/>
        </w:rPr>
        <w:t xml:space="preserve"> (Dz. U. Nr 47, poz. 401), </w:t>
      </w:r>
      <w:r w:rsidRPr="00845065">
        <w:rPr>
          <w:rFonts w:ascii="Times New Roman" w:hAnsi="Times New Roman" w:cs="Times New Roman"/>
          <w:sz w:val="24"/>
          <w:szCs w:val="24"/>
        </w:rPr>
        <w:t xml:space="preserve"> </w:t>
      </w:r>
    </w:p>
    <w:p w14:paraId="6986F9CC" w14:textId="0EE8EE8F" w:rsidR="00D673F7" w:rsidRPr="00845065" w:rsidRDefault="00D673F7" w:rsidP="00DF6FBC">
      <w:pPr>
        <w:pStyle w:val="Akapitzlist"/>
        <w:numPr>
          <w:ilvl w:val="0"/>
          <w:numId w:val="86"/>
        </w:numPr>
        <w:spacing w:after="0" w:line="288" w:lineRule="auto"/>
        <w:ind w:left="426"/>
        <w:jc w:val="both"/>
        <w:rPr>
          <w:rFonts w:ascii="Times New Roman" w:hAnsi="Times New Roman" w:cs="Times New Roman"/>
          <w:sz w:val="24"/>
          <w:szCs w:val="24"/>
        </w:rPr>
      </w:pPr>
      <w:r w:rsidRPr="00845065">
        <w:rPr>
          <w:rFonts w:ascii="Times New Roman" w:hAnsi="Times New Roman" w:cs="Times New Roman"/>
          <w:sz w:val="24"/>
          <w:szCs w:val="24"/>
        </w:rPr>
        <w:t>Warunki Techniczne Wykonania i Odbioru Robót</w:t>
      </w:r>
      <w:r w:rsidR="00845065" w:rsidRPr="00845065">
        <w:rPr>
          <w:rFonts w:ascii="Times New Roman" w:hAnsi="Times New Roman" w:cs="Times New Roman"/>
          <w:sz w:val="24"/>
          <w:szCs w:val="24"/>
        </w:rPr>
        <w:t xml:space="preserve"> </w:t>
      </w:r>
      <w:r w:rsidR="00845065" w:rsidRPr="00845065">
        <w:rPr>
          <w:rFonts w:ascii="Times New Roman" w:eastAsia="Times New Roman" w:hAnsi="Times New Roman" w:cs="Times New Roman"/>
          <w:sz w:val="24"/>
          <w:szCs w:val="24"/>
        </w:rPr>
        <w:t>Budowlanych</w:t>
      </w:r>
      <w:r w:rsidRPr="00845065">
        <w:rPr>
          <w:rFonts w:ascii="Times New Roman" w:hAnsi="Times New Roman" w:cs="Times New Roman"/>
          <w:sz w:val="24"/>
          <w:szCs w:val="24"/>
        </w:rPr>
        <w:t xml:space="preserve"> - ITB</w:t>
      </w:r>
    </w:p>
    <w:p w14:paraId="7FECDDF8" w14:textId="77777777" w:rsidR="00E44E5A" w:rsidRDefault="00E44E5A" w:rsidP="00D673F7"/>
    <w:p w14:paraId="5A0DFDF8" w14:textId="1FA4D31B" w:rsidR="00E44E5A" w:rsidRDefault="00E44E5A" w:rsidP="002A6287">
      <w:pPr>
        <w:pStyle w:val="Nagwek3"/>
        <w:ind w:left="697" w:hanging="357"/>
      </w:pPr>
      <w:bookmarkStart w:id="723" w:name="_Toc138173605"/>
      <w:r w:rsidRPr="00E44E5A">
        <w:t>3.3</w:t>
      </w:r>
      <w:r w:rsidRPr="00E44E5A">
        <w:tab/>
        <w:t>Warunki wykonania i odbioru robót:  Roboty budowlane i wykończeniowe  (WWiORB-02, KOD CPV 45450000)</w:t>
      </w:r>
      <w:bookmarkEnd w:id="723"/>
    </w:p>
    <w:p w14:paraId="0BFACF06" w14:textId="6C5B2192" w:rsidR="00E44E5A" w:rsidRDefault="00E44E5A" w:rsidP="00E44E5A">
      <w:pPr>
        <w:pStyle w:val="Nagwek4"/>
        <w:ind w:left="454"/>
        <w:rPr>
          <w:b/>
          <w:bCs/>
          <w:i w:val="0"/>
          <w:iCs w:val="0"/>
          <w:sz w:val="24"/>
          <w:szCs w:val="24"/>
        </w:rPr>
      </w:pPr>
      <w:bookmarkStart w:id="724" w:name="_Toc138173606"/>
      <w:r w:rsidRPr="00E44E5A">
        <w:rPr>
          <w:b/>
          <w:bCs/>
          <w:i w:val="0"/>
          <w:iCs w:val="0"/>
          <w:sz w:val="24"/>
          <w:szCs w:val="24"/>
        </w:rPr>
        <w:t>3.3.1</w:t>
      </w:r>
      <w:r w:rsidR="00845065">
        <w:rPr>
          <w:b/>
          <w:bCs/>
          <w:i w:val="0"/>
          <w:iCs w:val="0"/>
          <w:sz w:val="24"/>
          <w:szCs w:val="24"/>
        </w:rPr>
        <w:t xml:space="preserve"> </w:t>
      </w:r>
      <w:r w:rsidRPr="00E44E5A">
        <w:rPr>
          <w:b/>
          <w:bCs/>
          <w:i w:val="0"/>
          <w:iCs w:val="0"/>
          <w:sz w:val="24"/>
          <w:szCs w:val="24"/>
        </w:rPr>
        <w:t xml:space="preserve">Przedmiot i zakres stosowania </w:t>
      </w:r>
      <w:proofErr w:type="spellStart"/>
      <w:r w:rsidRPr="00E44E5A">
        <w:rPr>
          <w:b/>
          <w:bCs/>
          <w:i w:val="0"/>
          <w:iCs w:val="0"/>
          <w:sz w:val="24"/>
          <w:szCs w:val="24"/>
        </w:rPr>
        <w:t>WWiORB</w:t>
      </w:r>
      <w:bookmarkEnd w:id="724"/>
      <w:proofErr w:type="spellEnd"/>
    </w:p>
    <w:p w14:paraId="39FCD248" w14:textId="77777777" w:rsidR="00E44E5A" w:rsidRDefault="00E44E5A" w:rsidP="00E44E5A"/>
    <w:p w14:paraId="5F89A4A6" w14:textId="77777777" w:rsidR="00E44E5A" w:rsidRPr="00CB741D" w:rsidRDefault="00E44E5A" w:rsidP="00E44E5A">
      <w:pPr>
        <w:spacing w:after="0" w:line="288" w:lineRule="auto"/>
        <w:jc w:val="both"/>
        <w:rPr>
          <w:rFonts w:ascii="Times New Roman" w:hAnsi="Times New Roman" w:cs="Times New Roman"/>
          <w:b/>
          <w:bCs/>
          <w:kern w:val="1"/>
          <w:sz w:val="24"/>
          <w:szCs w:val="24"/>
          <w:lang w:eastAsia="zh-CN"/>
        </w:rPr>
      </w:pPr>
      <w:r w:rsidRPr="00CB741D">
        <w:rPr>
          <w:rFonts w:ascii="Times New Roman" w:hAnsi="Times New Roman" w:cs="Times New Roman"/>
          <w:b/>
          <w:bCs/>
          <w:kern w:val="1"/>
          <w:sz w:val="24"/>
          <w:szCs w:val="24"/>
          <w:lang w:eastAsia="zh-CN"/>
        </w:rPr>
        <w:t xml:space="preserve">Przedmiot </w:t>
      </w:r>
      <w:proofErr w:type="spellStart"/>
      <w:r w:rsidRPr="00CB741D">
        <w:rPr>
          <w:rFonts w:ascii="Times New Roman" w:hAnsi="Times New Roman" w:cs="Times New Roman"/>
          <w:b/>
          <w:bCs/>
          <w:kern w:val="1"/>
          <w:sz w:val="24"/>
          <w:szCs w:val="24"/>
          <w:lang w:eastAsia="zh-CN"/>
        </w:rPr>
        <w:t>WWiORB</w:t>
      </w:r>
      <w:proofErr w:type="spellEnd"/>
    </w:p>
    <w:p w14:paraId="3E7E6945" w14:textId="35F9246C" w:rsidR="00E44E5A" w:rsidRPr="00E44E5A" w:rsidRDefault="00E44E5A" w:rsidP="00E44E5A">
      <w:pPr>
        <w:tabs>
          <w:tab w:val="left" w:pos="851"/>
        </w:tabs>
        <w:spacing w:after="0" w:line="288" w:lineRule="auto"/>
        <w:jc w:val="both"/>
        <w:rPr>
          <w:rFonts w:ascii="Times New Roman" w:hAnsi="Times New Roman" w:cs="Times New Roman"/>
          <w:b/>
          <w:kern w:val="1"/>
          <w:sz w:val="24"/>
          <w:szCs w:val="24"/>
          <w:lang w:eastAsia="zh-CN"/>
        </w:rPr>
      </w:pPr>
      <w:r w:rsidRPr="00CB741D">
        <w:rPr>
          <w:rFonts w:ascii="Times New Roman" w:hAnsi="Times New Roman" w:cs="Times New Roman"/>
          <w:bCs/>
          <w:kern w:val="1"/>
          <w:sz w:val="24"/>
          <w:szCs w:val="24"/>
          <w:lang w:eastAsia="zh-CN"/>
        </w:rPr>
        <w:t xml:space="preserve">Przedmiotem niniejszego opracowania są wymagania dotyczące wykonania i odbioru robót budowlano-wykończeniowych dla zadania pn.: </w:t>
      </w:r>
      <w:r>
        <w:rPr>
          <w:rFonts w:ascii="Times New Roman" w:hAnsi="Times New Roman" w:cs="Times New Roman"/>
          <w:b/>
          <w:i/>
          <w:iCs/>
          <w:kern w:val="1"/>
          <w:sz w:val="24"/>
          <w:szCs w:val="24"/>
          <w:lang w:eastAsia="zh-CN"/>
        </w:rPr>
        <w:t>„</w:t>
      </w:r>
      <w:r w:rsidRPr="00E21C75">
        <w:rPr>
          <w:rFonts w:ascii="Times New Roman" w:hAnsi="Times New Roman" w:cs="Times New Roman"/>
          <w:b/>
          <w:i/>
          <w:iCs/>
          <w:kern w:val="1"/>
          <w:sz w:val="24"/>
          <w:szCs w:val="24"/>
          <w:lang w:eastAsia="zh-CN"/>
        </w:rPr>
        <w:t>Energomodernizacja budynków Parafii Pw. Św. Wawrzyńca w Wojniczu</w:t>
      </w:r>
      <w:r w:rsidRPr="00E44E5A">
        <w:rPr>
          <w:rFonts w:ascii="Times New Roman" w:hAnsi="Times New Roman" w:cs="Times New Roman"/>
          <w:b/>
          <w:kern w:val="1"/>
          <w:sz w:val="24"/>
          <w:szCs w:val="24"/>
          <w:lang w:eastAsia="zh-CN"/>
        </w:rPr>
        <w:t>”.</w:t>
      </w:r>
    </w:p>
    <w:p w14:paraId="1096FC8C" w14:textId="77777777" w:rsidR="00E44E5A" w:rsidRDefault="00E44E5A" w:rsidP="00E44E5A"/>
    <w:p w14:paraId="0B634667" w14:textId="77777777" w:rsidR="00E44E5A" w:rsidRPr="00CB741D" w:rsidRDefault="00E44E5A" w:rsidP="00E44E5A">
      <w:pPr>
        <w:spacing w:after="0" w:line="288" w:lineRule="auto"/>
        <w:jc w:val="both"/>
        <w:rPr>
          <w:rFonts w:ascii="Times New Roman" w:hAnsi="Times New Roman" w:cs="Times New Roman"/>
          <w:b/>
          <w:bCs/>
          <w:kern w:val="1"/>
          <w:sz w:val="24"/>
          <w:szCs w:val="24"/>
          <w:lang w:eastAsia="zh-CN"/>
        </w:rPr>
      </w:pPr>
      <w:r w:rsidRPr="00CB741D">
        <w:rPr>
          <w:rFonts w:ascii="Times New Roman" w:hAnsi="Times New Roman" w:cs="Times New Roman"/>
          <w:b/>
          <w:bCs/>
          <w:kern w:val="1"/>
          <w:sz w:val="24"/>
          <w:szCs w:val="24"/>
          <w:lang w:eastAsia="zh-CN"/>
        </w:rPr>
        <w:t xml:space="preserve">Zakres stosowania </w:t>
      </w:r>
      <w:proofErr w:type="spellStart"/>
      <w:r w:rsidRPr="00CB741D">
        <w:rPr>
          <w:rFonts w:ascii="Times New Roman" w:hAnsi="Times New Roman" w:cs="Times New Roman"/>
          <w:b/>
          <w:bCs/>
          <w:kern w:val="1"/>
          <w:sz w:val="24"/>
          <w:szCs w:val="24"/>
          <w:lang w:eastAsia="zh-CN"/>
        </w:rPr>
        <w:t>WWiORB</w:t>
      </w:r>
      <w:proofErr w:type="spellEnd"/>
    </w:p>
    <w:p w14:paraId="7A909217" w14:textId="77777777" w:rsidR="00E44E5A" w:rsidRPr="00CB741D" w:rsidRDefault="00E44E5A" w:rsidP="00E44E5A">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Warunki wykonania i odbioru robót budowlanych (WWiORB-02) należy odczytywać i rozumieć w odniesieniu do robót objętych Kontraktem wskazanym w punkcie powyżej.</w:t>
      </w:r>
    </w:p>
    <w:p w14:paraId="174170CC" w14:textId="77777777" w:rsidR="00E44E5A" w:rsidRPr="00CB741D" w:rsidRDefault="00E44E5A" w:rsidP="00E44E5A">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Ustalenia zawarte w niniejszych </w:t>
      </w:r>
      <w:proofErr w:type="spellStart"/>
      <w:r w:rsidRPr="00CB741D">
        <w:rPr>
          <w:rFonts w:ascii="Times New Roman" w:hAnsi="Times New Roman" w:cs="Times New Roman"/>
          <w:bCs/>
          <w:kern w:val="1"/>
          <w:sz w:val="24"/>
          <w:szCs w:val="24"/>
          <w:lang w:eastAsia="zh-CN"/>
        </w:rPr>
        <w:t>WWiORB</w:t>
      </w:r>
      <w:proofErr w:type="spellEnd"/>
      <w:r w:rsidRPr="00CB741D">
        <w:rPr>
          <w:rFonts w:ascii="Times New Roman" w:hAnsi="Times New Roman" w:cs="Times New Roman"/>
          <w:bCs/>
          <w:kern w:val="1"/>
          <w:sz w:val="24"/>
          <w:szCs w:val="24"/>
          <w:lang w:eastAsia="zh-CN"/>
        </w:rPr>
        <w:t xml:space="preserve"> obejmują wymagania szczegółowe dla robót budowlano-wykończeniowych.</w:t>
      </w:r>
    </w:p>
    <w:p w14:paraId="6A84DC1E" w14:textId="77777777" w:rsidR="00E92E18" w:rsidRDefault="00E92E18" w:rsidP="00E44E5A"/>
    <w:p w14:paraId="08510D73" w14:textId="52344B42" w:rsidR="00E44E5A" w:rsidRDefault="00E44E5A" w:rsidP="00E44E5A">
      <w:pPr>
        <w:pStyle w:val="Nagwek4"/>
        <w:ind w:left="454"/>
        <w:rPr>
          <w:b/>
          <w:bCs/>
          <w:i w:val="0"/>
          <w:iCs w:val="0"/>
          <w:sz w:val="24"/>
          <w:szCs w:val="24"/>
        </w:rPr>
      </w:pPr>
      <w:bookmarkStart w:id="725" w:name="_Toc138173607"/>
      <w:r w:rsidRPr="00E44E5A">
        <w:rPr>
          <w:b/>
          <w:bCs/>
          <w:i w:val="0"/>
          <w:iCs w:val="0"/>
          <w:sz w:val="24"/>
          <w:szCs w:val="24"/>
        </w:rPr>
        <w:t>3.3.2</w:t>
      </w:r>
      <w:r w:rsidR="00845065">
        <w:rPr>
          <w:b/>
          <w:bCs/>
          <w:i w:val="0"/>
          <w:iCs w:val="0"/>
          <w:sz w:val="24"/>
          <w:szCs w:val="24"/>
        </w:rPr>
        <w:t xml:space="preserve"> </w:t>
      </w:r>
      <w:r w:rsidRPr="00E44E5A">
        <w:rPr>
          <w:b/>
          <w:bCs/>
          <w:i w:val="0"/>
          <w:iCs w:val="0"/>
          <w:sz w:val="24"/>
          <w:szCs w:val="24"/>
        </w:rPr>
        <w:t xml:space="preserve">Zakres robót objętych </w:t>
      </w:r>
      <w:proofErr w:type="spellStart"/>
      <w:r w:rsidRPr="00E44E5A">
        <w:rPr>
          <w:b/>
          <w:bCs/>
          <w:i w:val="0"/>
          <w:iCs w:val="0"/>
          <w:sz w:val="24"/>
          <w:szCs w:val="24"/>
        </w:rPr>
        <w:t>WWiORB</w:t>
      </w:r>
      <w:bookmarkEnd w:id="725"/>
      <w:proofErr w:type="spellEnd"/>
    </w:p>
    <w:p w14:paraId="76A1434F" w14:textId="77777777" w:rsidR="00E44E5A" w:rsidRDefault="00E44E5A" w:rsidP="00E44E5A"/>
    <w:p w14:paraId="23A02D14" w14:textId="77777777" w:rsidR="00E44E5A" w:rsidRPr="00CB741D" w:rsidRDefault="00E44E5A" w:rsidP="00E44E5A">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Zakres prac realizowanych w ramach robót budowlano-wykończeniowych obejmuje:</w:t>
      </w:r>
    </w:p>
    <w:p w14:paraId="52EE2A03" w14:textId="77777777" w:rsidR="00E44E5A" w:rsidRPr="00CB741D" w:rsidRDefault="00E44E5A" w:rsidP="00DF6FBC">
      <w:pPr>
        <w:numPr>
          <w:ilvl w:val="0"/>
          <w:numId w:val="87"/>
        </w:numPr>
        <w:spacing w:after="0" w:line="288" w:lineRule="auto"/>
        <w:ind w:left="432" w:hanging="432"/>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lastRenderedPageBreak/>
        <w:t>Wykonanie robót przygotowawczych</w:t>
      </w:r>
    </w:p>
    <w:p w14:paraId="15CE9573" w14:textId="77777777" w:rsidR="00E44E5A" w:rsidRPr="00CB741D" w:rsidRDefault="00E44E5A" w:rsidP="00DF6FBC">
      <w:pPr>
        <w:numPr>
          <w:ilvl w:val="0"/>
          <w:numId w:val="87"/>
        </w:numPr>
        <w:spacing w:after="0" w:line="288" w:lineRule="auto"/>
        <w:ind w:left="432" w:hanging="432"/>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Wykonanie robót zasadniczych:</w:t>
      </w:r>
    </w:p>
    <w:p w14:paraId="314826E2" w14:textId="77777777" w:rsidR="00E44E5A" w:rsidRPr="00CB741D" w:rsidRDefault="00E44E5A" w:rsidP="00DF6FBC">
      <w:pPr>
        <w:pStyle w:val="Akapitzlist"/>
        <w:numPr>
          <w:ilvl w:val="0"/>
          <w:numId w:val="88"/>
        </w:numPr>
        <w:autoSpaceDE w:val="0"/>
        <w:autoSpaceDN w:val="0"/>
        <w:adjustRightInd w:val="0"/>
        <w:spacing w:after="0" w:line="288" w:lineRule="auto"/>
        <w:ind w:hanging="360"/>
        <w:jc w:val="both"/>
        <w:rPr>
          <w:rFonts w:ascii="Times New Roman" w:eastAsiaTheme="majorEastAsia" w:hAnsi="Times New Roman" w:cs="Times New Roman"/>
          <w:color w:val="000000" w:themeColor="text1"/>
          <w:sz w:val="24"/>
          <w:szCs w:val="26"/>
        </w:rPr>
      </w:pPr>
      <w:r w:rsidRPr="00CB741D">
        <w:rPr>
          <w:rFonts w:ascii="Times New Roman" w:eastAsiaTheme="majorEastAsia" w:hAnsi="Times New Roman" w:cs="Times New Roman"/>
          <w:color w:val="000000" w:themeColor="text1"/>
          <w:sz w:val="24"/>
          <w:szCs w:val="26"/>
        </w:rPr>
        <w:t xml:space="preserve">Ocieplenie ścian zewnętrznych kościoła nad gruntem </w:t>
      </w:r>
    </w:p>
    <w:p w14:paraId="3808783B" w14:textId="77777777" w:rsidR="00E44E5A" w:rsidRPr="00CB741D" w:rsidRDefault="00E44E5A" w:rsidP="00DF6FBC">
      <w:pPr>
        <w:pStyle w:val="Akapitzlist"/>
        <w:numPr>
          <w:ilvl w:val="0"/>
          <w:numId w:val="88"/>
        </w:numPr>
        <w:autoSpaceDE w:val="0"/>
        <w:autoSpaceDN w:val="0"/>
        <w:adjustRightInd w:val="0"/>
        <w:spacing w:after="0" w:line="288" w:lineRule="auto"/>
        <w:ind w:hanging="360"/>
        <w:jc w:val="both"/>
        <w:rPr>
          <w:rFonts w:ascii="Times New Roman" w:eastAsiaTheme="majorEastAsia" w:hAnsi="Times New Roman" w:cs="Times New Roman"/>
          <w:color w:val="000000" w:themeColor="text1"/>
          <w:sz w:val="24"/>
          <w:szCs w:val="26"/>
        </w:rPr>
      </w:pPr>
      <w:r w:rsidRPr="00CB741D">
        <w:rPr>
          <w:rFonts w:ascii="Times New Roman" w:eastAsiaTheme="majorEastAsia" w:hAnsi="Times New Roman" w:cs="Times New Roman"/>
          <w:color w:val="000000" w:themeColor="text1"/>
          <w:sz w:val="24"/>
          <w:szCs w:val="26"/>
        </w:rPr>
        <w:t xml:space="preserve">Ocieplenie ścian zewnętrznych w gruncie </w:t>
      </w:r>
    </w:p>
    <w:p w14:paraId="37F937E4" w14:textId="77777777" w:rsidR="00E44E5A" w:rsidRPr="00CB741D" w:rsidRDefault="00E44E5A" w:rsidP="00DF6FBC">
      <w:pPr>
        <w:pStyle w:val="Akapitzlist"/>
        <w:numPr>
          <w:ilvl w:val="0"/>
          <w:numId w:val="88"/>
        </w:numPr>
        <w:autoSpaceDE w:val="0"/>
        <w:autoSpaceDN w:val="0"/>
        <w:adjustRightInd w:val="0"/>
        <w:spacing w:after="0" w:line="288" w:lineRule="auto"/>
        <w:ind w:hanging="360"/>
        <w:jc w:val="both"/>
        <w:rPr>
          <w:rFonts w:ascii="Times New Roman" w:eastAsiaTheme="majorEastAsia" w:hAnsi="Times New Roman" w:cs="Times New Roman"/>
          <w:color w:val="000000" w:themeColor="text1"/>
          <w:sz w:val="24"/>
          <w:szCs w:val="26"/>
        </w:rPr>
      </w:pPr>
      <w:r w:rsidRPr="00CB741D">
        <w:rPr>
          <w:rFonts w:ascii="Times New Roman" w:eastAsiaTheme="majorEastAsia" w:hAnsi="Times New Roman" w:cs="Times New Roman"/>
          <w:color w:val="000000" w:themeColor="text1"/>
          <w:sz w:val="24"/>
          <w:szCs w:val="26"/>
        </w:rPr>
        <w:t xml:space="preserve">Ocieplenie stropu kościoła nad nawą główną </w:t>
      </w:r>
    </w:p>
    <w:p w14:paraId="6EE1F21A" w14:textId="77777777" w:rsidR="00E44E5A" w:rsidRPr="00CB741D" w:rsidRDefault="00E44E5A" w:rsidP="00DF6FBC">
      <w:pPr>
        <w:pStyle w:val="Akapitzlist"/>
        <w:numPr>
          <w:ilvl w:val="0"/>
          <w:numId w:val="88"/>
        </w:numPr>
        <w:autoSpaceDE w:val="0"/>
        <w:autoSpaceDN w:val="0"/>
        <w:adjustRightInd w:val="0"/>
        <w:spacing w:after="0" w:line="288" w:lineRule="auto"/>
        <w:ind w:hanging="360"/>
        <w:jc w:val="both"/>
        <w:rPr>
          <w:rFonts w:ascii="Times New Roman" w:eastAsiaTheme="majorEastAsia" w:hAnsi="Times New Roman" w:cs="Times New Roman"/>
          <w:color w:val="000000" w:themeColor="text1"/>
          <w:sz w:val="24"/>
          <w:szCs w:val="26"/>
        </w:rPr>
      </w:pPr>
      <w:r w:rsidRPr="00CB741D">
        <w:rPr>
          <w:rFonts w:ascii="Times New Roman" w:eastAsiaTheme="majorEastAsia" w:hAnsi="Times New Roman" w:cs="Times New Roman"/>
          <w:color w:val="000000" w:themeColor="text1"/>
          <w:sz w:val="24"/>
          <w:szCs w:val="26"/>
        </w:rPr>
        <w:t>Ocieplenie stropu kościoła nad nawą boczną.</w:t>
      </w:r>
    </w:p>
    <w:p w14:paraId="6D11CC33" w14:textId="77777777" w:rsidR="00E44E5A" w:rsidRPr="00CB741D" w:rsidRDefault="00E44E5A" w:rsidP="00DF6FBC">
      <w:pPr>
        <w:pStyle w:val="Akapitzlist"/>
        <w:numPr>
          <w:ilvl w:val="0"/>
          <w:numId w:val="88"/>
        </w:numPr>
        <w:autoSpaceDE w:val="0"/>
        <w:autoSpaceDN w:val="0"/>
        <w:adjustRightInd w:val="0"/>
        <w:spacing w:after="0" w:line="288" w:lineRule="auto"/>
        <w:ind w:hanging="360"/>
        <w:jc w:val="both"/>
        <w:rPr>
          <w:rFonts w:ascii="Times New Roman" w:eastAsiaTheme="majorEastAsia" w:hAnsi="Times New Roman" w:cs="Times New Roman"/>
          <w:color w:val="000000" w:themeColor="text1"/>
          <w:sz w:val="24"/>
          <w:szCs w:val="26"/>
        </w:rPr>
      </w:pPr>
      <w:r w:rsidRPr="00CB741D">
        <w:rPr>
          <w:rFonts w:ascii="Times New Roman" w:eastAsiaTheme="majorEastAsia" w:hAnsi="Times New Roman" w:cs="Times New Roman"/>
          <w:color w:val="000000" w:themeColor="text1"/>
          <w:sz w:val="24"/>
          <w:szCs w:val="26"/>
        </w:rPr>
        <w:t xml:space="preserve">Wymiana okien </w:t>
      </w:r>
    </w:p>
    <w:p w14:paraId="5ED3AB00" w14:textId="77777777" w:rsidR="00E44E5A" w:rsidRPr="00CB741D" w:rsidRDefault="00E44E5A" w:rsidP="00DF6FBC">
      <w:pPr>
        <w:pStyle w:val="Akapitzlist"/>
        <w:numPr>
          <w:ilvl w:val="0"/>
          <w:numId w:val="88"/>
        </w:numPr>
        <w:autoSpaceDE w:val="0"/>
        <w:autoSpaceDN w:val="0"/>
        <w:adjustRightInd w:val="0"/>
        <w:spacing w:after="0" w:line="288" w:lineRule="auto"/>
        <w:ind w:hanging="360"/>
        <w:jc w:val="both"/>
        <w:rPr>
          <w:rFonts w:ascii="Times New Roman" w:eastAsiaTheme="majorEastAsia" w:hAnsi="Times New Roman" w:cs="Times New Roman"/>
          <w:color w:val="000000" w:themeColor="text1"/>
          <w:sz w:val="24"/>
          <w:szCs w:val="26"/>
        </w:rPr>
      </w:pPr>
      <w:r w:rsidRPr="00CB741D">
        <w:rPr>
          <w:rFonts w:ascii="Times New Roman" w:eastAsiaTheme="majorEastAsia" w:hAnsi="Times New Roman" w:cs="Times New Roman"/>
          <w:color w:val="000000" w:themeColor="text1"/>
          <w:sz w:val="24"/>
          <w:szCs w:val="26"/>
        </w:rPr>
        <w:t xml:space="preserve">Ocieplenie drzwi </w:t>
      </w:r>
    </w:p>
    <w:p w14:paraId="7953FD2F" w14:textId="77777777" w:rsidR="00E44E5A" w:rsidRPr="00CB741D" w:rsidRDefault="00E44E5A" w:rsidP="00DF6FBC">
      <w:pPr>
        <w:numPr>
          <w:ilvl w:val="0"/>
          <w:numId w:val="87"/>
        </w:numPr>
        <w:spacing w:after="0" w:line="288" w:lineRule="auto"/>
        <w:ind w:left="432" w:hanging="432"/>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Wszystkie inne drobne roboty budowlane niewyspecyfikowane w innych </w:t>
      </w:r>
      <w:proofErr w:type="spellStart"/>
      <w:r w:rsidRPr="00CB741D">
        <w:rPr>
          <w:rFonts w:ascii="Times New Roman" w:hAnsi="Times New Roman" w:cs="Times New Roman"/>
          <w:bCs/>
          <w:kern w:val="1"/>
          <w:sz w:val="24"/>
          <w:szCs w:val="24"/>
          <w:lang w:eastAsia="zh-CN"/>
        </w:rPr>
        <w:t>WWiORB</w:t>
      </w:r>
      <w:proofErr w:type="spellEnd"/>
      <w:r w:rsidRPr="00CB741D">
        <w:rPr>
          <w:rFonts w:ascii="Times New Roman" w:hAnsi="Times New Roman" w:cs="Times New Roman"/>
          <w:bCs/>
          <w:kern w:val="1"/>
          <w:sz w:val="24"/>
          <w:szCs w:val="24"/>
          <w:lang w:eastAsia="zh-CN"/>
        </w:rPr>
        <w:t>,</w:t>
      </w:r>
    </w:p>
    <w:p w14:paraId="2624DA47" w14:textId="77777777" w:rsidR="00E44E5A" w:rsidRPr="00CB741D" w:rsidRDefault="00E44E5A" w:rsidP="00DF6FBC">
      <w:pPr>
        <w:numPr>
          <w:ilvl w:val="0"/>
          <w:numId w:val="87"/>
        </w:numPr>
        <w:spacing w:after="0" w:line="288" w:lineRule="auto"/>
        <w:ind w:left="432" w:hanging="432"/>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Przeprowadzenie niezbędnych pomiarów i badań laboratoryjnych,</w:t>
      </w:r>
    </w:p>
    <w:p w14:paraId="6ED6A657" w14:textId="77777777" w:rsidR="00E44E5A" w:rsidRPr="00CB741D" w:rsidRDefault="00E44E5A" w:rsidP="00E44E5A">
      <w:pPr>
        <w:spacing w:after="0" w:line="288" w:lineRule="auto"/>
        <w:jc w:val="both"/>
        <w:rPr>
          <w:rFonts w:ascii="Times New Roman" w:hAnsi="Times New Roman" w:cs="Times New Roman"/>
          <w:bCs/>
          <w:kern w:val="1"/>
          <w:sz w:val="24"/>
          <w:szCs w:val="24"/>
          <w:lang w:eastAsia="zh-CN"/>
        </w:rPr>
      </w:pPr>
    </w:p>
    <w:p w14:paraId="3BB83B8F" w14:textId="77777777" w:rsidR="00E44E5A" w:rsidRPr="00CB741D" w:rsidRDefault="00E44E5A" w:rsidP="00E44E5A">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WWiORB-02 Roboty budowlane i wykończeniowe należy czytać wraz z WWiORB-01 Roboty rozbiórkowe i demontażowe. </w:t>
      </w:r>
    </w:p>
    <w:p w14:paraId="49A5585E" w14:textId="77777777" w:rsidR="00845065" w:rsidRDefault="00845065" w:rsidP="00E44E5A"/>
    <w:p w14:paraId="7E246674" w14:textId="16F02BB6" w:rsidR="002A6287" w:rsidRDefault="002A6287" w:rsidP="002A6287">
      <w:pPr>
        <w:pStyle w:val="Nagwek4"/>
        <w:ind w:left="454"/>
        <w:rPr>
          <w:b/>
          <w:bCs/>
          <w:i w:val="0"/>
          <w:iCs w:val="0"/>
          <w:sz w:val="24"/>
          <w:szCs w:val="24"/>
        </w:rPr>
      </w:pPr>
      <w:bookmarkStart w:id="726" w:name="_Toc138173608"/>
      <w:r w:rsidRPr="002A6287">
        <w:rPr>
          <w:b/>
          <w:bCs/>
          <w:i w:val="0"/>
          <w:iCs w:val="0"/>
          <w:sz w:val="24"/>
          <w:szCs w:val="24"/>
        </w:rPr>
        <w:t>3.3.3</w:t>
      </w:r>
      <w:r w:rsidR="00845065">
        <w:rPr>
          <w:b/>
          <w:bCs/>
          <w:i w:val="0"/>
          <w:iCs w:val="0"/>
          <w:sz w:val="24"/>
          <w:szCs w:val="24"/>
        </w:rPr>
        <w:t xml:space="preserve"> </w:t>
      </w:r>
      <w:r w:rsidRPr="002A6287">
        <w:rPr>
          <w:b/>
          <w:bCs/>
          <w:i w:val="0"/>
          <w:iCs w:val="0"/>
          <w:sz w:val="24"/>
          <w:szCs w:val="24"/>
        </w:rPr>
        <w:t>Określenia podstawowe</w:t>
      </w:r>
      <w:bookmarkEnd w:id="726"/>
    </w:p>
    <w:p w14:paraId="7CF621AD" w14:textId="77777777" w:rsidR="002A6287" w:rsidRDefault="002A6287" w:rsidP="002A6287"/>
    <w:p w14:paraId="0976E449" w14:textId="77777777" w:rsidR="002A6287" w:rsidRPr="00CB741D" w:rsidRDefault="002A6287" w:rsidP="002A6287">
      <w:pPr>
        <w:spacing w:after="0" w:line="288" w:lineRule="auto"/>
        <w:ind w:left="4" w:right="20"/>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Określenia podstawowe są zgodne z obowiązującymi, odpowiednimi polskimi normami, Warunkami Technicznymi Wykonania i Odbioru Robót (WW) i postanowieniami Kontraktu oraz definicjami podanymi w WWiORB-00. </w:t>
      </w:r>
    </w:p>
    <w:p w14:paraId="31207081" w14:textId="77777777"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
          <w:bCs/>
          <w:kern w:val="1"/>
          <w:sz w:val="24"/>
          <w:szCs w:val="24"/>
          <w:lang w:eastAsia="zh-CN"/>
        </w:rPr>
        <w:t>Dziennik budowy</w:t>
      </w:r>
      <w:r w:rsidRPr="00CB741D">
        <w:rPr>
          <w:rFonts w:ascii="Times New Roman" w:hAnsi="Times New Roman" w:cs="Times New Roman"/>
          <w:bCs/>
          <w:kern w:val="1"/>
          <w:sz w:val="24"/>
          <w:szCs w:val="24"/>
          <w:lang w:eastAsia="zh-CN"/>
        </w:rPr>
        <w:t xml:space="preserve">- należy przez to rozumieć dziennik wydany przez właściwy organ zgodnie z  obowiązującymi przepisami, stanowiący urzędowy dokument przebiegu i realizacji robót budowlanych oraz zdarzeń i okoliczności zachodzących w czasie wykonywania robót. </w:t>
      </w:r>
    </w:p>
    <w:p w14:paraId="4488D03E" w14:textId="77777777"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Przekazywania poleceń i innej korespondencji technicznej pomiędzy Inspektorem nadzoru/ Inżynierem budowy, Wykonawcą i Projektantem</w:t>
      </w:r>
    </w:p>
    <w:p w14:paraId="4FA9AA06" w14:textId="77777777"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
          <w:bCs/>
          <w:kern w:val="1"/>
          <w:sz w:val="24"/>
          <w:szCs w:val="24"/>
          <w:lang w:eastAsia="zh-CN"/>
        </w:rPr>
        <w:t>Kierownik budowy-</w:t>
      </w:r>
      <w:r w:rsidRPr="00CB741D">
        <w:rPr>
          <w:rFonts w:ascii="Times New Roman" w:hAnsi="Times New Roman" w:cs="Times New Roman"/>
          <w:bCs/>
          <w:kern w:val="1"/>
          <w:sz w:val="24"/>
          <w:szCs w:val="24"/>
          <w:lang w:eastAsia="zh-CN"/>
        </w:rPr>
        <w:t xml:space="preserve"> osoba wyznaczona przez Wykonawcę, upoważniona do kierowania robotami i do występowania w Jego imieniu w sprawach realizacji Kontraktu, ponosząca ustawową odpowiedzialność za prowadzoną budowę. </w:t>
      </w:r>
    </w:p>
    <w:p w14:paraId="3AEC774E" w14:textId="77777777"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
          <w:bCs/>
          <w:kern w:val="1"/>
          <w:sz w:val="24"/>
          <w:szCs w:val="24"/>
          <w:lang w:eastAsia="zh-CN"/>
        </w:rPr>
        <w:t>Materiały</w:t>
      </w:r>
      <w:r w:rsidRPr="00CB741D">
        <w:rPr>
          <w:rFonts w:ascii="Times New Roman" w:hAnsi="Times New Roman" w:cs="Times New Roman"/>
          <w:bCs/>
          <w:kern w:val="1"/>
          <w:sz w:val="24"/>
          <w:szCs w:val="24"/>
          <w:lang w:eastAsia="zh-CN"/>
        </w:rPr>
        <w:t xml:space="preserve">- należy przez to rozumieć wszelkie materiały naturalne i wytwarzane, jak również różne tworzywa i wyroby niezbędne do wykonania robót zgodnie z Dokumentacją Projektową i Specyfikacjami Technicznymi, posiadające ważne aprobaty techniczne lub certyfikaty zgodności ITB, zaakceptowane przez Inspektora nadzoru/ Inżyniera budowy. </w:t>
      </w:r>
    </w:p>
    <w:p w14:paraId="1CA9BDFC" w14:textId="77777777"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
          <w:bCs/>
          <w:kern w:val="1"/>
          <w:sz w:val="24"/>
          <w:szCs w:val="24"/>
          <w:lang w:eastAsia="zh-CN"/>
        </w:rPr>
        <w:t>Odpowiednia zgodność</w:t>
      </w:r>
      <w:r w:rsidRPr="00CB741D">
        <w:rPr>
          <w:rFonts w:ascii="Times New Roman" w:hAnsi="Times New Roman" w:cs="Times New Roman"/>
          <w:bCs/>
          <w:kern w:val="1"/>
          <w:sz w:val="24"/>
          <w:szCs w:val="24"/>
          <w:lang w:eastAsia="zh-CN"/>
        </w:rPr>
        <w:t xml:space="preserve">- należy przez to rozumieć zgodność wykonanych robót z dopuszczalnymi tolerancjami, a jeśli granice tolerancji nie zostały określone - z przeciętnymi tolerancjami przyjmowanymi zwyczajowo dla danego rodzaju robót budowlanych. </w:t>
      </w:r>
    </w:p>
    <w:p w14:paraId="2BFA9879" w14:textId="77777777" w:rsidR="00E92E18" w:rsidRDefault="00E92E18" w:rsidP="002A6287"/>
    <w:p w14:paraId="0E47B5DB" w14:textId="6E8CE2AA" w:rsidR="002A6287" w:rsidRDefault="002A6287" w:rsidP="002A6287">
      <w:pPr>
        <w:pStyle w:val="Nagwek4"/>
        <w:ind w:left="454"/>
        <w:rPr>
          <w:b/>
          <w:bCs/>
          <w:i w:val="0"/>
          <w:iCs w:val="0"/>
          <w:sz w:val="24"/>
          <w:szCs w:val="24"/>
        </w:rPr>
      </w:pPr>
      <w:bookmarkStart w:id="727" w:name="_Toc138173609"/>
      <w:r w:rsidRPr="002A6287">
        <w:rPr>
          <w:b/>
          <w:bCs/>
          <w:i w:val="0"/>
          <w:iCs w:val="0"/>
          <w:sz w:val="24"/>
          <w:szCs w:val="24"/>
        </w:rPr>
        <w:t>3.3.4</w:t>
      </w:r>
      <w:r w:rsidR="00845065">
        <w:rPr>
          <w:b/>
          <w:bCs/>
          <w:i w:val="0"/>
          <w:iCs w:val="0"/>
          <w:sz w:val="24"/>
          <w:szCs w:val="24"/>
        </w:rPr>
        <w:t xml:space="preserve"> </w:t>
      </w:r>
      <w:r w:rsidRPr="002A6287">
        <w:rPr>
          <w:b/>
          <w:bCs/>
          <w:i w:val="0"/>
          <w:iCs w:val="0"/>
          <w:sz w:val="24"/>
          <w:szCs w:val="24"/>
        </w:rPr>
        <w:t>Ogólne wymagania dotyczące robót</w:t>
      </w:r>
      <w:bookmarkEnd w:id="727"/>
    </w:p>
    <w:p w14:paraId="70E15ACE" w14:textId="77777777" w:rsidR="002A6287" w:rsidRDefault="002A6287" w:rsidP="002A6287"/>
    <w:p w14:paraId="10658F8B" w14:textId="77777777"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Ogólne wymagania dotyczące robót podano w WWiORB-00.</w:t>
      </w:r>
    </w:p>
    <w:p w14:paraId="234080F8" w14:textId="77777777"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Wykonawca jest odpowiedzialny za jakość wykonania robót oraz za zgodność z DT, </w:t>
      </w:r>
      <w:proofErr w:type="spellStart"/>
      <w:r w:rsidRPr="00CB741D">
        <w:rPr>
          <w:rFonts w:ascii="Times New Roman" w:hAnsi="Times New Roman" w:cs="Times New Roman"/>
          <w:bCs/>
          <w:kern w:val="1"/>
          <w:sz w:val="24"/>
          <w:szCs w:val="24"/>
          <w:lang w:eastAsia="zh-CN"/>
        </w:rPr>
        <w:t>WWiORB</w:t>
      </w:r>
      <w:proofErr w:type="spellEnd"/>
      <w:r w:rsidRPr="00CB741D">
        <w:rPr>
          <w:rFonts w:ascii="Times New Roman" w:hAnsi="Times New Roman" w:cs="Times New Roman"/>
          <w:bCs/>
          <w:kern w:val="1"/>
          <w:sz w:val="24"/>
          <w:szCs w:val="24"/>
          <w:lang w:eastAsia="zh-CN"/>
        </w:rPr>
        <w:t xml:space="preserve"> i poleceniami Zamawiającego. Wprowadzenie jakichkolwiek odstępstw od tych dokumentów wymaga akceptacji Zamawiającego. </w:t>
      </w:r>
    </w:p>
    <w:p w14:paraId="67024034" w14:textId="77777777" w:rsidR="002A6287" w:rsidRDefault="002A6287" w:rsidP="002A6287"/>
    <w:p w14:paraId="740DD213" w14:textId="5CBA04DD" w:rsidR="002A6287" w:rsidRPr="002A6287" w:rsidRDefault="002A6287" w:rsidP="002A6287">
      <w:pPr>
        <w:pStyle w:val="Nagwek4"/>
        <w:ind w:left="454"/>
        <w:rPr>
          <w:b/>
          <w:bCs/>
          <w:i w:val="0"/>
          <w:iCs w:val="0"/>
          <w:sz w:val="24"/>
          <w:szCs w:val="24"/>
        </w:rPr>
      </w:pPr>
      <w:bookmarkStart w:id="728" w:name="_Toc138173610"/>
      <w:r w:rsidRPr="002A6287">
        <w:rPr>
          <w:b/>
          <w:bCs/>
          <w:i w:val="0"/>
          <w:iCs w:val="0"/>
          <w:sz w:val="24"/>
          <w:szCs w:val="24"/>
        </w:rPr>
        <w:lastRenderedPageBreak/>
        <w:t>3.3.5</w:t>
      </w:r>
      <w:r w:rsidR="00845065">
        <w:rPr>
          <w:b/>
          <w:bCs/>
          <w:i w:val="0"/>
          <w:iCs w:val="0"/>
          <w:sz w:val="24"/>
          <w:szCs w:val="24"/>
        </w:rPr>
        <w:t xml:space="preserve"> </w:t>
      </w:r>
      <w:r w:rsidRPr="002A6287">
        <w:rPr>
          <w:b/>
          <w:bCs/>
          <w:i w:val="0"/>
          <w:iCs w:val="0"/>
          <w:sz w:val="24"/>
          <w:szCs w:val="24"/>
        </w:rPr>
        <w:t>Materiały</w:t>
      </w:r>
      <w:bookmarkEnd w:id="728"/>
    </w:p>
    <w:p w14:paraId="4BF65315" w14:textId="18194CFF" w:rsidR="002A6287" w:rsidRDefault="002A6287" w:rsidP="002A6287">
      <w:pPr>
        <w:pStyle w:val="Nagwek5"/>
        <w:ind w:left="567"/>
        <w:rPr>
          <w:b/>
          <w:bCs/>
          <w:sz w:val="24"/>
          <w:szCs w:val="24"/>
        </w:rPr>
      </w:pPr>
      <w:bookmarkStart w:id="729" w:name="_Toc138173611"/>
      <w:r w:rsidRPr="002A6287">
        <w:rPr>
          <w:b/>
          <w:bCs/>
          <w:sz w:val="24"/>
          <w:szCs w:val="24"/>
        </w:rPr>
        <w:t>3.3.5.1</w:t>
      </w:r>
      <w:r w:rsidR="00845065">
        <w:rPr>
          <w:b/>
          <w:bCs/>
          <w:sz w:val="24"/>
          <w:szCs w:val="24"/>
        </w:rPr>
        <w:t xml:space="preserve"> </w:t>
      </w:r>
      <w:r w:rsidRPr="002A6287">
        <w:rPr>
          <w:b/>
          <w:bCs/>
          <w:sz w:val="24"/>
          <w:szCs w:val="24"/>
        </w:rPr>
        <w:t>Wymagania ogólne dotyczące materiałów</w:t>
      </w:r>
      <w:bookmarkEnd w:id="729"/>
    </w:p>
    <w:p w14:paraId="3AE42D5F" w14:textId="77777777" w:rsidR="002A6287" w:rsidRDefault="002A6287" w:rsidP="002A6287"/>
    <w:p w14:paraId="5EAD7066" w14:textId="77777777"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Ogólne wymagania dotyczące materiałów podano w WWiORB-00.                      </w:t>
      </w:r>
    </w:p>
    <w:p w14:paraId="3EBDDF8F" w14:textId="0F50B345"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Wszystkie materiały</w:t>
      </w:r>
      <w:r w:rsidRPr="00CB741D">
        <w:rPr>
          <w:rFonts w:ascii="Times New Roman" w:hAnsi="Times New Roman" w:cs="Times New Roman"/>
          <w:bCs/>
          <w:kern w:val="1"/>
          <w:sz w:val="24"/>
          <w:szCs w:val="24"/>
          <w:lang w:eastAsia="zh-CN"/>
        </w:rPr>
        <w:tab/>
        <w:t>przewidywane</w:t>
      </w:r>
      <w:r w:rsidRPr="00CB741D">
        <w:rPr>
          <w:rFonts w:ascii="Times New Roman" w:hAnsi="Times New Roman" w:cs="Times New Roman"/>
          <w:bCs/>
          <w:kern w:val="1"/>
          <w:sz w:val="24"/>
          <w:szCs w:val="24"/>
          <w:lang w:eastAsia="zh-CN"/>
        </w:rPr>
        <w:tab/>
        <w:t xml:space="preserve"> do wbudowania będą</w:t>
      </w:r>
      <w:r w:rsidRPr="00CB741D">
        <w:rPr>
          <w:rFonts w:ascii="Times New Roman" w:hAnsi="Times New Roman" w:cs="Times New Roman"/>
          <w:bCs/>
          <w:kern w:val="1"/>
          <w:sz w:val="24"/>
          <w:szCs w:val="24"/>
          <w:lang w:eastAsia="zh-CN"/>
        </w:rPr>
        <w:tab/>
        <w:t>zgodne z postanowieniami   kontraktu i poleceniami Zamawiającego. W oznaczonym czasie przed wbudowaniem Wykonawca</w:t>
      </w:r>
      <w:r w:rsidRPr="00CB741D">
        <w:rPr>
          <w:rFonts w:ascii="Times New Roman" w:hAnsi="Times New Roman" w:cs="Times New Roman"/>
          <w:bCs/>
          <w:kern w:val="1"/>
          <w:sz w:val="24"/>
          <w:szCs w:val="24"/>
          <w:lang w:eastAsia="zh-CN"/>
        </w:rPr>
        <w:tab/>
        <w:t>przedstawi</w:t>
      </w:r>
      <w:r w:rsidR="00A4175A">
        <w:rPr>
          <w:rFonts w:ascii="Times New Roman" w:hAnsi="Times New Roman" w:cs="Times New Roman"/>
          <w:bCs/>
          <w:kern w:val="1"/>
          <w:sz w:val="24"/>
          <w:szCs w:val="24"/>
          <w:lang w:eastAsia="zh-CN"/>
        </w:rPr>
        <w:t xml:space="preserve"> </w:t>
      </w:r>
      <w:r w:rsidRPr="00CB741D">
        <w:rPr>
          <w:rFonts w:ascii="Times New Roman" w:hAnsi="Times New Roman" w:cs="Times New Roman"/>
          <w:bCs/>
          <w:kern w:val="1"/>
          <w:sz w:val="24"/>
          <w:szCs w:val="24"/>
          <w:lang w:eastAsia="zh-CN"/>
        </w:rPr>
        <w:t>szczegółowe</w:t>
      </w:r>
      <w:r w:rsidRPr="00CB741D">
        <w:rPr>
          <w:rFonts w:ascii="Times New Roman" w:hAnsi="Times New Roman" w:cs="Times New Roman"/>
          <w:bCs/>
          <w:kern w:val="1"/>
          <w:sz w:val="24"/>
          <w:szCs w:val="24"/>
          <w:lang w:eastAsia="zh-CN"/>
        </w:rPr>
        <w:tab/>
        <w:t>informacje</w:t>
      </w:r>
      <w:r w:rsidR="00A4175A">
        <w:rPr>
          <w:rFonts w:ascii="Times New Roman" w:hAnsi="Times New Roman" w:cs="Times New Roman"/>
          <w:bCs/>
          <w:kern w:val="1"/>
          <w:sz w:val="24"/>
          <w:szCs w:val="24"/>
          <w:lang w:eastAsia="zh-CN"/>
        </w:rPr>
        <w:t xml:space="preserve"> </w:t>
      </w:r>
      <w:r w:rsidRPr="00CB741D">
        <w:rPr>
          <w:rFonts w:ascii="Times New Roman" w:hAnsi="Times New Roman" w:cs="Times New Roman"/>
          <w:bCs/>
          <w:kern w:val="1"/>
          <w:sz w:val="24"/>
          <w:szCs w:val="24"/>
          <w:lang w:eastAsia="zh-CN"/>
        </w:rPr>
        <w:t xml:space="preserve">dotyczące źródła wytwarzania </w:t>
      </w:r>
      <w:r w:rsidR="00A4175A">
        <w:rPr>
          <w:rFonts w:ascii="Times New Roman" w:hAnsi="Times New Roman" w:cs="Times New Roman"/>
          <w:bCs/>
          <w:kern w:val="1"/>
          <w:sz w:val="24"/>
          <w:szCs w:val="24"/>
          <w:lang w:eastAsia="zh-CN"/>
        </w:rPr>
        <w:br/>
      </w:r>
      <w:r w:rsidRPr="00CB741D">
        <w:rPr>
          <w:rFonts w:ascii="Times New Roman" w:hAnsi="Times New Roman" w:cs="Times New Roman"/>
          <w:bCs/>
          <w:kern w:val="1"/>
          <w:sz w:val="24"/>
          <w:szCs w:val="24"/>
          <w:lang w:eastAsia="zh-CN"/>
        </w:rPr>
        <w:t>i</w:t>
      </w:r>
      <w:bookmarkStart w:id="730" w:name="page46"/>
      <w:bookmarkEnd w:id="730"/>
      <w:r w:rsidR="00A4175A">
        <w:rPr>
          <w:rFonts w:ascii="Times New Roman" w:hAnsi="Times New Roman" w:cs="Times New Roman"/>
          <w:bCs/>
          <w:kern w:val="1"/>
          <w:sz w:val="24"/>
          <w:szCs w:val="24"/>
          <w:lang w:eastAsia="zh-CN"/>
        </w:rPr>
        <w:t xml:space="preserve"> </w:t>
      </w:r>
      <w:r w:rsidRPr="00CB741D">
        <w:rPr>
          <w:rFonts w:ascii="Times New Roman" w:hAnsi="Times New Roman" w:cs="Times New Roman"/>
          <w:bCs/>
          <w:kern w:val="1"/>
          <w:sz w:val="24"/>
          <w:szCs w:val="24"/>
          <w:lang w:eastAsia="zh-CN"/>
        </w:rPr>
        <w:t xml:space="preserve">wydobywania materiałów oraz odpowiednie świadectwa badań, dokumenty dopuszczenia do obrotu i stosowania w budownictwie i próbki do zatwierdzenia Inżynierowi.            </w:t>
      </w:r>
    </w:p>
    <w:p w14:paraId="15363703" w14:textId="77777777" w:rsidR="002A6287" w:rsidRPr="00CB741D" w:rsidRDefault="002A6287" w:rsidP="002A6287">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Wykonawca ponosi odpowiedzialność za spełnienie wymagań ilościowych i jakościowych materiałów dostarczanych na Teren budowy oraz za ich właściwe składowanie i wbudowanie zgodnie z założeniami PFU i PZJ.                          </w:t>
      </w:r>
    </w:p>
    <w:p w14:paraId="5BE91B32" w14:textId="77777777" w:rsidR="002A6287" w:rsidRDefault="002A6287" w:rsidP="002A6287">
      <w:pPr>
        <w:spacing w:after="0" w:line="288" w:lineRule="auto"/>
        <w:ind w:right="20"/>
        <w:jc w:val="both"/>
        <w:rPr>
          <w:rFonts w:ascii="Times New Roman" w:hAnsi="Times New Roman" w:cs="Times New Roman"/>
          <w:bCs/>
          <w:kern w:val="1"/>
          <w:sz w:val="24"/>
          <w:szCs w:val="24"/>
          <w:lang w:eastAsia="zh-CN"/>
        </w:rPr>
      </w:pPr>
    </w:p>
    <w:p w14:paraId="014DDA6E" w14:textId="77777777" w:rsidR="00845065" w:rsidRPr="00CB741D" w:rsidRDefault="00845065" w:rsidP="002A6287">
      <w:pPr>
        <w:spacing w:after="0" w:line="288" w:lineRule="auto"/>
        <w:ind w:right="20"/>
        <w:jc w:val="both"/>
        <w:rPr>
          <w:rFonts w:ascii="Times New Roman" w:hAnsi="Times New Roman" w:cs="Times New Roman"/>
          <w:bCs/>
          <w:kern w:val="1"/>
          <w:sz w:val="24"/>
          <w:szCs w:val="24"/>
          <w:lang w:eastAsia="zh-CN"/>
        </w:rPr>
      </w:pPr>
    </w:p>
    <w:p w14:paraId="18C53458" w14:textId="77777777" w:rsidR="002A6287" w:rsidRPr="00CB741D" w:rsidRDefault="002A6287" w:rsidP="002A6287">
      <w:pPr>
        <w:spacing w:after="0" w:line="288" w:lineRule="auto"/>
        <w:ind w:right="20"/>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UWAGA!!</w:t>
      </w:r>
    </w:p>
    <w:p w14:paraId="7B70CF6C" w14:textId="47B8270F" w:rsidR="002A6287" w:rsidRDefault="002A6287" w:rsidP="002A6287">
      <w:pPr>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Wszystkie elementy wykończenia winny być najwyższej jakości.</w:t>
      </w:r>
    </w:p>
    <w:p w14:paraId="0A2482A3" w14:textId="77777777" w:rsidR="00E92E18" w:rsidRDefault="00E92E18" w:rsidP="002A6287">
      <w:pPr>
        <w:rPr>
          <w:rFonts w:ascii="Times New Roman" w:hAnsi="Times New Roman" w:cs="Times New Roman"/>
          <w:bCs/>
          <w:kern w:val="1"/>
          <w:sz w:val="24"/>
          <w:szCs w:val="24"/>
          <w:lang w:eastAsia="zh-CN"/>
        </w:rPr>
      </w:pPr>
    </w:p>
    <w:p w14:paraId="707E8431" w14:textId="7C258C30" w:rsidR="002A6287" w:rsidRDefault="002A6287" w:rsidP="002A6287">
      <w:pPr>
        <w:pStyle w:val="Nagwek5"/>
        <w:ind w:left="567"/>
        <w:rPr>
          <w:b/>
          <w:bCs/>
          <w:sz w:val="24"/>
          <w:szCs w:val="24"/>
          <w:lang w:eastAsia="zh-CN"/>
        </w:rPr>
      </w:pPr>
      <w:bookmarkStart w:id="731" w:name="_Toc138173612"/>
      <w:r w:rsidRPr="002A6287">
        <w:rPr>
          <w:b/>
          <w:bCs/>
          <w:sz w:val="24"/>
          <w:szCs w:val="24"/>
          <w:lang w:eastAsia="zh-CN"/>
        </w:rPr>
        <w:t>3.3.5.2</w:t>
      </w:r>
      <w:r w:rsidR="00845065">
        <w:rPr>
          <w:b/>
          <w:bCs/>
          <w:sz w:val="24"/>
          <w:szCs w:val="24"/>
          <w:lang w:eastAsia="zh-CN"/>
        </w:rPr>
        <w:t xml:space="preserve"> </w:t>
      </w:r>
      <w:r w:rsidRPr="002A6287">
        <w:rPr>
          <w:b/>
          <w:bCs/>
          <w:sz w:val="24"/>
          <w:szCs w:val="24"/>
          <w:lang w:eastAsia="zh-CN"/>
        </w:rPr>
        <w:t>Wymagania szczegółowe dotyczące materiałów</w:t>
      </w:r>
      <w:bookmarkEnd w:id="731"/>
    </w:p>
    <w:p w14:paraId="7F10AD2C" w14:textId="35440BC3" w:rsidR="002A6287" w:rsidRDefault="002A6287" w:rsidP="002A6287">
      <w:pPr>
        <w:pStyle w:val="Nagwek6"/>
        <w:ind w:left="680"/>
        <w:rPr>
          <w:rFonts w:ascii="Times New Roman" w:hAnsi="Times New Roman" w:cs="Times New Roman"/>
          <w:b/>
          <w:bCs/>
          <w:color w:val="auto"/>
          <w:sz w:val="24"/>
          <w:szCs w:val="24"/>
          <w:lang w:eastAsia="zh-CN"/>
        </w:rPr>
      </w:pPr>
      <w:bookmarkStart w:id="732" w:name="_Toc138173613"/>
      <w:r w:rsidRPr="002A6287">
        <w:rPr>
          <w:rFonts w:ascii="Times New Roman" w:hAnsi="Times New Roman" w:cs="Times New Roman"/>
          <w:b/>
          <w:bCs/>
          <w:color w:val="auto"/>
          <w:sz w:val="24"/>
          <w:szCs w:val="24"/>
          <w:lang w:eastAsia="zh-CN"/>
        </w:rPr>
        <w:t>3.3.5.2.1</w:t>
      </w:r>
      <w:r w:rsidR="00845065">
        <w:rPr>
          <w:rFonts w:ascii="Times New Roman" w:hAnsi="Times New Roman" w:cs="Times New Roman"/>
          <w:b/>
          <w:bCs/>
          <w:color w:val="auto"/>
          <w:sz w:val="24"/>
          <w:szCs w:val="24"/>
          <w:lang w:eastAsia="zh-CN"/>
        </w:rPr>
        <w:t xml:space="preserve"> </w:t>
      </w:r>
      <w:r w:rsidRPr="002A6287">
        <w:rPr>
          <w:rFonts w:ascii="Times New Roman" w:hAnsi="Times New Roman" w:cs="Times New Roman"/>
          <w:b/>
          <w:bCs/>
          <w:color w:val="auto"/>
          <w:sz w:val="24"/>
          <w:szCs w:val="24"/>
          <w:lang w:eastAsia="zh-CN"/>
        </w:rPr>
        <w:t>Stolarka okienna</w:t>
      </w:r>
      <w:bookmarkEnd w:id="732"/>
    </w:p>
    <w:p w14:paraId="4A4256F2" w14:textId="77777777" w:rsidR="002A6287" w:rsidRPr="002A6287" w:rsidRDefault="002A6287" w:rsidP="002A6287">
      <w:pPr>
        <w:rPr>
          <w:lang w:eastAsia="zh-CN"/>
        </w:rPr>
      </w:pPr>
    </w:p>
    <w:p w14:paraId="0A37AAA3" w14:textId="59E2A286" w:rsidR="002A6287" w:rsidRPr="00C07906" w:rsidRDefault="002A6287" w:rsidP="00DF6FBC">
      <w:pPr>
        <w:numPr>
          <w:ilvl w:val="0"/>
          <w:numId w:val="89"/>
        </w:numPr>
        <w:tabs>
          <w:tab w:val="left" w:pos="284"/>
        </w:tabs>
        <w:spacing w:after="0" w:line="288" w:lineRule="auto"/>
        <w:ind w:left="720" w:right="20" w:hanging="360"/>
        <w:jc w:val="both"/>
        <w:rPr>
          <w:rFonts w:ascii="Times New Roman" w:eastAsia="Arial" w:hAnsi="Times New Roman" w:cs="Times New Roman"/>
          <w:sz w:val="24"/>
          <w:szCs w:val="24"/>
        </w:rPr>
      </w:pPr>
      <w:r w:rsidRPr="00C07906">
        <w:rPr>
          <w:rFonts w:ascii="Times New Roman" w:eastAsia="Arial" w:hAnsi="Times New Roman" w:cs="Times New Roman"/>
          <w:sz w:val="24"/>
          <w:szCs w:val="24"/>
        </w:rPr>
        <w:t>stolarka okienna PCV</w:t>
      </w:r>
      <w:r w:rsidR="00C07906">
        <w:rPr>
          <w:rFonts w:ascii="Times New Roman" w:eastAsia="Arial" w:hAnsi="Times New Roman" w:cs="Times New Roman"/>
          <w:sz w:val="24"/>
          <w:szCs w:val="24"/>
        </w:rPr>
        <w:t>,</w:t>
      </w:r>
    </w:p>
    <w:p w14:paraId="1499F4E7" w14:textId="6681E510" w:rsidR="002A6287" w:rsidRPr="00C07906" w:rsidRDefault="002A6287" w:rsidP="00DF6FBC">
      <w:pPr>
        <w:pStyle w:val="Akapitzlist"/>
        <w:numPr>
          <w:ilvl w:val="0"/>
          <w:numId w:val="89"/>
        </w:numPr>
        <w:tabs>
          <w:tab w:val="left" w:pos="284"/>
        </w:tabs>
        <w:spacing w:after="0" w:line="288" w:lineRule="auto"/>
        <w:ind w:right="20" w:hanging="360"/>
        <w:jc w:val="both"/>
        <w:rPr>
          <w:rFonts w:ascii="Times New Roman" w:eastAsia="Arial" w:hAnsi="Times New Roman" w:cs="Times New Roman"/>
          <w:sz w:val="24"/>
          <w:szCs w:val="24"/>
        </w:rPr>
      </w:pPr>
      <w:r w:rsidRPr="00C07906">
        <w:rPr>
          <w:rFonts w:ascii="Times New Roman" w:eastAsia="Arial" w:hAnsi="Times New Roman" w:cs="Times New Roman"/>
          <w:sz w:val="24"/>
          <w:szCs w:val="24"/>
        </w:rPr>
        <w:t>łączny wsp. U = 0,9 [W/m²K]</w:t>
      </w:r>
      <w:r w:rsidR="00C07906">
        <w:rPr>
          <w:rFonts w:ascii="Times New Roman" w:eastAsia="Arial" w:hAnsi="Times New Roman" w:cs="Times New Roman"/>
          <w:sz w:val="24"/>
          <w:szCs w:val="24"/>
        </w:rPr>
        <w:t>,</w:t>
      </w:r>
    </w:p>
    <w:p w14:paraId="7154F28B" w14:textId="203D96B8" w:rsidR="002A6287" w:rsidRPr="00C07906" w:rsidRDefault="002A6287" w:rsidP="00DF6FBC">
      <w:pPr>
        <w:numPr>
          <w:ilvl w:val="0"/>
          <w:numId w:val="89"/>
        </w:numPr>
        <w:tabs>
          <w:tab w:val="left" w:pos="284"/>
        </w:tabs>
        <w:spacing w:after="0" w:line="288" w:lineRule="auto"/>
        <w:ind w:left="720" w:right="20" w:hanging="360"/>
        <w:jc w:val="both"/>
        <w:rPr>
          <w:rFonts w:ascii="Times New Roman" w:eastAsia="Arial" w:hAnsi="Times New Roman" w:cs="Times New Roman"/>
          <w:sz w:val="24"/>
          <w:szCs w:val="24"/>
        </w:rPr>
      </w:pPr>
      <w:r w:rsidRPr="00C07906">
        <w:rPr>
          <w:rFonts w:ascii="Times New Roman" w:eastAsia="Arial" w:hAnsi="Times New Roman" w:cs="Times New Roman"/>
          <w:sz w:val="24"/>
          <w:szCs w:val="24"/>
        </w:rPr>
        <w:t>klasa wodoszczelności: min. 5A</w:t>
      </w:r>
      <w:r w:rsidR="00C07906">
        <w:rPr>
          <w:rFonts w:ascii="Times New Roman" w:eastAsia="Arial" w:hAnsi="Times New Roman" w:cs="Times New Roman"/>
          <w:sz w:val="24"/>
          <w:szCs w:val="24"/>
        </w:rPr>
        <w:t>,</w:t>
      </w:r>
    </w:p>
    <w:p w14:paraId="62E9BA47" w14:textId="77777777" w:rsidR="002A6287" w:rsidRPr="00C07906" w:rsidRDefault="002A6287" w:rsidP="00DF6FBC">
      <w:pPr>
        <w:numPr>
          <w:ilvl w:val="0"/>
          <w:numId w:val="89"/>
        </w:numPr>
        <w:tabs>
          <w:tab w:val="left" w:pos="284"/>
        </w:tabs>
        <w:spacing w:after="0" w:line="288" w:lineRule="auto"/>
        <w:ind w:left="720" w:right="20" w:hanging="360"/>
        <w:jc w:val="both"/>
        <w:rPr>
          <w:rFonts w:ascii="Times New Roman" w:eastAsia="Arial" w:hAnsi="Times New Roman" w:cs="Times New Roman"/>
          <w:sz w:val="24"/>
          <w:szCs w:val="24"/>
        </w:rPr>
      </w:pPr>
      <w:r w:rsidRPr="00C07906">
        <w:rPr>
          <w:rFonts w:ascii="Times New Roman" w:eastAsia="Arial" w:hAnsi="Times New Roman" w:cs="Times New Roman"/>
          <w:sz w:val="24"/>
          <w:szCs w:val="24"/>
        </w:rPr>
        <w:t>geometria – otwieranie takie samo jak w istniejących.</w:t>
      </w:r>
    </w:p>
    <w:p w14:paraId="6F42C404" w14:textId="77777777" w:rsidR="00FE245B" w:rsidRPr="002A6287" w:rsidRDefault="00FE245B" w:rsidP="00FE245B">
      <w:pPr>
        <w:tabs>
          <w:tab w:val="left" w:pos="284"/>
        </w:tabs>
        <w:spacing w:after="0" w:line="288" w:lineRule="auto"/>
        <w:ind w:right="20"/>
        <w:jc w:val="both"/>
        <w:rPr>
          <w:rFonts w:ascii="Times New Roman" w:eastAsia="Arial" w:hAnsi="Times New Roman" w:cs="Times New Roman"/>
          <w:sz w:val="24"/>
          <w:szCs w:val="24"/>
          <w:highlight w:val="yellow"/>
        </w:rPr>
      </w:pPr>
    </w:p>
    <w:p w14:paraId="074F59E0" w14:textId="321D3434" w:rsidR="002A6287" w:rsidRDefault="00FE245B" w:rsidP="00FE245B">
      <w:pPr>
        <w:pStyle w:val="Nagwek6"/>
        <w:ind w:left="680"/>
        <w:rPr>
          <w:rFonts w:ascii="Times New Roman" w:hAnsi="Times New Roman" w:cs="Times New Roman"/>
          <w:b/>
          <w:bCs/>
          <w:color w:val="auto"/>
          <w:sz w:val="24"/>
          <w:szCs w:val="24"/>
          <w:lang w:eastAsia="zh-CN"/>
        </w:rPr>
      </w:pPr>
      <w:bookmarkStart w:id="733" w:name="_Toc138173614"/>
      <w:r w:rsidRPr="00FE245B">
        <w:rPr>
          <w:rFonts w:ascii="Times New Roman" w:hAnsi="Times New Roman" w:cs="Times New Roman"/>
          <w:b/>
          <w:bCs/>
          <w:color w:val="auto"/>
          <w:sz w:val="24"/>
          <w:szCs w:val="24"/>
          <w:lang w:eastAsia="zh-CN"/>
        </w:rPr>
        <w:t>3.3.5.2.2</w:t>
      </w:r>
      <w:r w:rsidR="00845065">
        <w:rPr>
          <w:rFonts w:ascii="Times New Roman" w:hAnsi="Times New Roman" w:cs="Times New Roman"/>
          <w:b/>
          <w:bCs/>
          <w:color w:val="auto"/>
          <w:sz w:val="24"/>
          <w:szCs w:val="24"/>
          <w:lang w:eastAsia="zh-CN"/>
        </w:rPr>
        <w:t xml:space="preserve"> </w:t>
      </w:r>
      <w:r w:rsidRPr="00FE245B">
        <w:rPr>
          <w:rFonts w:ascii="Times New Roman" w:hAnsi="Times New Roman" w:cs="Times New Roman"/>
          <w:b/>
          <w:bCs/>
          <w:color w:val="auto"/>
          <w:sz w:val="24"/>
          <w:szCs w:val="24"/>
          <w:lang w:eastAsia="zh-CN"/>
        </w:rPr>
        <w:t>Stolarka drzwiowa</w:t>
      </w:r>
      <w:bookmarkEnd w:id="733"/>
    </w:p>
    <w:p w14:paraId="03AC6407" w14:textId="77777777" w:rsidR="00FE245B" w:rsidRPr="00FE245B" w:rsidRDefault="00FE245B" w:rsidP="00FE245B">
      <w:pPr>
        <w:rPr>
          <w:lang w:eastAsia="zh-CN"/>
        </w:rPr>
      </w:pPr>
    </w:p>
    <w:p w14:paraId="205BC988" w14:textId="75CBC6A4" w:rsidR="00FE245B" w:rsidRPr="00C07906" w:rsidRDefault="00FE245B" w:rsidP="00DF6FBC">
      <w:pPr>
        <w:pStyle w:val="Akapitzlist"/>
        <w:numPr>
          <w:ilvl w:val="0"/>
          <w:numId w:val="90"/>
        </w:numPr>
        <w:spacing w:after="0" w:line="288" w:lineRule="auto"/>
        <w:jc w:val="both"/>
        <w:rPr>
          <w:rFonts w:ascii="Times New Roman" w:eastAsia="Arial" w:hAnsi="Times New Roman" w:cs="Times New Roman"/>
          <w:sz w:val="24"/>
          <w:szCs w:val="24"/>
        </w:rPr>
      </w:pPr>
      <w:r w:rsidRPr="00C07906">
        <w:rPr>
          <w:rFonts w:ascii="Times New Roman" w:eastAsia="Arial" w:hAnsi="Times New Roman" w:cs="Times New Roman"/>
          <w:sz w:val="24"/>
          <w:szCs w:val="24"/>
        </w:rPr>
        <w:t>Pianka poliuretanowa</w:t>
      </w:r>
      <w:r w:rsidR="00C07906">
        <w:rPr>
          <w:rFonts w:ascii="Times New Roman" w:eastAsia="Arial" w:hAnsi="Times New Roman" w:cs="Times New Roman"/>
          <w:sz w:val="24"/>
          <w:szCs w:val="24"/>
        </w:rPr>
        <w:t>,</w:t>
      </w:r>
    </w:p>
    <w:p w14:paraId="7C4F29B0" w14:textId="25906B74" w:rsidR="00FE245B" w:rsidRPr="00C07906" w:rsidRDefault="00FE245B" w:rsidP="00DF6FBC">
      <w:pPr>
        <w:pStyle w:val="Akapitzlist"/>
        <w:numPr>
          <w:ilvl w:val="0"/>
          <w:numId w:val="90"/>
        </w:numPr>
        <w:spacing w:after="0" w:line="288" w:lineRule="auto"/>
        <w:jc w:val="both"/>
        <w:rPr>
          <w:rFonts w:ascii="Times New Roman" w:eastAsia="Arial" w:hAnsi="Times New Roman" w:cs="Times New Roman"/>
          <w:sz w:val="24"/>
          <w:szCs w:val="24"/>
        </w:rPr>
      </w:pPr>
      <w:r w:rsidRPr="00C07906">
        <w:rPr>
          <w:rFonts w:ascii="Times New Roman" w:eastAsia="Arial" w:hAnsi="Times New Roman" w:cs="Times New Roman"/>
          <w:sz w:val="24"/>
          <w:szCs w:val="24"/>
        </w:rPr>
        <w:t>wsp. przenikania ciepła 1,3</w:t>
      </w:r>
      <w:r w:rsidR="00C07906" w:rsidRPr="00C07906">
        <w:rPr>
          <w:rFonts w:ascii="Times New Roman" w:eastAsia="Arial" w:hAnsi="Times New Roman" w:cs="Times New Roman"/>
          <w:sz w:val="24"/>
          <w:szCs w:val="24"/>
        </w:rPr>
        <w:t xml:space="preserve"> </w:t>
      </w:r>
      <w:r w:rsidRPr="00C07906">
        <w:rPr>
          <w:rFonts w:ascii="Times New Roman" w:eastAsia="Arial" w:hAnsi="Times New Roman" w:cs="Times New Roman"/>
          <w:sz w:val="24"/>
          <w:szCs w:val="24"/>
        </w:rPr>
        <w:t>[W/(m2K]</w:t>
      </w:r>
      <w:r w:rsidR="00C07906">
        <w:rPr>
          <w:rFonts w:ascii="Times New Roman" w:eastAsia="Arial" w:hAnsi="Times New Roman" w:cs="Times New Roman"/>
          <w:sz w:val="24"/>
          <w:szCs w:val="24"/>
        </w:rPr>
        <w:t>.</w:t>
      </w:r>
    </w:p>
    <w:p w14:paraId="06876DD2" w14:textId="77777777" w:rsidR="00FE245B" w:rsidRDefault="00FE245B" w:rsidP="00FE245B">
      <w:pPr>
        <w:spacing w:after="0" w:line="288" w:lineRule="auto"/>
        <w:jc w:val="both"/>
        <w:rPr>
          <w:rFonts w:ascii="Times New Roman" w:eastAsia="Arial" w:hAnsi="Times New Roman" w:cs="Times New Roman"/>
          <w:sz w:val="24"/>
          <w:szCs w:val="24"/>
        </w:rPr>
      </w:pPr>
    </w:p>
    <w:p w14:paraId="39BA82AC" w14:textId="32D93BE0" w:rsidR="00FE245B" w:rsidRDefault="00FE245B" w:rsidP="00FE245B">
      <w:pPr>
        <w:pStyle w:val="Nagwek6"/>
        <w:ind w:left="680"/>
        <w:rPr>
          <w:rFonts w:ascii="Times New Roman" w:eastAsia="Arial" w:hAnsi="Times New Roman" w:cs="Times New Roman"/>
          <w:b/>
          <w:bCs/>
          <w:color w:val="auto"/>
          <w:sz w:val="24"/>
          <w:szCs w:val="24"/>
        </w:rPr>
      </w:pPr>
      <w:bookmarkStart w:id="734" w:name="_Toc138173615"/>
      <w:r w:rsidRPr="00FE245B">
        <w:rPr>
          <w:rFonts w:ascii="Times New Roman" w:eastAsia="Arial" w:hAnsi="Times New Roman" w:cs="Times New Roman"/>
          <w:b/>
          <w:bCs/>
          <w:color w:val="auto"/>
          <w:sz w:val="24"/>
          <w:szCs w:val="24"/>
        </w:rPr>
        <w:t>3.3.5.2.3</w:t>
      </w:r>
      <w:r w:rsidR="00845065">
        <w:rPr>
          <w:rFonts w:ascii="Times New Roman" w:eastAsia="Arial" w:hAnsi="Times New Roman" w:cs="Times New Roman"/>
          <w:b/>
          <w:bCs/>
          <w:color w:val="auto"/>
          <w:sz w:val="24"/>
          <w:szCs w:val="24"/>
        </w:rPr>
        <w:t xml:space="preserve"> </w:t>
      </w:r>
      <w:r w:rsidRPr="00FE245B">
        <w:rPr>
          <w:rFonts w:ascii="Times New Roman" w:eastAsia="Arial" w:hAnsi="Times New Roman" w:cs="Times New Roman"/>
          <w:b/>
          <w:bCs/>
          <w:color w:val="auto"/>
          <w:sz w:val="24"/>
          <w:szCs w:val="24"/>
        </w:rPr>
        <w:t>Ściany zewnętrzne, stropodachy – docieplenie</w:t>
      </w:r>
      <w:bookmarkEnd w:id="734"/>
    </w:p>
    <w:p w14:paraId="4B80E1E7" w14:textId="77777777" w:rsidR="00FE245B" w:rsidRDefault="00FE245B" w:rsidP="00FE245B"/>
    <w:p w14:paraId="3A540B32" w14:textId="77777777" w:rsidR="00FE245B" w:rsidRPr="00D21CF3" w:rsidRDefault="00FE245B" w:rsidP="00DF6FBC">
      <w:pPr>
        <w:pStyle w:val="Akapitzlist"/>
        <w:numPr>
          <w:ilvl w:val="0"/>
          <w:numId w:val="91"/>
        </w:numPr>
        <w:tabs>
          <w:tab w:val="left" w:pos="284"/>
        </w:tabs>
        <w:autoSpaceDE w:val="0"/>
        <w:autoSpaceDN w:val="0"/>
        <w:adjustRightInd w:val="0"/>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 xml:space="preserve">styropian FASADA o współczynniku przewodzenia ciepła λ = 0,031 W/(m*K)), o grubości 14 cm - ocieplenie ścian zewnętrznych werandy w budynku Małego Domu Katechetycznego, </w:t>
      </w:r>
    </w:p>
    <w:p w14:paraId="453E585A" w14:textId="30770DF2" w:rsidR="00FE245B" w:rsidRPr="00D21CF3" w:rsidRDefault="00FE245B" w:rsidP="00DF6FBC">
      <w:pPr>
        <w:pStyle w:val="Akapitzlist"/>
        <w:numPr>
          <w:ilvl w:val="0"/>
          <w:numId w:val="91"/>
        </w:numPr>
        <w:tabs>
          <w:tab w:val="left" w:pos="284"/>
        </w:tabs>
        <w:autoSpaceDE w:val="0"/>
        <w:autoSpaceDN w:val="0"/>
        <w:adjustRightInd w:val="0"/>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styropian FASADA o współczynniku przewodzenia ciepła</w:t>
      </w:r>
      <w:r w:rsidR="00C07906" w:rsidRPr="00D21CF3">
        <w:rPr>
          <w:rFonts w:ascii="Times New Roman" w:eastAsia="Arial" w:hAnsi="Times New Roman" w:cs="Times New Roman"/>
          <w:sz w:val="24"/>
          <w:szCs w:val="24"/>
        </w:rPr>
        <w:t xml:space="preserve"> </w:t>
      </w:r>
      <w:r w:rsidRPr="00D21CF3">
        <w:rPr>
          <w:rFonts w:ascii="Times New Roman" w:eastAsia="Arial" w:hAnsi="Times New Roman" w:cs="Times New Roman"/>
          <w:sz w:val="24"/>
          <w:szCs w:val="24"/>
        </w:rPr>
        <w:t>λ = 0,031 W/(m*K)), o grubości 14cm - ocieplenie ścian zewnętrznych budynku Małego Domu Katechetycznego,</w:t>
      </w:r>
    </w:p>
    <w:p w14:paraId="03D050B6" w14:textId="77777777" w:rsidR="00FE245B" w:rsidRPr="00D21CF3" w:rsidRDefault="00FE245B" w:rsidP="00DF6FBC">
      <w:pPr>
        <w:pStyle w:val="Akapitzlist"/>
        <w:numPr>
          <w:ilvl w:val="0"/>
          <w:numId w:val="91"/>
        </w:numPr>
        <w:tabs>
          <w:tab w:val="left" w:pos="284"/>
        </w:tabs>
        <w:autoSpaceDE w:val="0"/>
        <w:autoSpaceDN w:val="0"/>
        <w:adjustRightInd w:val="0"/>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 xml:space="preserve">wełna mineralna granulowana wdmuchiwaną o wsp. λ = 0,042 [W/mK] grubości 26 cm - ocieplenie stropodachu budynku Małego Domu Katechetycznego, </w:t>
      </w:r>
    </w:p>
    <w:p w14:paraId="69B50BB0" w14:textId="0004F9BA" w:rsidR="00FE245B" w:rsidRPr="00D21CF3" w:rsidRDefault="00FE245B" w:rsidP="00DF6FBC">
      <w:pPr>
        <w:pStyle w:val="Akapitzlist"/>
        <w:numPr>
          <w:ilvl w:val="0"/>
          <w:numId w:val="91"/>
        </w:numPr>
        <w:tabs>
          <w:tab w:val="left" w:pos="284"/>
        </w:tabs>
        <w:autoSpaceDE w:val="0"/>
        <w:autoSpaceDN w:val="0"/>
        <w:adjustRightInd w:val="0"/>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lastRenderedPageBreak/>
        <w:t>styropian FASADA o współczynniku przewodzenia ciepła λ = 0,031 W/(m*K)), o grubości 14 cm - ocieplenie ścian zewnętrznych piwnic nad gruntem budynku Domu Katechetycznego,</w:t>
      </w:r>
    </w:p>
    <w:p w14:paraId="618E5A45" w14:textId="77777777" w:rsidR="00FE245B" w:rsidRPr="00D21CF3" w:rsidRDefault="00FE245B" w:rsidP="00DF6FBC">
      <w:pPr>
        <w:pStyle w:val="Akapitzlist"/>
        <w:numPr>
          <w:ilvl w:val="0"/>
          <w:numId w:val="91"/>
        </w:numPr>
        <w:tabs>
          <w:tab w:val="left" w:pos="284"/>
        </w:tabs>
        <w:autoSpaceDE w:val="0"/>
        <w:autoSpaceDN w:val="0"/>
        <w:adjustRightInd w:val="0"/>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styropian FASADA o współczynniku przewodzenia ciepła λ = 0,031 W/(m*K)), o grubości 14 cm - ocieplenie ścian zewnętrznych budynku Domu Katechetycznego,</w:t>
      </w:r>
    </w:p>
    <w:p w14:paraId="2D29E228" w14:textId="77777777" w:rsidR="00FE245B" w:rsidRPr="00D21CF3" w:rsidRDefault="00FE245B" w:rsidP="00DF6FBC">
      <w:pPr>
        <w:pStyle w:val="Akapitzlist"/>
        <w:numPr>
          <w:ilvl w:val="0"/>
          <w:numId w:val="91"/>
        </w:numPr>
        <w:tabs>
          <w:tab w:val="left" w:pos="284"/>
        </w:tabs>
        <w:autoSpaceDE w:val="0"/>
        <w:autoSpaceDN w:val="0"/>
        <w:adjustRightInd w:val="0"/>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styropian podłoga o wsp. λ =0,038 [W/mK] grubości 23 cm - ocieplenie stropu poddasza Domu Katechetycznego,</w:t>
      </w:r>
    </w:p>
    <w:p w14:paraId="3AD5F13F" w14:textId="77777777" w:rsidR="00FE245B" w:rsidRPr="00D21CF3" w:rsidRDefault="00FE245B" w:rsidP="00DF6FBC">
      <w:pPr>
        <w:pStyle w:val="Akapitzlist"/>
        <w:numPr>
          <w:ilvl w:val="0"/>
          <w:numId w:val="91"/>
        </w:numPr>
        <w:tabs>
          <w:tab w:val="left" w:pos="284"/>
        </w:tabs>
        <w:autoSpaceDE w:val="0"/>
        <w:autoSpaceDN w:val="0"/>
        <w:adjustRightInd w:val="0"/>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styropianem XPS o współczynniku przewodzenia ciepła λ = 0,035 W/(m*K)), o grubości 14 cm - ocieplenie ścian piwnic przy gruncie Domu Katechetycznego,</w:t>
      </w:r>
    </w:p>
    <w:p w14:paraId="3C94DA20" w14:textId="74970ED3" w:rsidR="00FE245B" w:rsidRPr="00D21CF3" w:rsidRDefault="00FE245B" w:rsidP="00DF6FBC">
      <w:pPr>
        <w:pStyle w:val="Akapitzlist"/>
        <w:numPr>
          <w:ilvl w:val="0"/>
          <w:numId w:val="91"/>
        </w:numPr>
        <w:tabs>
          <w:tab w:val="left" w:pos="284"/>
        </w:tabs>
        <w:autoSpaceDE w:val="0"/>
        <w:autoSpaceDN w:val="0"/>
        <w:adjustRightInd w:val="0"/>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styropian FASADA o wsp. λ = 0,031 W/(m*K)), o grubości 20 cm - ocieplenie stropu nad wejściami do budynku Domu Katechetycznego,</w:t>
      </w:r>
    </w:p>
    <w:p w14:paraId="3580C81B" w14:textId="6220A797" w:rsidR="00FE245B" w:rsidRPr="00D21CF3" w:rsidRDefault="00FE245B" w:rsidP="00DF6FBC">
      <w:pPr>
        <w:pStyle w:val="Akapitzlist"/>
        <w:numPr>
          <w:ilvl w:val="0"/>
          <w:numId w:val="91"/>
        </w:numPr>
        <w:tabs>
          <w:tab w:val="left" w:pos="284"/>
        </w:tabs>
        <w:autoSpaceDE w:val="0"/>
        <w:autoSpaceDN w:val="0"/>
        <w:adjustRightInd w:val="0"/>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folia paro i wiatroszczelna, folia kubełkowa,</w:t>
      </w:r>
    </w:p>
    <w:p w14:paraId="28897C6A" w14:textId="6ADA534F" w:rsidR="00FE245B" w:rsidRPr="00D21CF3" w:rsidRDefault="00FE245B" w:rsidP="00DF6FBC">
      <w:pPr>
        <w:pStyle w:val="Akapitzlist"/>
        <w:numPr>
          <w:ilvl w:val="0"/>
          <w:numId w:val="91"/>
        </w:numPr>
        <w:tabs>
          <w:tab w:val="left" w:pos="284"/>
        </w:tabs>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kątowniki perforowane z blachy aluminiowej z wtopioną siatką,</w:t>
      </w:r>
    </w:p>
    <w:p w14:paraId="3D76C8B9" w14:textId="77777777" w:rsidR="00FE245B" w:rsidRPr="00D21CF3" w:rsidRDefault="00FE245B" w:rsidP="00DF6FBC">
      <w:pPr>
        <w:pStyle w:val="Akapitzlist"/>
        <w:numPr>
          <w:ilvl w:val="0"/>
          <w:numId w:val="91"/>
        </w:numPr>
        <w:tabs>
          <w:tab w:val="left" w:pos="284"/>
        </w:tabs>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zaprawy klejowo-szpachlowe,</w:t>
      </w:r>
    </w:p>
    <w:p w14:paraId="10FF2F5C" w14:textId="54BAE433" w:rsidR="00FE245B" w:rsidRPr="00D21CF3" w:rsidRDefault="00FE245B" w:rsidP="00DF6FBC">
      <w:pPr>
        <w:pStyle w:val="Akapitzlist"/>
        <w:numPr>
          <w:ilvl w:val="0"/>
          <w:numId w:val="91"/>
        </w:numPr>
        <w:tabs>
          <w:tab w:val="left" w:pos="284"/>
        </w:tabs>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farby silikatowe – kolorystyka zgodna z dokumentacją Projektu Kolorystyki Budynków,</w:t>
      </w:r>
    </w:p>
    <w:p w14:paraId="28C8A135" w14:textId="20D164F3" w:rsidR="00FE245B" w:rsidRPr="00D21CF3" w:rsidRDefault="00FE245B" w:rsidP="00DF6FBC">
      <w:pPr>
        <w:pStyle w:val="Akapitzlist"/>
        <w:numPr>
          <w:ilvl w:val="0"/>
          <w:numId w:val="91"/>
        </w:numPr>
        <w:tabs>
          <w:tab w:val="left" w:pos="284"/>
        </w:tabs>
        <w:spacing w:after="0" w:line="288" w:lineRule="auto"/>
        <w:jc w:val="both"/>
        <w:rPr>
          <w:rFonts w:ascii="Times New Roman" w:eastAsia="Arial" w:hAnsi="Times New Roman" w:cs="Times New Roman"/>
          <w:sz w:val="24"/>
          <w:szCs w:val="24"/>
        </w:rPr>
      </w:pPr>
      <w:r w:rsidRPr="00D21CF3">
        <w:rPr>
          <w:rFonts w:ascii="Times New Roman" w:eastAsia="Arial" w:hAnsi="Times New Roman" w:cs="Times New Roman"/>
          <w:sz w:val="24"/>
          <w:szCs w:val="24"/>
        </w:rPr>
        <w:t>papa termozgrzewalna,</w:t>
      </w:r>
    </w:p>
    <w:p w14:paraId="546867C2" w14:textId="1C1A91C0" w:rsidR="00FE245B" w:rsidRPr="00D21CF3" w:rsidRDefault="00FE245B" w:rsidP="00DF6FBC">
      <w:pPr>
        <w:pStyle w:val="Akapitzlist"/>
        <w:numPr>
          <w:ilvl w:val="0"/>
          <w:numId w:val="91"/>
        </w:numPr>
      </w:pPr>
      <w:r w:rsidRPr="00D21CF3">
        <w:rPr>
          <w:rFonts w:ascii="Times New Roman" w:eastAsia="Arial" w:hAnsi="Times New Roman" w:cs="Times New Roman"/>
          <w:sz w:val="24"/>
          <w:szCs w:val="24"/>
        </w:rPr>
        <w:t>środki gruntujące, grzybobójcze.</w:t>
      </w:r>
    </w:p>
    <w:p w14:paraId="24776638" w14:textId="77777777" w:rsidR="00FE245B" w:rsidRDefault="00FE245B" w:rsidP="00FE245B">
      <w:pPr>
        <w:spacing w:after="0" w:line="288" w:lineRule="auto"/>
        <w:jc w:val="both"/>
        <w:rPr>
          <w:rFonts w:ascii="Times New Roman" w:eastAsia="Arial" w:hAnsi="Times New Roman" w:cs="Times New Roman"/>
          <w:sz w:val="24"/>
          <w:szCs w:val="24"/>
        </w:rPr>
      </w:pPr>
    </w:p>
    <w:p w14:paraId="75CE1523" w14:textId="22DF4829" w:rsidR="00FE245B" w:rsidRDefault="00FE245B" w:rsidP="00FE245B">
      <w:pPr>
        <w:pStyle w:val="Nagwek6"/>
        <w:ind w:left="680"/>
        <w:rPr>
          <w:rFonts w:ascii="Times New Roman" w:eastAsia="Arial" w:hAnsi="Times New Roman" w:cs="Times New Roman"/>
          <w:b/>
          <w:bCs/>
          <w:color w:val="auto"/>
          <w:sz w:val="24"/>
          <w:szCs w:val="24"/>
        </w:rPr>
      </w:pPr>
      <w:bookmarkStart w:id="735" w:name="_Toc138173616"/>
      <w:r w:rsidRPr="00FE245B">
        <w:rPr>
          <w:rFonts w:ascii="Times New Roman" w:eastAsia="Arial" w:hAnsi="Times New Roman" w:cs="Times New Roman"/>
          <w:b/>
          <w:bCs/>
          <w:color w:val="auto"/>
          <w:sz w:val="24"/>
          <w:szCs w:val="24"/>
        </w:rPr>
        <w:t>3.3.5.2.4</w:t>
      </w:r>
      <w:r w:rsidR="00845065">
        <w:rPr>
          <w:rFonts w:ascii="Times New Roman" w:eastAsia="Arial" w:hAnsi="Times New Roman" w:cs="Times New Roman"/>
          <w:b/>
          <w:bCs/>
          <w:color w:val="auto"/>
          <w:sz w:val="24"/>
          <w:szCs w:val="24"/>
        </w:rPr>
        <w:t xml:space="preserve"> </w:t>
      </w:r>
      <w:r w:rsidRPr="00FE245B">
        <w:rPr>
          <w:rFonts w:ascii="Times New Roman" w:eastAsia="Arial" w:hAnsi="Times New Roman" w:cs="Times New Roman"/>
          <w:b/>
          <w:bCs/>
          <w:color w:val="auto"/>
          <w:sz w:val="24"/>
          <w:szCs w:val="24"/>
        </w:rPr>
        <w:t>Pozostałe materiały wykończeniowe</w:t>
      </w:r>
      <w:bookmarkEnd w:id="735"/>
    </w:p>
    <w:p w14:paraId="050B4056" w14:textId="77777777" w:rsidR="00FE245B" w:rsidRPr="00FE245B" w:rsidRDefault="00FE245B" w:rsidP="00FE245B"/>
    <w:p w14:paraId="15D3AFAB" w14:textId="4154BEF8" w:rsidR="00FE245B" w:rsidRPr="00FE245B" w:rsidRDefault="00FE245B" w:rsidP="00DF6FBC">
      <w:pPr>
        <w:pStyle w:val="Akapitzlist"/>
        <w:numPr>
          <w:ilvl w:val="0"/>
          <w:numId w:val="92"/>
        </w:numPr>
        <w:tabs>
          <w:tab w:val="left" w:pos="144"/>
        </w:tabs>
        <w:spacing w:after="0" w:line="288" w:lineRule="auto"/>
        <w:jc w:val="both"/>
        <w:rPr>
          <w:rFonts w:ascii="Times New Roman" w:eastAsia="Arial" w:hAnsi="Times New Roman" w:cs="Times New Roman"/>
          <w:sz w:val="24"/>
          <w:szCs w:val="24"/>
        </w:rPr>
      </w:pPr>
      <w:r w:rsidRPr="00FE245B">
        <w:rPr>
          <w:rFonts w:ascii="Times New Roman" w:eastAsia="Arial" w:hAnsi="Times New Roman" w:cs="Times New Roman"/>
          <w:sz w:val="24"/>
          <w:szCs w:val="24"/>
        </w:rPr>
        <w:t>farb emulsyjne,</w:t>
      </w:r>
    </w:p>
    <w:p w14:paraId="7506E7B8" w14:textId="046F4097" w:rsidR="00FE245B" w:rsidRPr="00FE245B" w:rsidRDefault="00FE245B" w:rsidP="00DF6FBC">
      <w:pPr>
        <w:pStyle w:val="Akapitzlist"/>
        <w:numPr>
          <w:ilvl w:val="0"/>
          <w:numId w:val="92"/>
        </w:numPr>
        <w:tabs>
          <w:tab w:val="left" w:pos="144"/>
        </w:tabs>
        <w:spacing w:after="0" w:line="288" w:lineRule="auto"/>
        <w:jc w:val="both"/>
        <w:rPr>
          <w:rFonts w:ascii="Times New Roman" w:eastAsia="Arial" w:hAnsi="Times New Roman" w:cs="Times New Roman"/>
          <w:sz w:val="24"/>
          <w:szCs w:val="24"/>
        </w:rPr>
      </w:pPr>
      <w:r w:rsidRPr="00FE245B">
        <w:rPr>
          <w:rFonts w:ascii="Times New Roman" w:eastAsia="Arial" w:hAnsi="Times New Roman" w:cs="Times New Roman"/>
          <w:sz w:val="24"/>
          <w:szCs w:val="24"/>
        </w:rPr>
        <w:t>tynki strukturalne,</w:t>
      </w:r>
    </w:p>
    <w:p w14:paraId="24F46B51" w14:textId="12035DEF" w:rsidR="00FE245B" w:rsidRDefault="00FE245B" w:rsidP="00DF6FBC">
      <w:pPr>
        <w:pStyle w:val="Akapitzlist"/>
        <w:numPr>
          <w:ilvl w:val="0"/>
          <w:numId w:val="92"/>
        </w:numPr>
        <w:autoSpaceDE w:val="0"/>
        <w:autoSpaceDN w:val="0"/>
        <w:adjustRightInd w:val="0"/>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gładź gipsowa</w:t>
      </w:r>
    </w:p>
    <w:p w14:paraId="5DAC1778" w14:textId="77777777" w:rsidR="00FE245B" w:rsidRDefault="00FE245B" w:rsidP="00FE245B">
      <w:pPr>
        <w:autoSpaceDE w:val="0"/>
        <w:autoSpaceDN w:val="0"/>
        <w:adjustRightInd w:val="0"/>
        <w:spacing w:after="0" w:line="288" w:lineRule="auto"/>
        <w:ind w:left="360"/>
        <w:jc w:val="both"/>
        <w:rPr>
          <w:rFonts w:ascii="Times New Roman" w:eastAsia="Arial" w:hAnsi="Times New Roman" w:cs="Times New Roman"/>
          <w:sz w:val="24"/>
          <w:szCs w:val="24"/>
        </w:rPr>
      </w:pPr>
    </w:p>
    <w:p w14:paraId="4AD9E611" w14:textId="7C6B8F59" w:rsidR="00FE245B" w:rsidRPr="00FE245B" w:rsidRDefault="00FE245B" w:rsidP="00FE245B">
      <w:pPr>
        <w:pStyle w:val="Nagwek4"/>
        <w:ind w:left="454"/>
        <w:rPr>
          <w:rFonts w:eastAsia="Arial"/>
          <w:b/>
          <w:bCs/>
          <w:i w:val="0"/>
          <w:iCs w:val="0"/>
          <w:color w:val="auto"/>
          <w:sz w:val="24"/>
          <w:szCs w:val="24"/>
        </w:rPr>
      </w:pPr>
      <w:bookmarkStart w:id="736" w:name="_Toc138173617"/>
      <w:r w:rsidRPr="00FE245B">
        <w:rPr>
          <w:rFonts w:eastAsia="Arial"/>
          <w:b/>
          <w:bCs/>
          <w:i w:val="0"/>
          <w:iCs w:val="0"/>
          <w:color w:val="auto"/>
          <w:sz w:val="24"/>
          <w:szCs w:val="24"/>
        </w:rPr>
        <w:t>3.3.6</w:t>
      </w:r>
      <w:r w:rsidR="00845065">
        <w:rPr>
          <w:rFonts w:eastAsia="Arial"/>
          <w:b/>
          <w:bCs/>
          <w:i w:val="0"/>
          <w:iCs w:val="0"/>
          <w:color w:val="auto"/>
          <w:sz w:val="24"/>
          <w:szCs w:val="24"/>
        </w:rPr>
        <w:t xml:space="preserve"> </w:t>
      </w:r>
      <w:r w:rsidRPr="00FE245B">
        <w:rPr>
          <w:rFonts w:eastAsia="Arial"/>
          <w:b/>
          <w:bCs/>
          <w:i w:val="0"/>
          <w:iCs w:val="0"/>
          <w:color w:val="auto"/>
          <w:sz w:val="24"/>
          <w:szCs w:val="24"/>
        </w:rPr>
        <w:t>Sprzęt</w:t>
      </w:r>
      <w:bookmarkEnd w:id="736"/>
    </w:p>
    <w:p w14:paraId="489C6052" w14:textId="211B5B89" w:rsidR="002A6287" w:rsidRDefault="00FE245B" w:rsidP="00FE245B">
      <w:pPr>
        <w:pStyle w:val="Nagwek5"/>
        <w:ind w:left="567"/>
        <w:rPr>
          <w:b/>
          <w:bCs/>
          <w:sz w:val="24"/>
          <w:szCs w:val="24"/>
          <w:lang w:eastAsia="zh-CN"/>
        </w:rPr>
      </w:pPr>
      <w:bookmarkStart w:id="737" w:name="_Toc138173618"/>
      <w:r w:rsidRPr="00FE245B">
        <w:rPr>
          <w:b/>
          <w:bCs/>
          <w:sz w:val="24"/>
          <w:szCs w:val="24"/>
          <w:lang w:eastAsia="zh-CN"/>
        </w:rPr>
        <w:t>3.3.6.1</w:t>
      </w:r>
      <w:r w:rsidR="00845065">
        <w:rPr>
          <w:b/>
          <w:bCs/>
          <w:sz w:val="24"/>
          <w:szCs w:val="24"/>
          <w:lang w:eastAsia="zh-CN"/>
        </w:rPr>
        <w:t xml:space="preserve"> </w:t>
      </w:r>
      <w:r w:rsidRPr="00FE245B">
        <w:rPr>
          <w:b/>
          <w:bCs/>
          <w:sz w:val="24"/>
          <w:szCs w:val="24"/>
          <w:lang w:eastAsia="zh-CN"/>
        </w:rPr>
        <w:t>Wymagania ogólne dotyczące sprzętu</w:t>
      </w:r>
      <w:bookmarkEnd w:id="737"/>
    </w:p>
    <w:p w14:paraId="05F2CE00" w14:textId="77777777" w:rsidR="00A4175A" w:rsidRPr="00A4175A" w:rsidRDefault="00A4175A" w:rsidP="00A4175A">
      <w:pPr>
        <w:rPr>
          <w:lang w:eastAsia="zh-CN"/>
        </w:rPr>
      </w:pPr>
    </w:p>
    <w:p w14:paraId="79ACCD24" w14:textId="77777777" w:rsidR="00FE245B" w:rsidRDefault="00FE245B" w:rsidP="00FE245B">
      <w:pPr>
        <w:spacing w:after="0" w:line="288" w:lineRule="auto"/>
        <w:ind w:left="4"/>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 xml:space="preserve">Ogólne wymagania dotyczące sprzętu podano w </w:t>
      </w:r>
      <w:r w:rsidRPr="00CB741D">
        <w:rPr>
          <w:rFonts w:ascii="Times New Roman" w:hAnsi="Times New Roman" w:cs="Times New Roman"/>
          <w:bCs/>
          <w:kern w:val="1"/>
          <w:sz w:val="24"/>
          <w:szCs w:val="24"/>
          <w:lang w:eastAsia="zh-CN"/>
        </w:rPr>
        <w:t>WWiORB-00</w:t>
      </w:r>
      <w:r w:rsidRPr="00CB741D">
        <w:rPr>
          <w:rFonts w:ascii="Times New Roman" w:eastAsia="Arial" w:hAnsi="Times New Roman" w:cs="Times New Roman"/>
          <w:sz w:val="24"/>
          <w:szCs w:val="24"/>
        </w:rPr>
        <w:t>.</w:t>
      </w:r>
    </w:p>
    <w:p w14:paraId="289B0C55" w14:textId="77777777" w:rsidR="00FE245B" w:rsidRDefault="00FE245B" w:rsidP="00FE245B">
      <w:pPr>
        <w:spacing w:after="0" w:line="288" w:lineRule="auto"/>
        <w:ind w:left="4"/>
        <w:jc w:val="both"/>
        <w:rPr>
          <w:rFonts w:ascii="Times New Roman" w:eastAsia="Arial" w:hAnsi="Times New Roman" w:cs="Times New Roman"/>
          <w:sz w:val="24"/>
          <w:szCs w:val="24"/>
        </w:rPr>
      </w:pPr>
    </w:p>
    <w:p w14:paraId="0817AAA8" w14:textId="35BD00E1" w:rsidR="00FE245B" w:rsidRDefault="00FE245B" w:rsidP="00FE245B">
      <w:pPr>
        <w:pStyle w:val="Nagwek5"/>
        <w:ind w:left="567"/>
        <w:rPr>
          <w:rFonts w:eastAsia="Arial"/>
          <w:b/>
          <w:bCs/>
          <w:sz w:val="24"/>
          <w:szCs w:val="24"/>
        </w:rPr>
      </w:pPr>
      <w:bookmarkStart w:id="738" w:name="_Toc138173619"/>
      <w:r w:rsidRPr="00FE245B">
        <w:rPr>
          <w:rFonts w:eastAsia="Arial"/>
          <w:b/>
          <w:bCs/>
          <w:sz w:val="24"/>
          <w:szCs w:val="24"/>
        </w:rPr>
        <w:t>3.3.6.2</w:t>
      </w:r>
      <w:r w:rsidR="00845065">
        <w:rPr>
          <w:rFonts w:eastAsia="Arial"/>
          <w:b/>
          <w:bCs/>
          <w:sz w:val="24"/>
          <w:szCs w:val="24"/>
        </w:rPr>
        <w:t xml:space="preserve"> </w:t>
      </w:r>
      <w:r w:rsidRPr="00FE245B">
        <w:rPr>
          <w:rFonts w:eastAsia="Arial"/>
          <w:b/>
          <w:bCs/>
          <w:sz w:val="24"/>
          <w:szCs w:val="24"/>
        </w:rPr>
        <w:t>Wymagania szczegółowe dotyczące sprzętu</w:t>
      </w:r>
      <w:bookmarkEnd w:id="738"/>
    </w:p>
    <w:p w14:paraId="6F41B36C" w14:textId="77777777" w:rsidR="00A4175A" w:rsidRPr="00A4175A" w:rsidRDefault="00A4175A" w:rsidP="00A4175A"/>
    <w:p w14:paraId="75D91FE2" w14:textId="77777777" w:rsidR="00FE245B" w:rsidRPr="00CB741D" w:rsidRDefault="00FE245B" w:rsidP="00FE245B">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Wykonawca jest zobowiązany do używania jedynie takiego sprzętu, który nie spowoduje niekorzystnego wpływu na jakość i środowisko wykonywanych robót.</w:t>
      </w:r>
    </w:p>
    <w:p w14:paraId="25A90D3A" w14:textId="77777777" w:rsidR="00FE245B" w:rsidRPr="00CB741D" w:rsidRDefault="00FE245B" w:rsidP="00FE245B">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Sprzęt używany do realizacji robót powinien być zgodny z ustaleniami PFU, ST, PZJ oraz projektu organizacji robót, który uzyskał akceptację Inżyniera.</w:t>
      </w:r>
    </w:p>
    <w:p w14:paraId="616D21BE" w14:textId="77777777" w:rsidR="00FE245B" w:rsidRPr="00CB741D" w:rsidRDefault="00FE245B" w:rsidP="00FE245B">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Wykonawca dostarczy Inżynierowi kopie dokumentów potwierdzających dopuszczenie sprzętu do użytkowania zgodnie z jego przeznaczeniem.</w:t>
      </w:r>
    </w:p>
    <w:p w14:paraId="32B44E4A" w14:textId="77777777" w:rsidR="00FE245B" w:rsidRPr="00CB741D" w:rsidRDefault="00FE245B" w:rsidP="00FE245B">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Wykonawca przystępujący do wykonania robót wykończeniowych powinien wykazać się możliwością korzystania z następującego sprzętu:</w:t>
      </w:r>
    </w:p>
    <w:p w14:paraId="4A2C45AC" w14:textId="468D34F0" w:rsidR="00FE245B" w:rsidRPr="00CB741D" w:rsidRDefault="00FE245B" w:rsidP="00DF6FBC">
      <w:pPr>
        <w:numPr>
          <w:ilvl w:val="0"/>
          <w:numId w:val="93"/>
        </w:numPr>
        <w:tabs>
          <w:tab w:val="left" w:pos="426"/>
        </w:tabs>
        <w:spacing w:after="0" w:line="288" w:lineRule="auto"/>
        <w:ind w:left="720" w:hanging="36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urządzenia do przygotowania zaprawy</w:t>
      </w:r>
      <w:r w:rsidR="00A4175A">
        <w:rPr>
          <w:rFonts w:ascii="Times New Roman" w:eastAsia="Arial" w:hAnsi="Times New Roman" w:cs="Times New Roman"/>
          <w:sz w:val="24"/>
          <w:szCs w:val="24"/>
        </w:rPr>
        <w:t>,</w:t>
      </w:r>
    </w:p>
    <w:p w14:paraId="1F79BAB1" w14:textId="77777777" w:rsidR="00FE245B" w:rsidRPr="00CB741D" w:rsidRDefault="00FE245B" w:rsidP="00DF6FBC">
      <w:pPr>
        <w:numPr>
          <w:ilvl w:val="0"/>
          <w:numId w:val="93"/>
        </w:numPr>
        <w:tabs>
          <w:tab w:val="left" w:pos="426"/>
        </w:tabs>
        <w:spacing w:after="0" w:line="288" w:lineRule="auto"/>
        <w:ind w:left="720" w:hanging="36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lastRenderedPageBreak/>
        <w:t>podnośnik przyścienny,</w:t>
      </w:r>
    </w:p>
    <w:p w14:paraId="1BFBDEA9" w14:textId="77777777" w:rsidR="00FE245B" w:rsidRPr="00CB741D" w:rsidRDefault="00FE245B" w:rsidP="00DF6FBC">
      <w:pPr>
        <w:numPr>
          <w:ilvl w:val="0"/>
          <w:numId w:val="93"/>
        </w:numPr>
        <w:tabs>
          <w:tab w:val="left" w:pos="426"/>
        </w:tabs>
        <w:spacing w:after="0" w:line="288" w:lineRule="auto"/>
        <w:ind w:left="720" w:hanging="36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rusztowania systemowe,</w:t>
      </w:r>
    </w:p>
    <w:p w14:paraId="2899C260" w14:textId="77777777" w:rsidR="00FE245B" w:rsidRPr="00CB741D" w:rsidRDefault="00FE245B" w:rsidP="00DF6FBC">
      <w:pPr>
        <w:numPr>
          <w:ilvl w:val="0"/>
          <w:numId w:val="93"/>
        </w:numPr>
        <w:tabs>
          <w:tab w:val="left" w:pos="426"/>
        </w:tabs>
        <w:spacing w:after="0" w:line="288" w:lineRule="auto"/>
        <w:ind w:left="720" w:hanging="36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elektronarzędzia,</w:t>
      </w:r>
    </w:p>
    <w:p w14:paraId="2DC2B392" w14:textId="3234BB06" w:rsidR="00FE245B" w:rsidRDefault="00FE245B" w:rsidP="00DF6FBC">
      <w:pPr>
        <w:numPr>
          <w:ilvl w:val="0"/>
          <w:numId w:val="93"/>
        </w:numPr>
        <w:tabs>
          <w:tab w:val="left" w:pos="426"/>
        </w:tabs>
        <w:spacing w:after="0" w:line="288" w:lineRule="auto"/>
        <w:ind w:left="142"/>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drobny sprzęt budowlany</w:t>
      </w:r>
      <w:r w:rsidR="00A4175A">
        <w:rPr>
          <w:rFonts w:ascii="Times New Roman" w:eastAsia="Arial" w:hAnsi="Times New Roman" w:cs="Times New Roman"/>
          <w:sz w:val="24"/>
          <w:szCs w:val="24"/>
        </w:rPr>
        <w:t>.</w:t>
      </w:r>
    </w:p>
    <w:p w14:paraId="30D537EF" w14:textId="77777777" w:rsidR="00A4175A" w:rsidRDefault="00A4175A" w:rsidP="00A4175A">
      <w:pPr>
        <w:tabs>
          <w:tab w:val="left" w:pos="426"/>
        </w:tabs>
        <w:spacing w:after="0" w:line="288" w:lineRule="auto"/>
        <w:ind w:left="142"/>
        <w:jc w:val="both"/>
        <w:rPr>
          <w:rFonts w:ascii="Times New Roman" w:eastAsia="Arial" w:hAnsi="Times New Roman" w:cs="Times New Roman"/>
          <w:sz w:val="24"/>
          <w:szCs w:val="24"/>
        </w:rPr>
      </w:pPr>
    </w:p>
    <w:p w14:paraId="7D2D7248" w14:textId="526F1F0C" w:rsidR="00A4175A" w:rsidRDefault="00A4175A" w:rsidP="00A4175A">
      <w:pPr>
        <w:pStyle w:val="Nagwek4"/>
        <w:ind w:left="454"/>
        <w:rPr>
          <w:rFonts w:eastAsia="Arial"/>
          <w:b/>
          <w:bCs/>
          <w:i w:val="0"/>
          <w:iCs w:val="0"/>
          <w:sz w:val="24"/>
          <w:szCs w:val="24"/>
        </w:rPr>
      </w:pPr>
      <w:bookmarkStart w:id="739" w:name="_Toc138173620"/>
      <w:r w:rsidRPr="00A4175A">
        <w:rPr>
          <w:rFonts w:eastAsia="Arial"/>
          <w:b/>
          <w:bCs/>
          <w:i w:val="0"/>
          <w:iCs w:val="0"/>
          <w:sz w:val="24"/>
          <w:szCs w:val="24"/>
        </w:rPr>
        <w:t>3.3.7</w:t>
      </w:r>
      <w:r w:rsidR="00845065">
        <w:rPr>
          <w:rFonts w:eastAsia="Arial"/>
          <w:b/>
          <w:bCs/>
          <w:i w:val="0"/>
          <w:iCs w:val="0"/>
          <w:sz w:val="24"/>
          <w:szCs w:val="24"/>
        </w:rPr>
        <w:t xml:space="preserve"> </w:t>
      </w:r>
      <w:r w:rsidRPr="00A4175A">
        <w:rPr>
          <w:rFonts w:eastAsia="Arial"/>
          <w:b/>
          <w:bCs/>
          <w:i w:val="0"/>
          <w:iCs w:val="0"/>
          <w:sz w:val="24"/>
          <w:szCs w:val="24"/>
        </w:rPr>
        <w:t>Transport</w:t>
      </w:r>
      <w:bookmarkEnd w:id="739"/>
    </w:p>
    <w:p w14:paraId="404D4004" w14:textId="177158D4" w:rsidR="00A4175A" w:rsidRDefault="00A4175A" w:rsidP="00A4175A">
      <w:pPr>
        <w:pStyle w:val="Nagwek5"/>
        <w:ind w:left="567"/>
        <w:rPr>
          <w:b/>
          <w:bCs/>
          <w:sz w:val="24"/>
          <w:szCs w:val="24"/>
        </w:rPr>
      </w:pPr>
      <w:bookmarkStart w:id="740" w:name="_Toc138173621"/>
      <w:r w:rsidRPr="00A4175A">
        <w:rPr>
          <w:b/>
          <w:bCs/>
          <w:sz w:val="24"/>
          <w:szCs w:val="24"/>
        </w:rPr>
        <w:t>3.3.7.1</w:t>
      </w:r>
      <w:r w:rsidR="00845065">
        <w:rPr>
          <w:b/>
          <w:bCs/>
          <w:sz w:val="24"/>
          <w:szCs w:val="24"/>
        </w:rPr>
        <w:t xml:space="preserve"> </w:t>
      </w:r>
      <w:r w:rsidRPr="00A4175A">
        <w:rPr>
          <w:b/>
          <w:bCs/>
          <w:sz w:val="24"/>
          <w:szCs w:val="24"/>
        </w:rPr>
        <w:t>Wymagania ogólne dotyczące transportu</w:t>
      </w:r>
      <w:bookmarkEnd w:id="740"/>
    </w:p>
    <w:p w14:paraId="206E2E76" w14:textId="77777777" w:rsidR="00A4175A" w:rsidRPr="00A4175A" w:rsidRDefault="00A4175A" w:rsidP="00A4175A"/>
    <w:p w14:paraId="6F22DE9A" w14:textId="54CE6790" w:rsidR="00845065" w:rsidRDefault="00A4175A" w:rsidP="002A6287">
      <w:r w:rsidRPr="00CB741D">
        <w:rPr>
          <w:rFonts w:ascii="Times New Roman" w:eastAsia="Arial" w:hAnsi="Times New Roman" w:cs="Times New Roman"/>
          <w:sz w:val="24"/>
          <w:szCs w:val="24"/>
        </w:rPr>
        <w:t>Ogólne wymagania dotyczące transportu podano w WWiORB-00.</w:t>
      </w:r>
    </w:p>
    <w:p w14:paraId="677AB6E0" w14:textId="77777777" w:rsidR="001B7F09" w:rsidRPr="002A6287" w:rsidRDefault="001B7F09" w:rsidP="002A6287"/>
    <w:p w14:paraId="017AF419" w14:textId="2C4DDA26" w:rsidR="002A6287" w:rsidRPr="00A4175A" w:rsidRDefault="00A4175A" w:rsidP="00A4175A">
      <w:pPr>
        <w:pStyle w:val="Nagwek5"/>
        <w:ind w:left="567"/>
        <w:rPr>
          <w:b/>
          <w:bCs/>
          <w:color w:val="auto"/>
          <w:sz w:val="24"/>
          <w:szCs w:val="24"/>
          <w:lang w:eastAsia="zh-CN"/>
        </w:rPr>
      </w:pPr>
      <w:bookmarkStart w:id="741" w:name="_Toc138173622"/>
      <w:r w:rsidRPr="00A4175A">
        <w:rPr>
          <w:b/>
          <w:bCs/>
          <w:color w:val="auto"/>
          <w:sz w:val="24"/>
          <w:szCs w:val="24"/>
          <w:lang w:eastAsia="zh-CN"/>
        </w:rPr>
        <w:t>3.3.7.2</w:t>
      </w:r>
      <w:r w:rsidR="00845065">
        <w:rPr>
          <w:b/>
          <w:bCs/>
          <w:color w:val="auto"/>
          <w:sz w:val="24"/>
          <w:szCs w:val="24"/>
          <w:lang w:eastAsia="zh-CN"/>
        </w:rPr>
        <w:t xml:space="preserve"> </w:t>
      </w:r>
      <w:r w:rsidRPr="00A4175A">
        <w:rPr>
          <w:b/>
          <w:bCs/>
          <w:color w:val="auto"/>
          <w:sz w:val="24"/>
          <w:szCs w:val="24"/>
          <w:lang w:eastAsia="zh-CN"/>
        </w:rPr>
        <w:t>Wymagania szczegółowe dotyczące transportu</w:t>
      </w:r>
      <w:bookmarkEnd w:id="741"/>
    </w:p>
    <w:p w14:paraId="5E6A29F7" w14:textId="77777777" w:rsidR="002A6287" w:rsidRDefault="002A6287" w:rsidP="002A6287">
      <w:pPr>
        <w:rPr>
          <w:rFonts w:ascii="Times New Roman" w:hAnsi="Times New Roman" w:cs="Times New Roman"/>
          <w:bCs/>
          <w:kern w:val="1"/>
          <w:sz w:val="24"/>
          <w:szCs w:val="24"/>
          <w:lang w:eastAsia="zh-CN"/>
        </w:rPr>
      </w:pPr>
    </w:p>
    <w:p w14:paraId="5ADDDE0C" w14:textId="77777777" w:rsidR="00A4175A" w:rsidRPr="00CB741D" w:rsidRDefault="00A4175A" w:rsidP="00A4175A">
      <w:pPr>
        <w:spacing w:after="0" w:line="288" w:lineRule="auto"/>
        <w:ind w:left="4" w:right="2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Wykonawca jest zobowiązany do stosowania jedynie takich środków transportu, które nie wpłyną niekorzystnie na jakość robót i właściwości przewożonych towarów. Środki transportu winny być zgodne z ustaleniami PFU, PZJ oraz projektu organizacji robót, który uzyskał akceptację Inżyniera.</w:t>
      </w:r>
    </w:p>
    <w:p w14:paraId="0C9C4D1A" w14:textId="77777777" w:rsidR="00A4175A" w:rsidRPr="00CB741D" w:rsidRDefault="00A4175A" w:rsidP="00A4175A">
      <w:pPr>
        <w:spacing w:after="0" w:line="288" w:lineRule="auto"/>
        <w:ind w:left="4" w:right="20"/>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Przy ruchu po drogach publicznych pojazdy muszą spełniać wymagania przepisów ruchu drogowego tak pod względem formalnym jak i rzeczowym.</w:t>
      </w:r>
    </w:p>
    <w:p w14:paraId="634690A5" w14:textId="77777777" w:rsidR="00A4175A" w:rsidRPr="00CB741D" w:rsidRDefault="00A4175A" w:rsidP="00A4175A">
      <w:pPr>
        <w:spacing w:after="0" w:line="288" w:lineRule="auto"/>
        <w:ind w:left="4"/>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Do transportu materiałów, sprzętu budowlanego i urządzeń w ramach robót wykończeniowych, Wykonawca robót stosować będzie następujące, sprawne technicznie i zaakceptowane przez Zamawiającego środki transportu:</w:t>
      </w:r>
    </w:p>
    <w:p w14:paraId="2527FE9B" w14:textId="77777777" w:rsidR="00A4175A" w:rsidRPr="00CB741D" w:rsidRDefault="00A4175A" w:rsidP="00DF6FBC">
      <w:pPr>
        <w:numPr>
          <w:ilvl w:val="0"/>
          <w:numId w:val="94"/>
        </w:numPr>
        <w:tabs>
          <w:tab w:val="left" w:pos="426"/>
        </w:tabs>
        <w:spacing w:after="0" w:line="288" w:lineRule="auto"/>
        <w:ind w:left="142"/>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samochód ciężarowy, skrzyniowy,</w:t>
      </w:r>
    </w:p>
    <w:p w14:paraId="0A5F5308" w14:textId="77777777" w:rsidR="00A4175A" w:rsidRPr="00CB741D" w:rsidRDefault="00A4175A" w:rsidP="00DF6FBC">
      <w:pPr>
        <w:numPr>
          <w:ilvl w:val="0"/>
          <w:numId w:val="94"/>
        </w:numPr>
        <w:tabs>
          <w:tab w:val="left" w:pos="426"/>
        </w:tabs>
        <w:spacing w:after="0" w:line="288" w:lineRule="auto"/>
        <w:ind w:left="142"/>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samochód ciężarowy, samowyładowczy,</w:t>
      </w:r>
    </w:p>
    <w:p w14:paraId="060121C4" w14:textId="77777777" w:rsidR="00A4175A" w:rsidRPr="00CB741D" w:rsidRDefault="00A4175A" w:rsidP="00DF6FBC">
      <w:pPr>
        <w:numPr>
          <w:ilvl w:val="0"/>
          <w:numId w:val="94"/>
        </w:numPr>
        <w:tabs>
          <w:tab w:val="left" w:pos="426"/>
        </w:tabs>
        <w:spacing w:after="0" w:line="288" w:lineRule="auto"/>
        <w:ind w:left="142"/>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samochód dostawczy</w:t>
      </w:r>
    </w:p>
    <w:p w14:paraId="763E0102" w14:textId="77777777" w:rsidR="00A4175A" w:rsidRDefault="00A4175A" w:rsidP="002A6287"/>
    <w:p w14:paraId="2803F128" w14:textId="0D11FB5B" w:rsidR="00A4175A" w:rsidRPr="00A4175A" w:rsidRDefault="00A4175A" w:rsidP="00A4175A">
      <w:pPr>
        <w:pStyle w:val="Nagwek4"/>
        <w:ind w:left="454"/>
        <w:rPr>
          <w:b/>
          <w:bCs/>
          <w:i w:val="0"/>
          <w:iCs w:val="0"/>
          <w:color w:val="auto"/>
          <w:sz w:val="24"/>
          <w:szCs w:val="24"/>
        </w:rPr>
      </w:pPr>
      <w:bookmarkStart w:id="742" w:name="_Toc138173623"/>
      <w:r w:rsidRPr="00A4175A">
        <w:rPr>
          <w:b/>
          <w:bCs/>
          <w:i w:val="0"/>
          <w:iCs w:val="0"/>
          <w:color w:val="auto"/>
          <w:sz w:val="24"/>
          <w:szCs w:val="24"/>
        </w:rPr>
        <w:t>3.3.8</w:t>
      </w:r>
      <w:r w:rsidR="00845065">
        <w:rPr>
          <w:b/>
          <w:bCs/>
          <w:i w:val="0"/>
          <w:iCs w:val="0"/>
          <w:color w:val="auto"/>
          <w:sz w:val="24"/>
          <w:szCs w:val="24"/>
        </w:rPr>
        <w:t xml:space="preserve"> </w:t>
      </w:r>
      <w:r w:rsidRPr="00A4175A">
        <w:rPr>
          <w:b/>
          <w:bCs/>
          <w:i w:val="0"/>
          <w:iCs w:val="0"/>
          <w:color w:val="auto"/>
          <w:sz w:val="24"/>
          <w:szCs w:val="24"/>
        </w:rPr>
        <w:t>Wykonanie robót</w:t>
      </w:r>
      <w:bookmarkEnd w:id="742"/>
    </w:p>
    <w:p w14:paraId="3C28F5E2" w14:textId="118BF673" w:rsidR="00A4175A" w:rsidRDefault="00A4175A" w:rsidP="00A4175A">
      <w:pPr>
        <w:pStyle w:val="Nagwek5"/>
        <w:ind w:left="567"/>
        <w:rPr>
          <w:b/>
          <w:bCs/>
          <w:color w:val="auto"/>
          <w:sz w:val="24"/>
          <w:szCs w:val="24"/>
        </w:rPr>
      </w:pPr>
      <w:bookmarkStart w:id="743" w:name="_Toc138173624"/>
      <w:r w:rsidRPr="00A4175A">
        <w:rPr>
          <w:b/>
          <w:bCs/>
          <w:color w:val="auto"/>
          <w:sz w:val="24"/>
          <w:szCs w:val="24"/>
        </w:rPr>
        <w:t>3.3.8.1</w:t>
      </w:r>
      <w:r w:rsidR="00845065">
        <w:rPr>
          <w:b/>
          <w:bCs/>
          <w:color w:val="auto"/>
          <w:sz w:val="24"/>
          <w:szCs w:val="24"/>
        </w:rPr>
        <w:t xml:space="preserve"> </w:t>
      </w:r>
      <w:r w:rsidRPr="00A4175A">
        <w:rPr>
          <w:b/>
          <w:bCs/>
          <w:color w:val="auto"/>
          <w:sz w:val="24"/>
          <w:szCs w:val="24"/>
        </w:rPr>
        <w:t>Wymagania ogólne dotyczące wykonania robót</w:t>
      </w:r>
      <w:bookmarkEnd w:id="743"/>
    </w:p>
    <w:p w14:paraId="2C519EC3" w14:textId="77777777" w:rsidR="00A4175A" w:rsidRDefault="00A4175A" w:rsidP="00A4175A"/>
    <w:p w14:paraId="524466FF" w14:textId="77777777" w:rsidR="00A4175A" w:rsidRPr="00CB741D" w:rsidRDefault="00A4175A" w:rsidP="00A4175A">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Ogólne zasady wykonywania robót podano w WWiORB-00.</w:t>
      </w:r>
    </w:p>
    <w:p w14:paraId="25301B68" w14:textId="77777777" w:rsidR="00A4175A" w:rsidRPr="00CB741D" w:rsidRDefault="00A4175A" w:rsidP="00A4175A">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 xml:space="preserve">Wykonawca jest odpowiedzialny za prowadzenie robót zgodnie z Kontraktem oraz za jakość zastosowanych materiałów i wykonywanych robót, za ich zgodność z DT, </w:t>
      </w:r>
      <w:proofErr w:type="spellStart"/>
      <w:r w:rsidRPr="00CB741D">
        <w:rPr>
          <w:rFonts w:ascii="Times New Roman" w:eastAsia="Arial" w:hAnsi="Times New Roman" w:cs="Times New Roman"/>
          <w:sz w:val="24"/>
          <w:szCs w:val="24"/>
        </w:rPr>
        <w:t>WWiORB</w:t>
      </w:r>
      <w:proofErr w:type="spellEnd"/>
      <w:r w:rsidRPr="00CB741D">
        <w:rPr>
          <w:rFonts w:ascii="Times New Roman" w:eastAsia="Arial" w:hAnsi="Times New Roman" w:cs="Times New Roman"/>
          <w:sz w:val="24"/>
          <w:szCs w:val="24"/>
        </w:rPr>
        <w:t>, programem zapewnienia jakości oraz poleceniami Zamawiającego.</w:t>
      </w:r>
    </w:p>
    <w:p w14:paraId="794B013F" w14:textId="77777777" w:rsidR="00A4175A" w:rsidRDefault="00A4175A" w:rsidP="00A4175A"/>
    <w:p w14:paraId="77D1594C" w14:textId="77777777" w:rsidR="00A45568" w:rsidRDefault="00A45568" w:rsidP="00A4175A"/>
    <w:p w14:paraId="1B0A3285" w14:textId="77777777" w:rsidR="00A45568" w:rsidRDefault="00A45568" w:rsidP="00A4175A"/>
    <w:p w14:paraId="5358409D" w14:textId="77777777" w:rsidR="00D21CF3" w:rsidRDefault="00D21CF3" w:rsidP="00A4175A"/>
    <w:p w14:paraId="388DA2C8" w14:textId="77777777" w:rsidR="00D21CF3" w:rsidRDefault="00D21CF3" w:rsidP="00A4175A"/>
    <w:p w14:paraId="2777FA8A" w14:textId="77777777" w:rsidR="00D21CF3" w:rsidRDefault="00D21CF3" w:rsidP="00A4175A"/>
    <w:p w14:paraId="0449D880" w14:textId="77777777" w:rsidR="00D21CF3" w:rsidRDefault="00D21CF3" w:rsidP="00A4175A"/>
    <w:p w14:paraId="7CC52A78" w14:textId="77777777" w:rsidR="00A45568" w:rsidRDefault="00A45568" w:rsidP="00A4175A"/>
    <w:p w14:paraId="2AEC0079" w14:textId="510166C8" w:rsidR="00A4175A" w:rsidRPr="00A4175A" w:rsidRDefault="00A4175A" w:rsidP="00A4175A">
      <w:pPr>
        <w:pStyle w:val="Nagwek5"/>
        <w:tabs>
          <w:tab w:val="left" w:pos="720"/>
          <w:tab w:val="left" w:pos="1440"/>
          <w:tab w:val="left" w:pos="2160"/>
          <w:tab w:val="left" w:pos="2880"/>
          <w:tab w:val="left" w:pos="3600"/>
          <w:tab w:val="left" w:pos="4320"/>
          <w:tab w:val="left" w:pos="5040"/>
          <w:tab w:val="left" w:pos="5760"/>
          <w:tab w:val="left" w:pos="6480"/>
          <w:tab w:val="left" w:pos="7248"/>
        </w:tabs>
        <w:ind w:left="567"/>
        <w:rPr>
          <w:b/>
          <w:bCs/>
          <w:color w:val="auto"/>
          <w:sz w:val="24"/>
          <w:szCs w:val="24"/>
        </w:rPr>
      </w:pPr>
      <w:bookmarkStart w:id="744" w:name="_Toc138173625"/>
      <w:r w:rsidRPr="00A4175A">
        <w:rPr>
          <w:b/>
          <w:bCs/>
          <w:color w:val="auto"/>
          <w:sz w:val="24"/>
          <w:szCs w:val="24"/>
        </w:rPr>
        <w:t>3.3.8.2</w:t>
      </w:r>
      <w:r w:rsidR="00845065">
        <w:rPr>
          <w:b/>
          <w:bCs/>
          <w:color w:val="auto"/>
          <w:sz w:val="24"/>
          <w:szCs w:val="24"/>
        </w:rPr>
        <w:t xml:space="preserve"> </w:t>
      </w:r>
      <w:r w:rsidRPr="00A4175A">
        <w:rPr>
          <w:b/>
          <w:bCs/>
          <w:color w:val="auto"/>
          <w:sz w:val="24"/>
          <w:szCs w:val="24"/>
        </w:rPr>
        <w:t>Szczegółowe wymagania dotyczące wykonania robót</w:t>
      </w:r>
      <w:bookmarkEnd w:id="744"/>
      <w:r>
        <w:rPr>
          <w:b/>
          <w:bCs/>
          <w:color w:val="auto"/>
          <w:sz w:val="24"/>
          <w:szCs w:val="24"/>
        </w:rPr>
        <w:tab/>
      </w:r>
    </w:p>
    <w:p w14:paraId="27C2925E" w14:textId="4907E341" w:rsidR="00A4175A" w:rsidRDefault="00A4175A" w:rsidP="00A4175A">
      <w:pPr>
        <w:pStyle w:val="Nagwek6"/>
        <w:ind w:left="680"/>
        <w:rPr>
          <w:rFonts w:ascii="Times New Roman" w:hAnsi="Times New Roman" w:cs="Times New Roman"/>
          <w:b/>
          <w:bCs/>
          <w:color w:val="auto"/>
          <w:sz w:val="24"/>
          <w:szCs w:val="24"/>
        </w:rPr>
      </w:pPr>
      <w:bookmarkStart w:id="745" w:name="_Toc138173626"/>
      <w:r w:rsidRPr="00A4175A">
        <w:rPr>
          <w:rFonts w:ascii="Times New Roman" w:hAnsi="Times New Roman" w:cs="Times New Roman"/>
          <w:b/>
          <w:bCs/>
          <w:color w:val="auto"/>
          <w:sz w:val="24"/>
          <w:szCs w:val="24"/>
        </w:rPr>
        <w:t>3.3.8.2.1</w:t>
      </w:r>
      <w:r w:rsidR="00845065">
        <w:rPr>
          <w:rFonts w:ascii="Times New Roman" w:hAnsi="Times New Roman" w:cs="Times New Roman"/>
          <w:b/>
          <w:bCs/>
          <w:color w:val="auto"/>
          <w:sz w:val="24"/>
          <w:szCs w:val="24"/>
        </w:rPr>
        <w:t xml:space="preserve"> </w:t>
      </w:r>
      <w:r w:rsidRPr="00A4175A">
        <w:rPr>
          <w:rFonts w:ascii="Times New Roman" w:hAnsi="Times New Roman" w:cs="Times New Roman"/>
          <w:b/>
          <w:bCs/>
          <w:color w:val="auto"/>
          <w:sz w:val="24"/>
          <w:szCs w:val="24"/>
        </w:rPr>
        <w:t>Montaż stolarki okiennej i docieplenie drzwi</w:t>
      </w:r>
      <w:bookmarkEnd w:id="745"/>
    </w:p>
    <w:p w14:paraId="3AF0BF87" w14:textId="77777777" w:rsidR="00A4175A" w:rsidRDefault="00A4175A" w:rsidP="00A4175A"/>
    <w:p w14:paraId="40F07748" w14:textId="77777777" w:rsidR="00A4175A" w:rsidRPr="00A45568" w:rsidRDefault="00A4175A" w:rsidP="00A4175A">
      <w:pPr>
        <w:spacing w:after="0" w:line="288" w:lineRule="auto"/>
        <w:jc w:val="both"/>
        <w:rPr>
          <w:rFonts w:ascii="Times New Roman" w:eastAsia="Times New Roman" w:hAnsi="Times New Roman" w:cs="Times New Roman"/>
        </w:rPr>
      </w:pPr>
      <w:r w:rsidRPr="00A45568">
        <w:rPr>
          <w:rFonts w:ascii="Times New Roman" w:hAnsi="Times New Roman" w:cs="Times New Roman"/>
          <w:sz w:val="24"/>
          <w:szCs w:val="24"/>
        </w:rPr>
        <w:t>Ościeżnice winny być ustawione we właściwym miejscu i tymczasowo umocowane za pomocą podkładek i klinów. Dokładność osadzenia sprawdza się za pomocą pionu, poziomicy oraz szablonu do sprawdzenia przekątnych ościeżnicy z dokładnością do 1mm. Mocowanie ościeżnic należy wykonać ściśle według instrukcji ich producenta, z użyciem materiałów i narzędzi przewidzianych w tych instrukcjach. Przy wymianie stolarki okiennej należy dokonać montażu  nawiewników automatycznych higrosterowanych zapewniających odpowiednie warunki i komfort użytkowania pomieszczeń,</w:t>
      </w:r>
      <w:r w:rsidRPr="00A45568">
        <w:rPr>
          <w:rFonts w:ascii="Times New Roman" w:eastAsia="Times New Roman" w:hAnsi="Times New Roman" w:cs="Times New Roman"/>
        </w:rPr>
        <w:t xml:space="preserve"> </w:t>
      </w:r>
    </w:p>
    <w:p w14:paraId="641CEBCE" w14:textId="77777777" w:rsidR="00A4175A" w:rsidRPr="00A45568" w:rsidRDefault="00A4175A" w:rsidP="00A4175A">
      <w:pPr>
        <w:tabs>
          <w:tab w:val="left" w:pos="0"/>
        </w:tabs>
        <w:spacing w:after="0" w:line="288" w:lineRule="auto"/>
        <w:jc w:val="both"/>
        <w:rPr>
          <w:rFonts w:ascii="Times New Roman" w:hAnsi="Times New Roman" w:cs="Times New Roman"/>
          <w:sz w:val="24"/>
          <w:szCs w:val="24"/>
        </w:rPr>
      </w:pPr>
      <w:r w:rsidRPr="00A45568">
        <w:rPr>
          <w:rFonts w:ascii="Times New Roman" w:hAnsi="Times New Roman" w:cs="Times New Roman"/>
          <w:sz w:val="24"/>
          <w:szCs w:val="24"/>
        </w:rPr>
        <w:t>Materiał na okna i drzwi zgodnie z opisem w części opisowej PFU. Kolor stolarki oraz ślusarki winien być zgodny z Projektem Kolorystyki Budynków.</w:t>
      </w:r>
    </w:p>
    <w:p w14:paraId="150329B5" w14:textId="77777777" w:rsidR="00A4175A" w:rsidRPr="00A45568" w:rsidRDefault="00A4175A" w:rsidP="00A4175A">
      <w:pPr>
        <w:tabs>
          <w:tab w:val="left" w:pos="0"/>
        </w:tabs>
        <w:spacing w:after="0" w:line="288" w:lineRule="auto"/>
        <w:jc w:val="both"/>
        <w:rPr>
          <w:rFonts w:ascii="Times New Roman" w:hAnsi="Times New Roman" w:cs="Times New Roman"/>
          <w:sz w:val="24"/>
          <w:szCs w:val="24"/>
        </w:rPr>
      </w:pPr>
    </w:p>
    <w:p w14:paraId="16E4CF28" w14:textId="77777777" w:rsidR="00A4175A" w:rsidRPr="00A45568" w:rsidRDefault="00A4175A" w:rsidP="00A4175A">
      <w:pPr>
        <w:tabs>
          <w:tab w:val="left" w:pos="0"/>
        </w:tabs>
        <w:spacing w:after="0" w:line="288" w:lineRule="auto"/>
        <w:jc w:val="both"/>
        <w:rPr>
          <w:rFonts w:ascii="Times New Roman" w:hAnsi="Times New Roman" w:cs="Times New Roman"/>
          <w:sz w:val="24"/>
          <w:szCs w:val="24"/>
          <w:u w:val="single"/>
        </w:rPr>
      </w:pPr>
      <w:r w:rsidRPr="00A45568">
        <w:rPr>
          <w:rFonts w:ascii="Times New Roman" w:hAnsi="Times New Roman" w:cs="Times New Roman"/>
          <w:sz w:val="24"/>
          <w:szCs w:val="24"/>
          <w:u w:val="single"/>
        </w:rPr>
        <w:t>Montaż stolarki okiennej</w:t>
      </w:r>
    </w:p>
    <w:p w14:paraId="62EBDC9D" w14:textId="77777777" w:rsidR="00A4175A" w:rsidRPr="00A45568" w:rsidRDefault="00A4175A" w:rsidP="00A4175A">
      <w:pPr>
        <w:tabs>
          <w:tab w:val="left" w:pos="0"/>
        </w:tabs>
        <w:spacing w:after="0" w:line="288" w:lineRule="auto"/>
        <w:jc w:val="both"/>
        <w:rPr>
          <w:rFonts w:ascii="Times New Roman" w:hAnsi="Times New Roman" w:cs="Times New Roman"/>
          <w:sz w:val="24"/>
          <w:szCs w:val="24"/>
        </w:rPr>
      </w:pPr>
      <w:r w:rsidRPr="00A45568">
        <w:rPr>
          <w:rFonts w:ascii="Times New Roman" w:hAnsi="Times New Roman" w:cs="Times New Roman"/>
          <w:sz w:val="24"/>
          <w:szCs w:val="24"/>
        </w:rPr>
        <w:t>Należy przestrzegać zasad podanych w normie PN-EN 14351-1+A2:2016-10- Okna i drzwi -- Norma wyrobu, właściwości eksploatacyjne -- Część 1: Okna i drzwi zewnętrzne:</w:t>
      </w:r>
    </w:p>
    <w:p w14:paraId="0D7B5DE3" w14:textId="77777777" w:rsidR="00A4175A" w:rsidRPr="00A45568" w:rsidRDefault="00A4175A" w:rsidP="00DF6FBC">
      <w:pPr>
        <w:pStyle w:val="Akapitzlist"/>
        <w:numPr>
          <w:ilvl w:val="0"/>
          <w:numId w:val="95"/>
        </w:numPr>
        <w:tabs>
          <w:tab w:val="left" w:pos="0"/>
        </w:tabs>
        <w:spacing w:after="0" w:line="288" w:lineRule="auto"/>
        <w:ind w:left="284" w:hanging="284"/>
        <w:jc w:val="both"/>
        <w:rPr>
          <w:rFonts w:ascii="Times New Roman" w:hAnsi="Times New Roman" w:cs="Times New Roman"/>
          <w:sz w:val="24"/>
          <w:szCs w:val="24"/>
        </w:rPr>
      </w:pPr>
      <w:r w:rsidRPr="00A45568">
        <w:rPr>
          <w:rFonts w:ascii="Times New Roman" w:hAnsi="Times New Roman" w:cs="Times New Roman"/>
          <w:sz w:val="24"/>
          <w:szCs w:val="24"/>
        </w:rPr>
        <w:t>sprawdzenie i przygotowanie ościeży do osadzenia ościeżnic,</w:t>
      </w:r>
    </w:p>
    <w:p w14:paraId="50CD81B0" w14:textId="77777777" w:rsidR="00A4175A" w:rsidRPr="00A45568" w:rsidRDefault="00A4175A" w:rsidP="00DF6FBC">
      <w:pPr>
        <w:pStyle w:val="Akapitzlist"/>
        <w:numPr>
          <w:ilvl w:val="0"/>
          <w:numId w:val="95"/>
        </w:numPr>
        <w:tabs>
          <w:tab w:val="left" w:pos="0"/>
        </w:tabs>
        <w:spacing w:after="0" w:line="288" w:lineRule="auto"/>
        <w:ind w:left="284" w:hanging="284"/>
        <w:jc w:val="both"/>
        <w:rPr>
          <w:rFonts w:ascii="Times New Roman" w:hAnsi="Times New Roman" w:cs="Times New Roman"/>
          <w:sz w:val="24"/>
          <w:szCs w:val="24"/>
        </w:rPr>
      </w:pPr>
      <w:r w:rsidRPr="00A45568">
        <w:rPr>
          <w:rFonts w:ascii="Times New Roman" w:hAnsi="Times New Roman" w:cs="Times New Roman"/>
          <w:sz w:val="24"/>
          <w:szCs w:val="24"/>
        </w:rPr>
        <w:t>zabezpieczenie elementów budynku mogących ulec uszkodzeniu przy osadzaniu stolarki,</w:t>
      </w:r>
    </w:p>
    <w:p w14:paraId="76F52DED" w14:textId="77777777" w:rsidR="00A4175A" w:rsidRPr="00A45568" w:rsidRDefault="00A4175A" w:rsidP="00DF6FBC">
      <w:pPr>
        <w:pStyle w:val="Akapitzlist"/>
        <w:numPr>
          <w:ilvl w:val="0"/>
          <w:numId w:val="95"/>
        </w:numPr>
        <w:tabs>
          <w:tab w:val="left" w:pos="0"/>
        </w:tabs>
        <w:spacing w:after="0" w:line="288" w:lineRule="auto"/>
        <w:ind w:left="284" w:hanging="284"/>
        <w:jc w:val="both"/>
        <w:rPr>
          <w:rFonts w:ascii="Times New Roman" w:hAnsi="Times New Roman" w:cs="Times New Roman"/>
          <w:sz w:val="24"/>
          <w:szCs w:val="24"/>
        </w:rPr>
      </w:pPr>
      <w:r w:rsidRPr="00A45568">
        <w:rPr>
          <w:rFonts w:ascii="Times New Roman" w:hAnsi="Times New Roman" w:cs="Times New Roman"/>
          <w:sz w:val="24"/>
          <w:szCs w:val="24"/>
        </w:rPr>
        <w:t>ustawienie i zakotwienie ościeży i elementów stolarki,</w:t>
      </w:r>
    </w:p>
    <w:p w14:paraId="36EFDA01" w14:textId="77777777" w:rsidR="00A4175A" w:rsidRPr="00A45568" w:rsidRDefault="00A4175A" w:rsidP="00DF6FBC">
      <w:pPr>
        <w:pStyle w:val="Akapitzlist"/>
        <w:numPr>
          <w:ilvl w:val="0"/>
          <w:numId w:val="95"/>
        </w:numPr>
        <w:tabs>
          <w:tab w:val="left" w:pos="0"/>
        </w:tabs>
        <w:spacing w:after="0" w:line="288" w:lineRule="auto"/>
        <w:ind w:left="284" w:hanging="284"/>
        <w:jc w:val="both"/>
        <w:rPr>
          <w:rFonts w:ascii="Times New Roman" w:hAnsi="Times New Roman" w:cs="Times New Roman"/>
          <w:sz w:val="24"/>
          <w:szCs w:val="24"/>
        </w:rPr>
      </w:pPr>
      <w:r w:rsidRPr="00A45568">
        <w:rPr>
          <w:rFonts w:ascii="Times New Roman" w:hAnsi="Times New Roman" w:cs="Times New Roman"/>
          <w:sz w:val="24"/>
          <w:szCs w:val="24"/>
        </w:rPr>
        <w:t>wypełnienie pianką szczeliny między ościeżom i ościeżnicą,</w:t>
      </w:r>
    </w:p>
    <w:p w14:paraId="2A8B2A69" w14:textId="77777777" w:rsidR="00A4175A" w:rsidRPr="00A45568" w:rsidRDefault="00A4175A" w:rsidP="00DF6FBC">
      <w:pPr>
        <w:pStyle w:val="Akapitzlist"/>
        <w:numPr>
          <w:ilvl w:val="0"/>
          <w:numId w:val="95"/>
        </w:numPr>
        <w:tabs>
          <w:tab w:val="left" w:pos="0"/>
        </w:tabs>
        <w:spacing w:after="0" w:line="288" w:lineRule="auto"/>
        <w:ind w:left="284" w:hanging="284"/>
        <w:jc w:val="both"/>
        <w:rPr>
          <w:rFonts w:ascii="Times New Roman" w:hAnsi="Times New Roman" w:cs="Times New Roman"/>
          <w:sz w:val="24"/>
          <w:szCs w:val="24"/>
        </w:rPr>
      </w:pPr>
      <w:r w:rsidRPr="00A45568">
        <w:rPr>
          <w:rFonts w:ascii="Times New Roman" w:hAnsi="Times New Roman" w:cs="Times New Roman"/>
          <w:sz w:val="24"/>
          <w:szCs w:val="24"/>
        </w:rPr>
        <w:t>silikonowanie złączy,</w:t>
      </w:r>
    </w:p>
    <w:p w14:paraId="37E6D403" w14:textId="77777777" w:rsidR="00A4175A" w:rsidRPr="00A45568" w:rsidRDefault="00A4175A" w:rsidP="00DF6FBC">
      <w:pPr>
        <w:pStyle w:val="Akapitzlist"/>
        <w:numPr>
          <w:ilvl w:val="0"/>
          <w:numId w:val="95"/>
        </w:numPr>
        <w:tabs>
          <w:tab w:val="left" w:pos="0"/>
        </w:tabs>
        <w:spacing w:after="0" w:line="288" w:lineRule="auto"/>
        <w:ind w:left="284" w:hanging="284"/>
        <w:jc w:val="both"/>
        <w:rPr>
          <w:rFonts w:ascii="Times New Roman" w:hAnsi="Times New Roman" w:cs="Times New Roman"/>
          <w:sz w:val="24"/>
          <w:szCs w:val="24"/>
        </w:rPr>
      </w:pPr>
      <w:r w:rsidRPr="00A45568">
        <w:rPr>
          <w:rFonts w:ascii="Times New Roman" w:hAnsi="Times New Roman" w:cs="Times New Roman"/>
          <w:sz w:val="24"/>
          <w:szCs w:val="24"/>
        </w:rPr>
        <w:t>usunięcie zabezpieczeń i resztek z montażu,</w:t>
      </w:r>
    </w:p>
    <w:p w14:paraId="2D605713" w14:textId="77777777" w:rsidR="00A4175A" w:rsidRPr="00A45568" w:rsidRDefault="00A4175A" w:rsidP="00DF6FBC">
      <w:pPr>
        <w:pStyle w:val="Akapitzlist"/>
        <w:numPr>
          <w:ilvl w:val="0"/>
          <w:numId w:val="95"/>
        </w:numPr>
        <w:tabs>
          <w:tab w:val="left" w:pos="0"/>
        </w:tabs>
        <w:spacing w:after="0" w:line="288" w:lineRule="auto"/>
        <w:ind w:left="284" w:hanging="284"/>
        <w:jc w:val="both"/>
        <w:rPr>
          <w:rFonts w:ascii="Times New Roman" w:hAnsi="Times New Roman" w:cs="Times New Roman"/>
          <w:sz w:val="24"/>
          <w:szCs w:val="24"/>
        </w:rPr>
      </w:pPr>
      <w:r w:rsidRPr="00A45568">
        <w:rPr>
          <w:rFonts w:ascii="Times New Roman" w:hAnsi="Times New Roman" w:cs="Times New Roman"/>
          <w:sz w:val="24"/>
          <w:szCs w:val="24"/>
        </w:rPr>
        <w:t>osadzenie skrzydeł okiennych,</w:t>
      </w:r>
    </w:p>
    <w:p w14:paraId="63F94187" w14:textId="77777777" w:rsidR="00A4175A" w:rsidRPr="00A45568" w:rsidRDefault="00A4175A" w:rsidP="00DF6FBC">
      <w:pPr>
        <w:pStyle w:val="Akapitzlist"/>
        <w:numPr>
          <w:ilvl w:val="0"/>
          <w:numId w:val="95"/>
        </w:numPr>
        <w:tabs>
          <w:tab w:val="left" w:pos="0"/>
        </w:tabs>
        <w:spacing w:after="0" w:line="288" w:lineRule="auto"/>
        <w:ind w:left="284" w:hanging="284"/>
        <w:jc w:val="both"/>
        <w:rPr>
          <w:rFonts w:ascii="Times New Roman" w:hAnsi="Times New Roman" w:cs="Times New Roman"/>
          <w:sz w:val="24"/>
          <w:szCs w:val="24"/>
        </w:rPr>
      </w:pPr>
      <w:r w:rsidRPr="00A45568">
        <w:rPr>
          <w:rFonts w:ascii="Times New Roman" w:hAnsi="Times New Roman" w:cs="Times New Roman"/>
          <w:sz w:val="24"/>
          <w:szCs w:val="24"/>
        </w:rPr>
        <w:t>montaż parapetów</w:t>
      </w:r>
    </w:p>
    <w:p w14:paraId="6C53B8C6" w14:textId="77777777" w:rsidR="00A4175A" w:rsidRPr="00A45568" w:rsidRDefault="00A4175A" w:rsidP="00A4175A">
      <w:pPr>
        <w:tabs>
          <w:tab w:val="left" w:pos="0"/>
        </w:tabs>
        <w:spacing w:after="0" w:line="288" w:lineRule="auto"/>
        <w:jc w:val="both"/>
        <w:rPr>
          <w:rFonts w:ascii="Times New Roman" w:hAnsi="Times New Roman" w:cs="Times New Roman"/>
          <w:sz w:val="24"/>
          <w:szCs w:val="24"/>
        </w:rPr>
      </w:pPr>
    </w:p>
    <w:p w14:paraId="62E470E0" w14:textId="77777777" w:rsidR="00A4175A" w:rsidRPr="00A45568" w:rsidRDefault="00A4175A" w:rsidP="00A4175A">
      <w:pPr>
        <w:tabs>
          <w:tab w:val="left" w:pos="0"/>
        </w:tabs>
        <w:spacing w:after="0" w:line="288" w:lineRule="auto"/>
        <w:jc w:val="both"/>
        <w:rPr>
          <w:rFonts w:ascii="Times New Roman" w:hAnsi="Times New Roman" w:cs="Times New Roman"/>
          <w:sz w:val="24"/>
          <w:szCs w:val="24"/>
        </w:rPr>
      </w:pPr>
      <w:r w:rsidRPr="00A45568">
        <w:rPr>
          <w:rFonts w:ascii="Times New Roman" w:hAnsi="Times New Roman" w:cs="Times New Roman"/>
          <w:sz w:val="24"/>
          <w:szCs w:val="24"/>
        </w:rPr>
        <w:t>Stolarkę okienna można uznać za prawidłowo wykonaną jeżeli:</w:t>
      </w:r>
    </w:p>
    <w:p w14:paraId="70CB1F68" w14:textId="77777777" w:rsidR="00A4175A" w:rsidRPr="00A45568" w:rsidRDefault="00A4175A" w:rsidP="00DF6FBC">
      <w:pPr>
        <w:pStyle w:val="Akapitzlist"/>
        <w:numPr>
          <w:ilvl w:val="0"/>
          <w:numId w:val="96"/>
        </w:numPr>
        <w:tabs>
          <w:tab w:val="left" w:pos="0"/>
        </w:tabs>
        <w:spacing w:after="0" w:line="288" w:lineRule="auto"/>
        <w:ind w:left="426"/>
        <w:jc w:val="both"/>
        <w:rPr>
          <w:rFonts w:ascii="Times New Roman" w:hAnsi="Times New Roman" w:cs="Times New Roman"/>
          <w:sz w:val="24"/>
          <w:szCs w:val="24"/>
        </w:rPr>
      </w:pPr>
      <w:r w:rsidRPr="00A45568">
        <w:rPr>
          <w:rFonts w:ascii="Times New Roman" w:hAnsi="Times New Roman" w:cs="Times New Roman"/>
          <w:sz w:val="24"/>
          <w:szCs w:val="24"/>
        </w:rPr>
        <w:t>podparta i zamocowana ościeżnica przenosi obciążenia od ciężaru własnego okna, działania wiatru i inne obciążenia występujące podczas użytkowania okna</w:t>
      </w:r>
    </w:p>
    <w:p w14:paraId="3B80D769" w14:textId="77777777" w:rsidR="00A4175A" w:rsidRPr="00A45568" w:rsidRDefault="00A4175A" w:rsidP="00DF6FBC">
      <w:pPr>
        <w:pStyle w:val="Akapitzlist"/>
        <w:numPr>
          <w:ilvl w:val="0"/>
          <w:numId w:val="96"/>
        </w:numPr>
        <w:tabs>
          <w:tab w:val="left" w:pos="0"/>
        </w:tabs>
        <w:spacing w:after="0" w:line="288" w:lineRule="auto"/>
        <w:ind w:left="426"/>
        <w:jc w:val="both"/>
        <w:rPr>
          <w:rFonts w:ascii="Times New Roman" w:hAnsi="Times New Roman" w:cs="Times New Roman"/>
          <w:sz w:val="24"/>
          <w:szCs w:val="24"/>
        </w:rPr>
      </w:pPr>
      <w:r w:rsidRPr="00A45568">
        <w:rPr>
          <w:rFonts w:ascii="Times New Roman" w:hAnsi="Times New Roman" w:cs="Times New Roman"/>
          <w:sz w:val="24"/>
          <w:szCs w:val="24"/>
        </w:rPr>
        <w:t>luz między oknem a otworem w ścianie pozwala na zmiany wymiarów okna, jakie zachodzą wraz ze zmianami temperatury (rozszerzalność PCV), oraz umożliwia zmiany cech geometrycznych okna pod wpływem ruchu konstrukcji budynku od zmiennych obciążeń i temperatur</w:t>
      </w:r>
    </w:p>
    <w:p w14:paraId="58D4B015" w14:textId="77777777" w:rsidR="00A4175A" w:rsidRPr="00A45568" w:rsidRDefault="00A4175A" w:rsidP="00DF6FBC">
      <w:pPr>
        <w:pStyle w:val="Akapitzlist"/>
        <w:numPr>
          <w:ilvl w:val="0"/>
          <w:numId w:val="96"/>
        </w:numPr>
        <w:tabs>
          <w:tab w:val="left" w:pos="0"/>
        </w:tabs>
        <w:spacing w:after="0" w:line="288" w:lineRule="auto"/>
        <w:ind w:left="426"/>
        <w:jc w:val="both"/>
        <w:rPr>
          <w:rFonts w:ascii="Times New Roman" w:hAnsi="Times New Roman" w:cs="Times New Roman"/>
          <w:sz w:val="24"/>
          <w:szCs w:val="24"/>
        </w:rPr>
      </w:pPr>
      <w:r w:rsidRPr="00A45568">
        <w:rPr>
          <w:rFonts w:ascii="Times New Roman" w:hAnsi="Times New Roman" w:cs="Times New Roman"/>
          <w:sz w:val="24"/>
          <w:szCs w:val="24"/>
        </w:rPr>
        <w:t>wypełnienie luzu miedzy oknem a ościeżem zapewnia szczelność na przenikanie powietrza, izolacyjność cieplną i akustyczną na poziomie (nie niższym niż wymagana dla okien) a izolacyjny materiał wypełniający jest zabezpieczony przed zawilgoceniem wodą lub parą wodną</w:t>
      </w:r>
    </w:p>
    <w:p w14:paraId="727406C5" w14:textId="77777777" w:rsidR="00A4175A" w:rsidRPr="00A45568" w:rsidRDefault="00A4175A" w:rsidP="00DF6FBC">
      <w:pPr>
        <w:pStyle w:val="Akapitzlist"/>
        <w:numPr>
          <w:ilvl w:val="0"/>
          <w:numId w:val="96"/>
        </w:numPr>
        <w:tabs>
          <w:tab w:val="left" w:pos="0"/>
        </w:tabs>
        <w:spacing w:after="0" w:line="288" w:lineRule="auto"/>
        <w:ind w:left="426"/>
        <w:jc w:val="both"/>
        <w:rPr>
          <w:rFonts w:ascii="Times New Roman" w:hAnsi="Times New Roman" w:cs="Times New Roman"/>
          <w:sz w:val="24"/>
          <w:szCs w:val="24"/>
        </w:rPr>
      </w:pPr>
      <w:r w:rsidRPr="00A45568">
        <w:rPr>
          <w:rFonts w:ascii="Times New Roman" w:hAnsi="Times New Roman" w:cs="Times New Roman"/>
          <w:sz w:val="24"/>
          <w:szCs w:val="24"/>
        </w:rPr>
        <w:t>woda z opadów atmosferycznych jest odprowadzana w dolnej części okna poza lico zewnętrzne ściany</w:t>
      </w:r>
    </w:p>
    <w:p w14:paraId="6834980B" w14:textId="77777777" w:rsidR="00A4175A" w:rsidRPr="00A45568" w:rsidRDefault="00A4175A" w:rsidP="00DF6FBC">
      <w:pPr>
        <w:pStyle w:val="Akapitzlist"/>
        <w:numPr>
          <w:ilvl w:val="0"/>
          <w:numId w:val="96"/>
        </w:numPr>
        <w:tabs>
          <w:tab w:val="left" w:pos="0"/>
        </w:tabs>
        <w:spacing w:after="0" w:line="288" w:lineRule="auto"/>
        <w:ind w:left="426"/>
        <w:jc w:val="both"/>
        <w:rPr>
          <w:rFonts w:ascii="Times New Roman" w:hAnsi="Times New Roman" w:cs="Times New Roman"/>
          <w:sz w:val="24"/>
          <w:szCs w:val="24"/>
        </w:rPr>
      </w:pPr>
      <w:r w:rsidRPr="00A45568">
        <w:rPr>
          <w:rFonts w:ascii="Times New Roman" w:hAnsi="Times New Roman" w:cs="Times New Roman"/>
          <w:sz w:val="24"/>
          <w:szCs w:val="24"/>
        </w:rPr>
        <w:t>zamocowanie i uszczelnienie jest trwałe w czasie porównywalnym z trwałością okna.</w:t>
      </w:r>
    </w:p>
    <w:p w14:paraId="44B9CE2A" w14:textId="77777777" w:rsidR="00A4175A" w:rsidRDefault="00A4175A" w:rsidP="00A4175A">
      <w:pPr>
        <w:tabs>
          <w:tab w:val="left" w:pos="0"/>
        </w:tabs>
        <w:spacing w:after="0" w:line="288" w:lineRule="auto"/>
        <w:jc w:val="both"/>
        <w:rPr>
          <w:rFonts w:ascii="Times New Roman" w:hAnsi="Times New Roman" w:cs="Times New Roman"/>
          <w:sz w:val="24"/>
          <w:szCs w:val="24"/>
        </w:rPr>
      </w:pPr>
    </w:p>
    <w:p w14:paraId="3647852B" w14:textId="77777777" w:rsidR="00A45568" w:rsidRDefault="00A45568" w:rsidP="00A4175A">
      <w:pPr>
        <w:tabs>
          <w:tab w:val="left" w:pos="0"/>
        </w:tabs>
        <w:spacing w:after="0" w:line="288" w:lineRule="auto"/>
        <w:jc w:val="both"/>
        <w:rPr>
          <w:rFonts w:ascii="Times New Roman" w:hAnsi="Times New Roman" w:cs="Times New Roman"/>
          <w:sz w:val="24"/>
          <w:szCs w:val="24"/>
        </w:rPr>
      </w:pPr>
    </w:p>
    <w:p w14:paraId="75F13D25" w14:textId="77777777" w:rsidR="00A45568" w:rsidRPr="00A45568" w:rsidRDefault="00A45568" w:rsidP="00A4175A">
      <w:pPr>
        <w:tabs>
          <w:tab w:val="left" w:pos="0"/>
        </w:tabs>
        <w:spacing w:after="0" w:line="288" w:lineRule="auto"/>
        <w:jc w:val="both"/>
        <w:rPr>
          <w:rFonts w:ascii="Times New Roman" w:hAnsi="Times New Roman" w:cs="Times New Roman"/>
          <w:sz w:val="24"/>
          <w:szCs w:val="24"/>
        </w:rPr>
      </w:pPr>
    </w:p>
    <w:p w14:paraId="2726F7E0" w14:textId="77777777" w:rsidR="00A4175A" w:rsidRPr="00A45568" w:rsidRDefault="00A4175A" w:rsidP="00A4175A">
      <w:pPr>
        <w:tabs>
          <w:tab w:val="left" w:pos="0"/>
        </w:tabs>
        <w:spacing w:after="0" w:line="288" w:lineRule="auto"/>
        <w:jc w:val="both"/>
        <w:rPr>
          <w:rFonts w:ascii="Times New Roman" w:hAnsi="Times New Roman" w:cs="Times New Roman"/>
          <w:sz w:val="24"/>
          <w:szCs w:val="24"/>
          <w:u w:val="single"/>
        </w:rPr>
      </w:pPr>
      <w:r w:rsidRPr="00A45568">
        <w:rPr>
          <w:rFonts w:ascii="Times New Roman" w:hAnsi="Times New Roman" w:cs="Times New Roman"/>
          <w:sz w:val="24"/>
          <w:szCs w:val="24"/>
          <w:u w:val="single"/>
        </w:rPr>
        <w:t>Parapety zewnętrzne</w:t>
      </w:r>
    </w:p>
    <w:p w14:paraId="1D002551" w14:textId="77777777" w:rsidR="00A4175A" w:rsidRPr="00A45568" w:rsidRDefault="00A4175A" w:rsidP="00A4175A">
      <w:pPr>
        <w:tabs>
          <w:tab w:val="left" w:pos="0"/>
        </w:tabs>
        <w:spacing w:after="0" w:line="288" w:lineRule="auto"/>
        <w:jc w:val="both"/>
        <w:rPr>
          <w:rFonts w:ascii="Times New Roman" w:hAnsi="Times New Roman" w:cs="Times New Roman"/>
          <w:sz w:val="24"/>
          <w:szCs w:val="24"/>
        </w:rPr>
      </w:pPr>
      <w:r w:rsidRPr="00A45568">
        <w:rPr>
          <w:rFonts w:ascii="Times New Roman" w:hAnsi="Times New Roman" w:cs="Times New Roman"/>
          <w:sz w:val="24"/>
          <w:szCs w:val="24"/>
        </w:rPr>
        <w:t>W dolnej zewnętrznej części ościeża jest niezbędne wykonanie obróbek przejmujących i odprowadzających wodę spływającą z płaszczyzny okna i płaszczyzn ościeży. Obróbki są wykonywane z blachy stalowej, profili aluminiowych, kamienia lub kształtek ceramicznych. W oknach z PVC parapety (okapniki) stalowe i aluminiowe mocuje się wkrętami do elementu pod-progowego Szerokość parapetów powinna być tak dobrana, aby odprowadzać wodę w odległości 3 ÷ 5 cm poza lico ściany, spadek powinien wynosić min. 5%.</w:t>
      </w:r>
    </w:p>
    <w:p w14:paraId="29A45F35" w14:textId="77777777" w:rsidR="00A4175A" w:rsidRPr="00A45568" w:rsidRDefault="00A4175A" w:rsidP="00A4175A">
      <w:pPr>
        <w:tabs>
          <w:tab w:val="left" w:pos="0"/>
        </w:tabs>
        <w:spacing w:after="0" w:line="288" w:lineRule="auto"/>
        <w:jc w:val="both"/>
        <w:rPr>
          <w:rFonts w:ascii="Times New Roman" w:hAnsi="Times New Roman" w:cs="Times New Roman"/>
          <w:sz w:val="24"/>
          <w:szCs w:val="24"/>
        </w:rPr>
      </w:pPr>
      <w:r w:rsidRPr="00A45568">
        <w:rPr>
          <w:rFonts w:ascii="Times New Roman" w:hAnsi="Times New Roman" w:cs="Times New Roman"/>
          <w:sz w:val="24"/>
          <w:szCs w:val="24"/>
        </w:rPr>
        <w:t>Aby uniemożliwić poderwanie parapetu do góry, należy go zamocować na wspornikach przykręconych w progu ościeża lub na zewnętrznej płaszczyźnie ściany, uwzględniając przy montażu luz 2 mm/m. Parapety dłuższe niż 3 m powinny być łączone na długości.</w:t>
      </w:r>
    </w:p>
    <w:p w14:paraId="21E5325F" w14:textId="77777777" w:rsidR="00A4175A" w:rsidRPr="00A45568" w:rsidRDefault="00A4175A" w:rsidP="00A4175A">
      <w:pPr>
        <w:tabs>
          <w:tab w:val="left" w:pos="0"/>
        </w:tabs>
        <w:spacing w:after="0" w:line="288" w:lineRule="auto"/>
        <w:jc w:val="both"/>
        <w:rPr>
          <w:rFonts w:ascii="Times New Roman" w:hAnsi="Times New Roman" w:cs="Times New Roman"/>
          <w:sz w:val="24"/>
          <w:szCs w:val="24"/>
        </w:rPr>
      </w:pPr>
    </w:p>
    <w:p w14:paraId="70CA303D" w14:textId="77777777" w:rsidR="00A4175A" w:rsidRPr="00A45568" w:rsidRDefault="00A4175A" w:rsidP="00A4175A">
      <w:pPr>
        <w:spacing w:after="0" w:line="288" w:lineRule="auto"/>
        <w:jc w:val="both"/>
        <w:rPr>
          <w:rFonts w:ascii="Times New Roman" w:hAnsi="Times New Roman" w:cs="Times New Roman"/>
          <w:sz w:val="24"/>
          <w:szCs w:val="24"/>
          <w:u w:val="single"/>
        </w:rPr>
      </w:pPr>
      <w:r w:rsidRPr="00A45568">
        <w:rPr>
          <w:rFonts w:ascii="Times New Roman" w:hAnsi="Times New Roman" w:cs="Times New Roman"/>
          <w:sz w:val="24"/>
          <w:szCs w:val="24"/>
          <w:u w:val="single"/>
        </w:rPr>
        <w:t>Parapety wewnętrzne</w:t>
      </w:r>
    </w:p>
    <w:p w14:paraId="17A98A2D" w14:textId="77777777" w:rsidR="00A4175A" w:rsidRPr="00A45568" w:rsidRDefault="00A4175A" w:rsidP="00A4175A">
      <w:pPr>
        <w:spacing w:after="0" w:line="288" w:lineRule="auto"/>
        <w:jc w:val="both"/>
        <w:rPr>
          <w:rFonts w:ascii="Times New Roman" w:hAnsi="Times New Roman" w:cs="Times New Roman"/>
          <w:sz w:val="24"/>
          <w:szCs w:val="24"/>
        </w:rPr>
      </w:pPr>
      <w:r w:rsidRPr="00A45568">
        <w:rPr>
          <w:rFonts w:ascii="Times New Roman" w:hAnsi="Times New Roman" w:cs="Times New Roman"/>
          <w:sz w:val="24"/>
          <w:szCs w:val="24"/>
        </w:rPr>
        <w:t xml:space="preserve">Powinny być osadzone w dolnej części ościeża po uszczelnieniu okna w ościeży z uwzględnieniem uszczelnienia pod progiem ościeżnicy. Płaszczyzna styku parapetu z wrębem ościeżnicy powinna być tak uszczelniona, aby nie dopuścić do penetracji wody i pary wodnej w połączenie. </w:t>
      </w:r>
    </w:p>
    <w:p w14:paraId="5E26971E" w14:textId="77777777" w:rsidR="00A4175A" w:rsidRPr="00A45568" w:rsidRDefault="00A4175A" w:rsidP="00A4175A">
      <w:pPr>
        <w:tabs>
          <w:tab w:val="left" w:pos="0"/>
        </w:tabs>
        <w:spacing w:after="0" w:line="288" w:lineRule="auto"/>
        <w:jc w:val="both"/>
        <w:rPr>
          <w:rFonts w:ascii="Times New Roman" w:hAnsi="Times New Roman" w:cs="Times New Roman"/>
          <w:sz w:val="24"/>
          <w:szCs w:val="24"/>
        </w:rPr>
      </w:pPr>
    </w:p>
    <w:p w14:paraId="098051A3" w14:textId="77777777" w:rsidR="00A4175A" w:rsidRPr="00A45568" w:rsidRDefault="00A4175A" w:rsidP="00A4175A">
      <w:pPr>
        <w:spacing w:after="0" w:line="288" w:lineRule="auto"/>
        <w:jc w:val="both"/>
        <w:rPr>
          <w:rFonts w:ascii="Times New Roman" w:hAnsi="Times New Roman" w:cs="Times New Roman"/>
          <w:sz w:val="24"/>
          <w:szCs w:val="24"/>
          <w:u w:val="single"/>
        </w:rPr>
      </w:pPr>
      <w:r w:rsidRPr="00A45568">
        <w:rPr>
          <w:rFonts w:ascii="Times New Roman" w:hAnsi="Times New Roman" w:cs="Times New Roman"/>
          <w:sz w:val="24"/>
          <w:szCs w:val="24"/>
          <w:u w:val="single"/>
        </w:rPr>
        <w:t>Uszczelnienie drzwi</w:t>
      </w:r>
    </w:p>
    <w:p w14:paraId="2619BD04" w14:textId="27C29F70" w:rsidR="00A4175A" w:rsidRDefault="00A4175A" w:rsidP="00845065">
      <w:pPr>
        <w:tabs>
          <w:tab w:val="left" w:pos="0"/>
        </w:tabs>
        <w:spacing w:after="0" w:line="288" w:lineRule="auto"/>
        <w:jc w:val="both"/>
        <w:rPr>
          <w:rFonts w:ascii="Times New Roman" w:hAnsi="Times New Roman" w:cs="Times New Roman"/>
          <w:sz w:val="24"/>
          <w:szCs w:val="24"/>
        </w:rPr>
      </w:pPr>
      <w:r w:rsidRPr="00A45568">
        <w:rPr>
          <w:rFonts w:ascii="Times New Roman" w:hAnsi="Times New Roman" w:cs="Times New Roman"/>
          <w:sz w:val="24"/>
          <w:szCs w:val="24"/>
        </w:rPr>
        <w:t>Należy wykonać cieplenie drzwi istniejących np. pianką natryskową, do uzyskania lepszych współczynników U oraz uszczelnienie uszczelkami zamontowanymi na obwodzie skrzydła oraz ościeżnicy.</w:t>
      </w:r>
    </w:p>
    <w:p w14:paraId="16B3847A" w14:textId="77777777" w:rsidR="001B7F09" w:rsidRPr="00845065" w:rsidRDefault="001B7F09" w:rsidP="00845065">
      <w:pPr>
        <w:tabs>
          <w:tab w:val="left" w:pos="0"/>
        </w:tabs>
        <w:spacing w:after="0" w:line="288" w:lineRule="auto"/>
        <w:jc w:val="both"/>
        <w:rPr>
          <w:rFonts w:ascii="Times New Roman" w:hAnsi="Times New Roman" w:cs="Times New Roman"/>
          <w:sz w:val="24"/>
          <w:szCs w:val="24"/>
        </w:rPr>
      </w:pPr>
    </w:p>
    <w:p w14:paraId="146312E0" w14:textId="60EA1EFA" w:rsidR="007E5091" w:rsidRDefault="007E5091" w:rsidP="007E5091">
      <w:pPr>
        <w:pStyle w:val="Nagwek6"/>
        <w:ind w:left="680"/>
        <w:rPr>
          <w:rFonts w:ascii="Times New Roman" w:hAnsi="Times New Roman" w:cs="Times New Roman"/>
          <w:b/>
          <w:bCs/>
          <w:color w:val="auto"/>
          <w:sz w:val="24"/>
          <w:szCs w:val="24"/>
        </w:rPr>
      </w:pPr>
      <w:bookmarkStart w:id="746" w:name="_Toc138173627"/>
      <w:r w:rsidRPr="007E5091">
        <w:rPr>
          <w:rFonts w:ascii="Times New Roman" w:hAnsi="Times New Roman" w:cs="Times New Roman"/>
          <w:b/>
          <w:bCs/>
          <w:color w:val="auto"/>
          <w:sz w:val="24"/>
          <w:szCs w:val="24"/>
        </w:rPr>
        <w:t>3.3.8.2.2</w:t>
      </w:r>
      <w:r w:rsidR="00845065">
        <w:rPr>
          <w:rFonts w:ascii="Times New Roman" w:hAnsi="Times New Roman" w:cs="Times New Roman"/>
          <w:b/>
          <w:bCs/>
          <w:color w:val="auto"/>
          <w:sz w:val="24"/>
          <w:szCs w:val="24"/>
        </w:rPr>
        <w:t xml:space="preserve"> </w:t>
      </w:r>
      <w:r w:rsidRPr="007E5091">
        <w:rPr>
          <w:rFonts w:ascii="Times New Roman" w:hAnsi="Times New Roman" w:cs="Times New Roman"/>
          <w:b/>
          <w:bCs/>
          <w:color w:val="auto"/>
          <w:sz w:val="24"/>
          <w:szCs w:val="24"/>
        </w:rPr>
        <w:t>Wykonanie docieplenia ścian zewnętrznych</w:t>
      </w:r>
      <w:bookmarkEnd w:id="746"/>
    </w:p>
    <w:p w14:paraId="6D91AE14" w14:textId="77777777" w:rsidR="007E5091" w:rsidRDefault="007E5091" w:rsidP="007E5091"/>
    <w:p w14:paraId="08D035FF" w14:textId="5F0C2F70" w:rsidR="007E5091" w:rsidRPr="00CB741D" w:rsidRDefault="007E5091" w:rsidP="007E5091">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W ramach prac związanych z ociepleniem ścian zewnętrznych zostanie wykonane ocieplenie ścian w gruncie kościoła oraz ocieplenie ścian kościoła dolnego nad gruntem.</w:t>
      </w:r>
      <w:r>
        <w:rPr>
          <w:rFonts w:ascii="Times New Roman" w:hAnsi="Times New Roman" w:cs="Times New Roman"/>
          <w:sz w:val="24"/>
          <w:szCs w:val="24"/>
        </w:rPr>
        <w:t xml:space="preserve"> </w:t>
      </w:r>
      <w:r w:rsidRPr="00CB741D">
        <w:rPr>
          <w:rFonts w:ascii="Times New Roman" w:hAnsi="Times New Roman" w:cs="Times New Roman"/>
          <w:sz w:val="24"/>
          <w:szCs w:val="24"/>
        </w:rPr>
        <w:t xml:space="preserve">Ściany główne Kościoła nie będą ocieplane z uwagi na ich elewacje zewnętrzne i trudności techniczne. </w:t>
      </w:r>
    </w:p>
    <w:p w14:paraId="36B42D83" w14:textId="57335CEE" w:rsidR="007E5091" w:rsidRPr="00CB741D" w:rsidRDefault="007E5091" w:rsidP="007E5091">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Do wykonania ocieplenia należy zastosować metodę lekką mokrą polegającą na pokryciu zewnętrznej powierzchni ścian bezspoinową powłoką złożoną z następujących warstw:</w:t>
      </w:r>
    </w:p>
    <w:p w14:paraId="3942C512" w14:textId="30E6611D" w:rsidR="007E5091" w:rsidRPr="00B04957" w:rsidRDefault="007E5091" w:rsidP="00DF6FBC">
      <w:pPr>
        <w:pStyle w:val="Akapitzlist"/>
        <w:numPr>
          <w:ilvl w:val="0"/>
          <w:numId w:val="97"/>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izolacja termiczna (styropian) przyklejony na pomocą zaprawy klejącej do przyklejania płyt</w:t>
      </w:r>
      <w:r w:rsidR="00B04957">
        <w:rPr>
          <w:rFonts w:ascii="Times New Roman" w:hAnsi="Times New Roman" w:cs="Times New Roman"/>
          <w:sz w:val="24"/>
          <w:szCs w:val="24"/>
        </w:rPr>
        <w:t>,</w:t>
      </w:r>
    </w:p>
    <w:p w14:paraId="518F0C25" w14:textId="11285A2C" w:rsidR="007E5091" w:rsidRPr="00B04957" w:rsidRDefault="007E5091" w:rsidP="00DF6FBC">
      <w:pPr>
        <w:pStyle w:val="Akapitzlist"/>
        <w:numPr>
          <w:ilvl w:val="0"/>
          <w:numId w:val="97"/>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styropianowych</w:t>
      </w:r>
      <w:r w:rsidR="00B04957">
        <w:rPr>
          <w:rFonts w:ascii="Times New Roman" w:hAnsi="Times New Roman" w:cs="Times New Roman"/>
          <w:sz w:val="24"/>
          <w:szCs w:val="24"/>
        </w:rPr>
        <w:t>,</w:t>
      </w:r>
    </w:p>
    <w:p w14:paraId="3B54DD03" w14:textId="54180C25" w:rsidR="00B04957" w:rsidRPr="00B04957" w:rsidRDefault="007E5091" w:rsidP="00DF6FBC">
      <w:pPr>
        <w:pStyle w:val="Akapitzlist"/>
        <w:numPr>
          <w:ilvl w:val="0"/>
          <w:numId w:val="97"/>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siatka z włókna szklanego przyklejona do styropianu za pomocą zaprawy klejącej do zatapiania siatki</w:t>
      </w:r>
      <w:r w:rsidR="00B04957">
        <w:rPr>
          <w:rFonts w:ascii="Times New Roman" w:hAnsi="Times New Roman" w:cs="Times New Roman"/>
          <w:sz w:val="24"/>
          <w:szCs w:val="24"/>
        </w:rPr>
        <w:t>,</w:t>
      </w:r>
    </w:p>
    <w:p w14:paraId="44FF182E" w14:textId="3996D031" w:rsidR="007E5091" w:rsidRPr="00B04957" w:rsidRDefault="007E5091" w:rsidP="00DF6FBC">
      <w:pPr>
        <w:pStyle w:val="Akapitzlist"/>
        <w:numPr>
          <w:ilvl w:val="0"/>
          <w:numId w:val="97"/>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zewnętrznej wyprawy elewacyjnej</w:t>
      </w:r>
      <w:r w:rsidR="00B04957">
        <w:rPr>
          <w:rFonts w:ascii="Times New Roman" w:hAnsi="Times New Roman" w:cs="Times New Roman"/>
          <w:sz w:val="24"/>
          <w:szCs w:val="24"/>
        </w:rPr>
        <w:t>,</w:t>
      </w:r>
      <w:r w:rsidRPr="00B04957">
        <w:rPr>
          <w:rFonts w:ascii="Times New Roman" w:hAnsi="Times New Roman" w:cs="Times New Roman"/>
          <w:sz w:val="24"/>
          <w:szCs w:val="24"/>
        </w:rPr>
        <w:t xml:space="preserve"> </w:t>
      </w:r>
    </w:p>
    <w:p w14:paraId="4B1EB2E4" w14:textId="7AAF8E2D" w:rsidR="007E5091" w:rsidRPr="00B04957" w:rsidRDefault="007E5091" w:rsidP="00DF6FBC">
      <w:pPr>
        <w:pStyle w:val="Akapitzlist"/>
        <w:numPr>
          <w:ilvl w:val="0"/>
          <w:numId w:val="97"/>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tynk silikonowy/tynk mozaikowy/ hydroizolacja</w:t>
      </w:r>
      <w:r w:rsidR="00B04957">
        <w:rPr>
          <w:rFonts w:ascii="Times New Roman" w:hAnsi="Times New Roman" w:cs="Times New Roman"/>
          <w:sz w:val="24"/>
          <w:szCs w:val="24"/>
        </w:rPr>
        <w:t>.</w:t>
      </w:r>
    </w:p>
    <w:p w14:paraId="68B86365" w14:textId="0A98F727" w:rsidR="007E5091" w:rsidRPr="00CB741D" w:rsidRDefault="007E5091" w:rsidP="007E5091">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Zaprawa klejowa do przyklejania styropianu, zatapiania siatki zbrojącej, siatka zbrojąca, listwy</w:t>
      </w:r>
      <w:r w:rsidR="00B04957">
        <w:rPr>
          <w:rFonts w:ascii="Times New Roman" w:hAnsi="Times New Roman" w:cs="Times New Roman"/>
          <w:sz w:val="24"/>
          <w:szCs w:val="24"/>
        </w:rPr>
        <w:t xml:space="preserve"> </w:t>
      </w:r>
      <w:r w:rsidRPr="00CB741D">
        <w:rPr>
          <w:rFonts w:ascii="Times New Roman" w:hAnsi="Times New Roman" w:cs="Times New Roman"/>
          <w:sz w:val="24"/>
          <w:szCs w:val="24"/>
        </w:rPr>
        <w:t xml:space="preserve">cokołowe, narożniki zabezpieczające krawędzie ościeży oraz inne akcesoria należy stosować w kompletnym systemie izolacji określonym aprobata techniczną. Przystępując do prac dociepleniowych należy odpowiednio przygotować podłoże poprzez skucie luźnych fragmentów tynku, uzupełnienie ubytków ścian i tynków oraz zamurowanie otworów w ścianach. Należy starannie oczyścić powierzchnię ściany z kurzu poprzez zmycie wodą przy </w:t>
      </w:r>
      <w:r w:rsidRPr="00CB741D">
        <w:rPr>
          <w:rFonts w:ascii="Times New Roman" w:hAnsi="Times New Roman" w:cs="Times New Roman"/>
          <w:sz w:val="24"/>
          <w:szCs w:val="24"/>
        </w:rPr>
        <w:lastRenderedPageBreak/>
        <w:t>użyciu szczotek i spłukanie myjką ciśnieniową, dokładnie przygotować powierzchnię, sprawdzić równość podłoża łatami aluminiowymi a ewentualne nierówności wyrównać poprzez przyklejenie cienkiego styropianu. Nie należy wykonywać klejenia podczas deszczowej pogody –</w:t>
      </w:r>
      <w:r w:rsidR="00B04957">
        <w:rPr>
          <w:rFonts w:ascii="Times New Roman" w:hAnsi="Times New Roman" w:cs="Times New Roman"/>
          <w:sz w:val="24"/>
          <w:szCs w:val="24"/>
        </w:rPr>
        <w:t xml:space="preserve"> </w:t>
      </w:r>
      <w:r w:rsidRPr="00CB741D">
        <w:rPr>
          <w:rFonts w:ascii="Times New Roman" w:hAnsi="Times New Roman" w:cs="Times New Roman"/>
          <w:sz w:val="24"/>
          <w:szCs w:val="24"/>
        </w:rPr>
        <w:t>opady i wilgoć zmniejszają bowiem przyczepność masy klejącej.</w:t>
      </w:r>
    </w:p>
    <w:p w14:paraId="04CA006C" w14:textId="499F980D" w:rsidR="007E5091" w:rsidRPr="00CB741D" w:rsidRDefault="007E5091" w:rsidP="007E5091">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Przyklejone do ściany płyty styropianowe należy zabezpieczyć przez kołkowanie (6 kołków na m2). Na narożnikach zewnętrznych należy zatopić kątowniki aluminiowe perforowane z siatką. Po wyrównaniu powierzchni z płyt styropianowych należy ułożyć siatkę zbrojącą z włókna szklanego zatopioną w zaprawie do wykonywania warstwy zbrojącej. Następnie należy wykonać warstwę tynku strukturalnego silikonowego o uziarnieniu 2-2,5 mm w kolorystyce uzgodnionej z Zamawiającym. Na cokole budynku należy ponownie zamontować kamień ozdobny.</w:t>
      </w:r>
    </w:p>
    <w:p w14:paraId="547EE3D5" w14:textId="77777777" w:rsidR="007E5091" w:rsidRPr="00CB741D" w:rsidRDefault="007E5091" w:rsidP="007E5091">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W zakresie docieplenia ścian poniżej poziomu gruntu po uprzednim dokonaniu rozbiórki wierzchniej warstwy utwardzenia należy dokonać:</w:t>
      </w:r>
    </w:p>
    <w:p w14:paraId="22F74FDA" w14:textId="77777777" w:rsidR="007E5091" w:rsidRPr="00B04957" w:rsidRDefault="007E5091" w:rsidP="00DF6FBC">
      <w:pPr>
        <w:pStyle w:val="Akapitzlist"/>
        <w:numPr>
          <w:ilvl w:val="0"/>
          <w:numId w:val="98"/>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 xml:space="preserve">usunięcia warstwy zniszczonej, </w:t>
      </w:r>
    </w:p>
    <w:p w14:paraId="04BF2023" w14:textId="77777777" w:rsidR="007E5091" w:rsidRPr="00B04957" w:rsidRDefault="007E5091" w:rsidP="00DF6FBC">
      <w:pPr>
        <w:pStyle w:val="Akapitzlist"/>
        <w:numPr>
          <w:ilvl w:val="0"/>
          <w:numId w:val="98"/>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 xml:space="preserve">zaizolowania środkami dyspersyjnymi przeciw wilgoci, </w:t>
      </w:r>
    </w:p>
    <w:p w14:paraId="33408C33" w14:textId="77777777" w:rsidR="007E5091" w:rsidRPr="00B04957" w:rsidRDefault="007E5091" w:rsidP="00DF6FBC">
      <w:pPr>
        <w:pStyle w:val="Akapitzlist"/>
        <w:numPr>
          <w:ilvl w:val="0"/>
          <w:numId w:val="98"/>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 xml:space="preserve">izolacji styropianem XPS (nie wchłaniającego wilgoci), </w:t>
      </w:r>
    </w:p>
    <w:p w14:paraId="4E4F3DD1" w14:textId="77777777" w:rsidR="007E5091" w:rsidRPr="00B04957" w:rsidRDefault="007E5091" w:rsidP="00DF6FBC">
      <w:pPr>
        <w:pStyle w:val="Akapitzlist"/>
        <w:numPr>
          <w:ilvl w:val="0"/>
          <w:numId w:val="98"/>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 xml:space="preserve">osłonięcia styropianu folią kubełkową, </w:t>
      </w:r>
    </w:p>
    <w:p w14:paraId="51036B18" w14:textId="77777777" w:rsidR="007E5091" w:rsidRPr="00B04957" w:rsidRDefault="007E5091" w:rsidP="00DF6FBC">
      <w:pPr>
        <w:pStyle w:val="Akapitzlist"/>
        <w:numPr>
          <w:ilvl w:val="0"/>
          <w:numId w:val="98"/>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 xml:space="preserve">zasypania gruntem, </w:t>
      </w:r>
    </w:p>
    <w:p w14:paraId="0B304E57" w14:textId="77777777" w:rsidR="007E5091" w:rsidRPr="00B04957" w:rsidRDefault="007E5091" w:rsidP="00DF6FBC">
      <w:pPr>
        <w:pStyle w:val="Akapitzlist"/>
        <w:numPr>
          <w:ilvl w:val="0"/>
          <w:numId w:val="98"/>
        </w:numPr>
        <w:spacing w:after="0" w:line="288" w:lineRule="auto"/>
        <w:jc w:val="both"/>
        <w:rPr>
          <w:rFonts w:ascii="Times New Roman" w:hAnsi="Times New Roman" w:cs="Times New Roman"/>
          <w:sz w:val="24"/>
          <w:szCs w:val="24"/>
        </w:rPr>
      </w:pPr>
      <w:r w:rsidRPr="00B04957">
        <w:rPr>
          <w:rFonts w:ascii="Times New Roman" w:hAnsi="Times New Roman" w:cs="Times New Roman"/>
          <w:sz w:val="24"/>
          <w:szCs w:val="24"/>
        </w:rPr>
        <w:t xml:space="preserve">odtworzenie nawierzchni opaski. </w:t>
      </w:r>
    </w:p>
    <w:p w14:paraId="573A122E" w14:textId="77777777" w:rsidR="007E5091" w:rsidRPr="00CB741D" w:rsidRDefault="007E5091" w:rsidP="007E5091">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Jeżeli zachodzić będzie konieczność dokonania osuszenia ściany, to należy jej dokonać przed wykonaniem prac izolacyjnych i dociepleniowych. </w:t>
      </w:r>
    </w:p>
    <w:p w14:paraId="69D85FDA" w14:textId="77777777" w:rsidR="007E5091" w:rsidRPr="00CB741D" w:rsidRDefault="007E5091" w:rsidP="007E5091">
      <w:pPr>
        <w:spacing w:after="0" w:line="288" w:lineRule="auto"/>
        <w:jc w:val="both"/>
        <w:rPr>
          <w:rFonts w:ascii="Times New Roman" w:hAnsi="Times New Roman" w:cs="Times New Roman"/>
          <w:sz w:val="24"/>
          <w:szCs w:val="24"/>
        </w:rPr>
      </w:pPr>
    </w:p>
    <w:p w14:paraId="05711FC7" w14:textId="77777777" w:rsidR="00B04957" w:rsidRPr="00CB741D" w:rsidRDefault="00B04957" w:rsidP="00B04957">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Prace należy wykonać zgodnie z zaleceniami producenta systemu. Wszystkie materiały do wykonania ocieplenia muszą odpowiadać wymaganiom obowiązujących obecnie norm i aprobat technicznych oraz atestów higienicznych. Materiały powinny być dostarczone i przechowywane w oryginalnych, fabrycznych opakowaniach w warunkach określonych w karatach technicznych.</w:t>
      </w:r>
    </w:p>
    <w:p w14:paraId="0467ACBF" w14:textId="1820DFE9" w:rsidR="00B04957" w:rsidRDefault="00B04957" w:rsidP="00B04957">
      <w:pPr>
        <w:jc w:val="both"/>
        <w:rPr>
          <w:rFonts w:ascii="Times New Roman" w:hAnsi="Times New Roman" w:cs="Times New Roman"/>
          <w:sz w:val="24"/>
          <w:szCs w:val="24"/>
        </w:rPr>
      </w:pPr>
    </w:p>
    <w:p w14:paraId="10E96881" w14:textId="60769C7E" w:rsidR="007E5091" w:rsidRDefault="00B04957" w:rsidP="00B04957">
      <w:pPr>
        <w:pStyle w:val="Nagwek6"/>
        <w:ind w:left="680"/>
        <w:rPr>
          <w:rFonts w:ascii="Times New Roman" w:hAnsi="Times New Roman" w:cs="Times New Roman"/>
          <w:b/>
          <w:bCs/>
          <w:color w:val="auto"/>
          <w:sz w:val="24"/>
          <w:szCs w:val="24"/>
        </w:rPr>
      </w:pPr>
      <w:bookmarkStart w:id="747" w:name="_Toc138173628"/>
      <w:r w:rsidRPr="00B04957">
        <w:rPr>
          <w:rFonts w:ascii="Times New Roman" w:hAnsi="Times New Roman" w:cs="Times New Roman"/>
          <w:b/>
          <w:bCs/>
          <w:color w:val="auto"/>
          <w:sz w:val="24"/>
          <w:szCs w:val="24"/>
        </w:rPr>
        <w:t>3.3.8.2.3</w:t>
      </w:r>
      <w:r w:rsidR="00845065">
        <w:rPr>
          <w:rFonts w:ascii="Times New Roman" w:hAnsi="Times New Roman" w:cs="Times New Roman"/>
          <w:b/>
          <w:bCs/>
          <w:color w:val="auto"/>
          <w:sz w:val="24"/>
          <w:szCs w:val="24"/>
        </w:rPr>
        <w:t xml:space="preserve"> </w:t>
      </w:r>
      <w:r w:rsidRPr="00B04957">
        <w:rPr>
          <w:rFonts w:ascii="Times New Roman" w:hAnsi="Times New Roman" w:cs="Times New Roman"/>
          <w:b/>
          <w:bCs/>
          <w:color w:val="auto"/>
          <w:sz w:val="24"/>
          <w:szCs w:val="24"/>
        </w:rPr>
        <w:t>Wykonanie docieplenia stropodachu</w:t>
      </w:r>
      <w:bookmarkEnd w:id="747"/>
    </w:p>
    <w:p w14:paraId="6B4D24DD" w14:textId="77777777" w:rsidR="00B04957" w:rsidRDefault="00B04957" w:rsidP="00B04957"/>
    <w:p w14:paraId="098C35B7" w14:textId="77777777" w:rsidR="00B04957" w:rsidRDefault="00B04957" w:rsidP="00B04957">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Ocieplenia stropodachów należy wykonać wełną mineralną metodą lekką suchą.  Przed wyborem rozwiązań projektowych i wykonawczych sprawdzić stan techniczny konstrukcji stropodachu. Wymienić uszkodzone i skorodowane elementy więźby dachowej. Wszystkie elementy drewniane zabezpieczyć grzybochronnie i ogniochronnie. Wykonać izolację termiczną dachu zachowując szczelinę wentylacyjną pod deskowaniem/nad izolacją termiczną (zastosować folię paroprzepuszczalną oraz paroizolację zgodnie z wytycznymi producenta wełny mineralnej) . Wełnę mineralną zabezpieczyć folią paroizolacyjną. Arkusze folii kleić taśmą zgodnie z wytycznymi producenta.</w:t>
      </w:r>
    </w:p>
    <w:p w14:paraId="39EAB126" w14:textId="77777777" w:rsidR="00D21CF3" w:rsidRDefault="00D21CF3" w:rsidP="00B04957">
      <w:pPr>
        <w:autoSpaceDE w:val="0"/>
        <w:autoSpaceDN w:val="0"/>
        <w:adjustRightInd w:val="0"/>
        <w:spacing w:after="0" w:line="288" w:lineRule="auto"/>
        <w:jc w:val="both"/>
        <w:rPr>
          <w:rFonts w:ascii="Times New Roman" w:hAnsi="Times New Roman" w:cs="Times New Roman"/>
          <w:sz w:val="24"/>
          <w:szCs w:val="24"/>
        </w:rPr>
      </w:pPr>
    </w:p>
    <w:p w14:paraId="0047AEAB" w14:textId="77777777" w:rsidR="00D21CF3" w:rsidRDefault="00D21CF3" w:rsidP="00B04957">
      <w:pPr>
        <w:autoSpaceDE w:val="0"/>
        <w:autoSpaceDN w:val="0"/>
        <w:adjustRightInd w:val="0"/>
        <w:spacing w:after="0" w:line="288" w:lineRule="auto"/>
        <w:jc w:val="both"/>
        <w:rPr>
          <w:rFonts w:ascii="Times New Roman" w:hAnsi="Times New Roman" w:cs="Times New Roman"/>
          <w:sz w:val="24"/>
          <w:szCs w:val="24"/>
        </w:rPr>
      </w:pPr>
    </w:p>
    <w:p w14:paraId="1BBE1FAD" w14:textId="77777777" w:rsidR="00D21CF3" w:rsidRPr="00CB741D" w:rsidRDefault="00D21CF3" w:rsidP="00B04957">
      <w:pPr>
        <w:autoSpaceDE w:val="0"/>
        <w:autoSpaceDN w:val="0"/>
        <w:adjustRightInd w:val="0"/>
        <w:spacing w:after="0" w:line="288" w:lineRule="auto"/>
        <w:jc w:val="both"/>
        <w:rPr>
          <w:rFonts w:ascii="Times New Roman" w:hAnsi="Times New Roman" w:cs="Times New Roman"/>
          <w:sz w:val="24"/>
          <w:szCs w:val="24"/>
        </w:rPr>
      </w:pPr>
    </w:p>
    <w:p w14:paraId="70BBCAD4" w14:textId="77777777" w:rsidR="00B04957" w:rsidRDefault="00B04957" w:rsidP="00B04957"/>
    <w:p w14:paraId="29E85BC3" w14:textId="70069983" w:rsidR="00B04957" w:rsidRDefault="00B04957" w:rsidP="00B04957">
      <w:pPr>
        <w:pStyle w:val="Nagwek6"/>
        <w:ind w:left="680"/>
        <w:rPr>
          <w:rFonts w:ascii="Times New Roman" w:hAnsi="Times New Roman" w:cs="Times New Roman"/>
          <w:b/>
          <w:bCs/>
          <w:color w:val="auto"/>
          <w:sz w:val="24"/>
          <w:szCs w:val="24"/>
        </w:rPr>
      </w:pPr>
      <w:bookmarkStart w:id="748" w:name="_Toc138173629"/>
      <w:r w:rsidRPr="00B04957">
        <w:rPr>
          <w:rFonts w:ascii="Times New Roman" w:hAnsi="Times New Roman" w:cs="Times New Roman"/>
          <w:b/>
          <w:bCs/>
          <w:color w:val="auto"/>
          <w:sz w:val="24"/>
          <w:szCs w:val="24"/>
        </w:rPr>
        <w:lastRenderedPageBreak/>
        <w:t>3.3.8.2.4</w:t>
      </w:r>
      <w:r w:rsidR="001B7F09">
        <w:rPr>
          <w:rFonts w:ascii="Times New Roman" w:hAnsi="Times New Roman" w:cs="Times New Roman"/>
          <w:b/>
          <w:bCs/>
          <w:color w:val="auto"/>
          <w:sz w:val="24"/>
          <w:szCs w:val="24"/>
        </w:rPr>
        <w:t xml:space="preserve"> </w:t>
      </w:r>
      <w:r w:rsidRPr="00B04957">
        <w:rPr>
          <w:rFonts w:ascii="Times New Roman" w:hAnsi="Times New Roman" w:cs="Times New Roman"/>
          <w:b/>
          <w:bCs/>
          <w:color w:val="auto"/>
          <w:sz w:val="24"/>
          <w:szCs w:val="24"/>
        </w:rPr>
        <w:t>Wykonanie instalacji odgromowej</w:t>
      </w:r>
      <w:bookmarkEnd w:id="748"/>
    </w:p>
    <w:p w14:paraId="0BA0B117" w14:textId="77777777" w:rsidR="00B04957" w:rsidRDefault="00B04957" w:rsidP="00B04957"/>
    <w:p w14:paraId="6C5E1587" w14:textId="158A77EA" w:rsidR="00B04957" w:rsidRDefault="00B04957" w:rsidP="00B04957">
      <w:pPr>
        <w:jc w:val="both"/>
        <w:rPr>
          <w:rFonts w:ascii="Times New Roman" w:hAnsi="Times New Roman" w:cs="Times New Roman"/>
          <w:sz w:val="24"/>
          <w:szCs w:val="24"/>
        </w:rPr>
      </w:pPr>
      <w:r w:rsidRPr="00B04957">
        <w:rPr>
          <w:rFonts w:ascii="Times New Roman" w:hAnsi="Times New Roman" w:cs="Times New Roman"/>
          <w:sz w:val="24"/>
          <w:szCs w:val="24"/>
        </w:rPr>
        <w:t>Przed przystąpieniem do robót termomodernizacyjnych stropodachów należy zdemontować istniejąca instalację odgromową. Po zakończeniu robót instalacje odgromowe należy ponownie przymocować do ścian i stropodachów. W przypadku konieczności instalacje wymienić na nową.</w:t>
      </w:r>
    </w:p>
    <w:p w14:paraId="2D132AE8" w14:textId="77777777" w:rsidR="00B04957" w:rsidRDefault="00B04957" w:rsidP="00B04957">
      <w:pPr>
        <w:jc w:val="both"/>
      </w:pPr>
    </w:p>
    <w:p w14:paraId="740CB867" w14:textId="48EC5D0B" w:rsidR="00B04957" w:rsidRDefault="00B04957" w:rsidP="00B04957">
      <w:pPr>
        <w:pStyle w:val="Nagwek4"/>
        <w:ind w:left="454"/>
        <w:rPr>
          <w:b/>
          <w:bCs/>
          <w:i w:val="0"/>
          <w:iCs w:val="0"/>
          <w:color w:val="auto"/>
          <w:sz w:val="24"/>
          <w:szCs w:val="24"/>
        </w:rPr>
      </w:pPr>
      <w:bookmarkStart w:id="749" w:name="_Toc138173630"/>
      <w:r w:rsidRPr="00B04957">
        <w:rPr>
          <w:b/>
          <w:bCs/>
          <w:i w:val="0"/>
          <w:iCs w:val="0"/>
          <w:color w:val="auto"/>
          <w:sz w:val="24"/>
          <w:szCs w:val="24"/>
        </w:rPr>
        <w:t>3.3.9</w:t>
      </w:r>
      <w:r w:rsidR="001B7F09">
        <w:rPr>
          <w:b/>
          <w:bCs/>
          <w:i w:val="0"/>
          <w:iCs w:val="0"/>
          <w:color w:val="auto"/>
          <w:sz w:val="24"/>
          <w:szCs w:val="24"/>
        </w:rPr>
        <w:t xml:space="preserve"> </w:t>
      </w:r>
      <w:r w:rsidRPr="00B04957">
        <w:rPr>
          <w:b/>
          <w:bCs/>
          <w:i w:val="0"/>
          <w:iCs w:val="0"/>
          <w:color w:val="auto"/>
          <w:sz w:val="24"/>
          <w:szCs w:val="24"/>
        </w:rPr>
        <w:t>Kontrola jakości robót</w:t>
      </w:r>
      <w:bookmarkEnd w:id="749"/>
    </w:p>
    <w:p w14:paraId="74DBE68C" w14:textId="77777777" w:rsidR="00B04957" w:rsidRDefault="00B04957" w:rsidP="00B04957"/>
    <w:p w14:paraId="19F83EEB" w14:textId="77777777" w:rsidR="00B04957" w:rsidRPr="00CB741D" w:rsidRDefault="00B04957" w:rsidP="00B04957">
      <w:pPr>
        <w:tabs>
          <w:tab w:val="left" w:pos="0"/>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Ogólne zasady kontroli jakości robót podano w WWiORB-00.</w:t>
      </w:r>
    </w:p>
    <w:p w14:paraId="43531B24" w14:textId="34361AF4" w:rsidR="00B04957" w:rsidRPr="00B04957" w:rsidRDefault="00B04957" w:rsidP="00B04957">
      <w:pPr>
        <w:tabs>
          <w:tab w:val="left" w:pos="0"/>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Badania w czasie prowadzenia robót polegają na sprawdzeniu przez Zamawiającego na bieżąco, w miarę postępu robót, jakości używanych przez Wykonawcę materiałów i zgodności wykonywanych robót z DT i wymaganiami </w:t>
      </w:r>
      <w:proofErr w:type="spellStart"/>
      <w:r w:rsidRPr="00CB741D">
        <w:rPr>
          <w:rFonts w:ascii="Times New Roman" w:hAnsi="Times New Roman" w:cs="Times New Roman"/>
          <w:sz w:val="24"/>
          <w:szCs w:val="24"/>
        </w:rPr>
        <w:t>WWiORB</w:t>
      </w:r>
      <w:proofErr w:type="spellEnd"/>
      <w:r w:rsidRPr="00CB741D">
        <w:rPr>
          <w:rFonts w:ascii="Times New Roman" w:hAnsi="Times New Roman" w:cs="Times New Roman"/>
          <w:sz w:val="24"/>
          <w:szCs w:val="24"/>
        </w:rPr>
        <w:t>.</w:t>
      </w:r>
    </w:p>
    <w:p w14:paraId="03983203" w14:textId="77777777" w:rsidR="00B04957" w:rsidRDefault="00B04957" w:rsidP="00B04957"/>
    <w:p w14:paraId="79D65775" w14:textId="3E2C8D06" w:rsidR="00B04957" w:rsidRPr="00B04957" w:rsidRDefault="00B04957" w:rsidP="00B04957">
      <w:pPr>
        <w:pStyle w:val="Nagwek5"/>
        <w:ind w:left="567"/>
        <w:rPr>
          <w:b/>
          <w:bCs/>
          <w:color w:val="auto"/>
          <w:sz w:val="24"/>
          <w:szCs w:val="24"/>
        </w:rPr>
      </w:pPr>
      <w:bookmarkStart w:id="750" w:name="_Toc138173631"/>
      <w:r w:rsidRPr="00B04957">
        <w:rPr>
          <w:b/>
          <w:bCs/>
          <w:color w:val="auto"/>
          <w:sz w:val="24"/>
          <w:szCs w:val="24"/>
        </w:rPr>
        <w:t>3.3.9.1</w:t>
      </w:r>
      <w:r w:rsidR="001B7F09">
        <w:rPr>
          <w:b/>
          <w:bCs/>
          <w:color w:val="auto"/>
          <w:sz w:val="24"/>
          <w:szCs w:val="24"/>
        </w:rPr>
        <w:t xml:space="preserve"> </w:t>
      </w:r>
      <w:r w:rsidRPr="00B04957">
        <w:rPr>
          <w:b/>
          <w:bCs/>
          <w:color w:val="auto"/>
          <w:sz w:val="24"/>
          <w:szCs w:val="24"/>
        </w:rPr>
        <w:t>Szczegółowe wymagania dotyczące kontroli jakości robót</w:t>
      </w:r>
      <w:bookmarkEnd w:id="750"/>
    </w:p>
    <w:p w14:paraId="5F92726C" w14:textId="6027776E" w:rsidR="00B04957" w:rsidRDefault="00B04957" w:rsidP="00B04957">
      <w:pPr>
        <w:pStyle w:val="Nagwek6"/>
        <w:ind w:left="680"/>
        <w:rPr>
          <w:rFonts w:ascii="Times New Roman" w:hAnsi="Times New Roman" w:cs="Times New Roman"/>
          <w:b/>
          <w:bCs/>
          <w:color w:val="auto"/>
          <w:sz w:val="24"/>
          <w:szCs w:val="24"/>
        </w:rPr>
      </w:pPr>
      <w:bookmarkStart w:id="751" w:name="_Toc138173632"/>
      <w:r w:rsidRPr="00B04957">
        <w:rPr>
          <w:rFonts w:ascii="Times New Roman" w:hAnsi="Times New Roman" w:cs="Times New Roman"/>
          <w:b/>
          <w:bCs/>
          <w:color w:val="auto"/>
          <w:sz w:val="24"/>
          <w:szCs w:val="24"/>
        </w:rPr>
        <w:t>3.3.9.1.1</w:t>
      </w:r>
      <w:r w:rsidR="001B7F09">
        <w:rPr>
          <w:rFonts w:ascii="Times New Roman" w:hAnsi="Times New Roman" w:cs="Times New Roman"/>
          <w:b/>
          <w:bCs/>
          <w:color w:val="auto"/>
          <w:sz w:val="24"/>
          <w:szCs w:val="24"/>
        </w:rPr>
        <w:t xml:space="preserve"> </w:t>
      </w:r>
      <w:r w:rsidRPr="00B04957">
        <w:rPr>
          <w:rFonts w:ascii="Times New Roman" w:hAnsi="Times New Roman" w:cs="Times New Roman"/>
          <w:b/>
          <w:bCs/>
          <w:color w:val="auto"/>
          <w:sz w:val="24"/>
          <w:szCs w:val="24"/>
        </w:rPr>
        <w:t>Wykonanie docieplenia ścian zewnętrznych oraz stropodachu</w:t>
      </w:r>
      <w:bookmarkEnd w:id="751"/>
    </w:p>
    <w:p w14:paraId="7C8FD51E" w14:textId="77777777" w:rsidR="00B04957" w:rsidRDefault="00B04957" w:rsidP="00B04957"/>
    <w:p w14:paraId="395B0FA0" w14:textId="77777777" w:rsidR="00B04957" w:rsidRPr="00CB741D" w:rsidRDefault="00B04957" w:rsidP="00B04957">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Kontrola jakości wykonania docieplenia ścian zewnętrznych oraz stropodachu polega na sprawdzeniu jakości materiałów, zgodnie z Rysunkami, wymaganiami </w:t>
      </w:r>
      <w:proofErr w:type="spellStart"/>
      <w:r w:rsidRPr="00CB741D">
        <w:rPr>
          <w:rFonts w:ascii="Times New Roman" w:hAnsi="Times New Roman" w:cs="Times New Roman"/>
          <w:sz w:val="24"/>
          <w:szCs w:val="24"/>
        </w:rPr>
        <w:t>WWiORB</w:t>
      </w:r>
      <w:proofErr w:type="spellEnd"/>
      <w:r w:rsidRPr="00CB741D">
        <w:rPr>
          <w:rFonts w:ascii="Times New Roman" w:hAnsi="Times New Roman" w:cs="Times New Roman"/>
          <w:sz w:val="24"/>
          <w:szCs w:val="24"/>
        </w:rPr>
        <w:t xml:space="preserve"> oraz obowiązującymi normami. Sprawdzeniu podlegają jakość: </w:t>
      </w:r>
    </w:p>
    <w:p w14:paraId="75734F81" w14:textId="77777777" w:rsidR="00B04957" w:rsidRPr="00CB741D" w:rsidRDefault="00B04957" w:rsidP="00DF6FBC">
      <w:pPr>
        <w:pStyle w:val="Akapitzlist"/>
        <w:numPr>
          <w:ilvl w:val="0"/>
          <w:numId w:val="100"/>
        </w:num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Oczyszczonego podłoża przed przyklejeniem płyt styropianowych,</w:t>
      </w:r>
    </w:p>
    <w:p w14:paraId="63BDF4A8" w14:textId="77777777" w:rsidR="00B04957" w:rsidRPr="00CB741D" w:rsidRDefault="00B04957" w:rsidP="00DF6FBC">
      <w:pPr>
        <w:pStyle w:val="Akapitzlist"/>
        <w:numPr>
          <w:ilvl w:val="0"/>
          <w:numId w:val="100"/>
        </w:num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Przyklejenia płyt styropianowych ,</w:t>
      </w:r>
    </w:p>
    <w:p w14:paraId="095FC759" w14:textId="77777777" w:rsidR="00B04957" w:rsidRPr="00CB741D" w:rsidRDefault="00B04957" w:rsidP="00DF6FBC">
      <w:pPr>
        <w:pStyle w:val="Akapitzlist"/>
        <w:numPr>
          <w:ilvl w:val="0"/>
          <w:numId w:val="100"/>
        </w:num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Izolacji ścian w gruncie,</w:t>
      </w:r>
    </w:p>
    <w:p w14:paraId="3A6F4D8A" w14:textId="77777777" w:rsidR="00B04957" w:rsidRPr="00CB741D" w:rsidRDefault="00B04957" w:rsidP="00DF6FBC">
      <w:pPr>
        <w:pStyle w:val="Akapitzlist"/>
        <w:numPr>
          <w:ilvl w:val="0"/>
          <w:numId w:val="100"/>
        </w:num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Ocieplenia stropów,</w:t>
      </w:r>
    </w:p>
    <w:p w14:paraId="5AFE876A" w14:textId="77777777" w:rsidR="00B04957" w:rsidRPr="00CB741D" w:rsidRDefault="00B04957" w:rsidP="00DF6FBC">
      <w:pPr>
        <w:pStyle w:val="Akapitzlist"/>
        <w:numPr>
          <w:ilvl w:val="0"/>
          <w:numId w:val="100"/>
        </w:num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Odtworzenia opaski ,</w:t>
      </w:r>
    </w:p>
    <w:p w14:paraId="719DD701" w14:textId="77777777" w:rsidR="00B04957" w:rsidRPr="00CB741D" w:rsidRDefault="00B04957" w:rsidP="00B04957">
      <w:pPr>
        <w:spacing w:after="0" w:line="288" w:lineRule="auto"/>
        <w:ind w:left="360"/>
        <w:jc w:val="both"/>
        <w:rPr>
          <w:rFonts w:ascii="Times New Roman" w:hAnsi="Times New Roman" w:cs="Times New Roman"/>
          <w:sz w:val="24"/>
          <w:szCs w:val="24"/>
        </w:rPr>
      </w:pPr>
      <w:r w:rsidRPr="00CB741D">
        <w:rPr>
          <w:rFonts w:ascii="Times New Roman" w:hAnsi="Times New Roman" w:cs="Times New Roman"/>
          <w:sz w:val="24"/>
          <w:szCs w:val="24"/>
        </w:rPr>
        <w:t>a także:</w:t>
      </w:r>
    </w:p>
    <w:p w14:paraId="4F4E37F9"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wygląd płaszczyzny,</w:t>
      </w:r>
    </w:p>
    <w:p w14:paraId="06C639FB"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dokładność wykonania,</w:t>
      </w:r>
    </w:p>
    <w:p w14:paraId="7DAB0295"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krawędzie przecięcia się płaszczyzn,</w:t>
      </w:r>
    </w:p>
    <w:p w14:paraId="248F1B5F"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narożniki,</w:t>
      </w:r>
    </w:p>
    <w:p w14:paraId="2119CE20"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styki z ościeżnicami,</w:t>
      </w:r>
    </w:p>
    <w:p w14:paraId="76056775"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mocowanie warstw docieplenia,</w:t>
      </w:r>
    </w:p>
    <w:p w14:paraId="485ED86F"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równość powierzchni,</w:t>
      </w:r>
    </w:p>
    <w:p w14:paraId="79A1E792"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grubość i jakość warstw,</w:t>
      </w:r>
    </w:p>
    <w:p w14:paraId="533DD6A8"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sprawdzenie łączenia,</w:t>
      </w:r>
    </w:p>
    <w:p w14:paraId="0660C65F" w14:textId="77777777" w:rsidR="00B04957" w:rsidRPr="00CB741D" w:rsidRDefault="00B04957" w:rsidP="00DF6FBC">
      <w:pPr>
        <w:pStyle w:val="Akapitzlist"/>
        <w:numPr>
          <w:ilvl w:val="0"/>
          <w:numId w:val="99"/>
        </w:numPr>
        <w:tabs>
          <w:tab w:val="left" w:pos="364"/>
        </w:tabs>
        <w:spacing w:after="0" w:line="288" w:lineRule="auto"/>
        <w:ind w:left="709"/>
        <w:jc w:val="both"/>
        <w:rPr>
          <w:rFonts w:ascii="Times New Roman" w:hAnsi="Times New Roman" w:cs="Times New Roman"/>
          <w:sz w:val="24"/>
          <w:szCs w:val="24"/>
        </w:rPr>
      </w:pPr>
      <w:r w:rsidRPr="00CB741D">
        <w:rPr>
          <w:rFonts w:ascii="Times New Roman" w:hAnsi="Times New Roman" w:cs="Times New Roman"/>
          <w:sz w:val="24"/>
          <w:szCs w:val="24"/>
        </w:rPr>
        <w:t>zgodność z dokumentacją projektową i instrukcjami producentów.</w:t>
      </w:r>
    </w:p>
    <w:p w14:paraId="5AA18B40" w14:textId="77777777" w:rsidR="00B04957" w:rsidRDefault="00B04957" w:rsidP="00B04957"/>
    <w:p w14:paraId="7AD3EFC5" w14:textId="77777777" w:rsidR="00D21CF3" w:rsidRDefault="00D21CF3" w:rsidP="00B04957"/>
    <w:p w14:paraId="7F26727C" w14:textId="77777777" w:rsidR="00D21CF3" w:rsidRDefault="00D21CF3" w:rsidP="00B04957"/>
    <w:p w14:paraId="01456F86" w14:textId="77777777" w:rsidR="00D21CF3" w:rsidRDefault="00D21CF3" w:rsidP="00B04957"/>
    <w:p w14:paraId="287D294B" w14:textId="77777777" w:rsidR="00B04957" w:rsidRDefault="00B04957" w:rsidP="00B04957">
      <w:pPr>
        <w:pStyle w:val="Nagwek6"/>
        <w:ind w:left="567"/>
        <w:rPr>
          <w:rFonts w:ascii="Times New Roman" w:hAnsi="Times New Roman" w:cs="Times New Roman"/>
          <w:b/>
          <w:bCs/>
          <w:color w:val="auto"/>
          <w:sz w:val="24"/>
          <w:szCs w:val="24"/>
        </w:rPr>
      </w:pPr>
      <w:bookmarkStart w:id="752" w:name="_Toc138173633"/>
      <w:r w:rsidRPr="00B04957">
        <w:rPr>
          <w:rFonts w:ascii="Times New Roman" w:hAnsi="Times New Roman" w:cs="Times New Roman"/>
          <w:b/>
          <w:bCs/>
          <w:color w:val="auto"/>
          <w:sz w:val="24"/>
          <w:szCs w:val="24"/>
        </w:rPr>
        <w:lastRenderedPageBreak/>
        <w:t>3.3.9.1.2</w:t>
      </w:r>
      <w:r w:rsidRPr="00B04957">
        <w:rPr>
          <w:rFonts w:ascii="Times New Roman" w:hAnsi="Times New Roman" w:cs="Times New Roman"/>
          <w:b/>
          <w:bCs/>
          <w:color w:val="auto"/>
          <w:sz w:val="24"/>
          <w:szCs w:val="24"/>
        </w:rPr>
        <w:tab/>
        <w:t>Stolarka drzwiowa i okienna</w:t>
      </w:r>
      <w:bookmarkEnd w:id="752"/>
    </w:p>
    <w:p w14:paraId="4E65CDEE" w14:textId="77777777" w:rsidR="00B04957" w:rsidRDefault="00B04957" w:rsidP="00B04957"/>
    <w:p w14:paraId="329A11C2" w14:textId="77777777" w:rsidR="00B04957" w:rsidRPr="00CB741D" w:rsidRDefault="00B04957" w:rsidP="00B04957">
      <w:pPr>
        <w:spacing w:after="0" w:line="288" w:lineRule="auto"/>
        <w:ind w:left="4"/>
        <w:jc w:val="both"/>
        <w:rPr>
          <w:rFonts w:ascii="Times New Roman" w:hAnsi="Times New Roman" w:cs="Times New Roman"/>
          <w:sz w:val="24"/>
          <w:szCs w:val="24"/>
        </w:rPr>
      </w:pPr>
      <w:r w:rsidRPr="00CB741D">
        <w:rPr>
          <w:rFonts w:ascii="Times New Roman" w:hAnsi="Times New Roman" w:cs="Times New Roman"/>
          <w:sz w:val="24"/>
          <w:szCs w:val="24"/>
        </w:rPr>
        <w:t xml:space="preserve">Kontrola jakości osadzenia stolarki okiennej oraz ocieplenia drzwi polega na sprawdzeniu jakości materiałów, zgodności z Rysunkami, wymaganiami </w:t>
      </w:r>
      <w:proofErr w:type="spellStart"/>
      <w:r w:rsidRPr="00CB741D">
        <w:rPr>
          <w:rFonts w:ascii="Times New Roman" w:hAnsi="Times New Roman" w:cs="Times New Roman"/>
          <w:sz w:val="24"/>
          <w:szCs w:val="24"/>
        </w:rPr>
        <w:t>WWiORB</w:t>
      </w:r>
      <w:proofErr w:type="spellEnd"/>
      <w:r w:rsidRPr="00CB741D">
        <w:rPr>
          <w:rFonts w:ascii="Times New Roman" w:hAnsi="Times New Roman" w:cs="Times New Roman"/>
          <w:sz w:val="24"/>
          <w:szCs w:val="24"/>
        </w:rPr>
        <w:t xml:space="preserve"> oraz obowiązującymi normami.</w:t>
      </w:r>
    </w:p>
    <w:p w14:paraId="5BA80156" w14:textId="77777777" w:rsidR="00B04957" w:rsidRPr="00CB741D" w:rsidRDefault="00B04957" w:rsidP="00B04957">
      <w:pPr>
        <w:spacing w:after="0" w:line="288" w:lineRule="auto"/>
        <w:ind w:left="4"/>
        <w:jc w:val="both"/>
        <w:rPr>
          <w:rFonts w:ascii="Times New Roman" w:hAnsi="Times New Roman" w:cs="Times New Roman"/>
          <w:sz w:val="24"/>
          <w:szCs w:val="24"/>
        </w:rPr>
      </w:pPr>
      <w:r w:rsidRPr="00CB741D">
        <w:rPr>
          <w:rFonts w:ascii="Times New Roman" w:hAnsi="Times New Roman" w:cs="Times New Roman"/>
          <w:sz w:val="24"/>
          <w:szCs w:val="24"/>
        </w:rPr>
        <w:t>Sprawdzeniu podlegają:</w:t>
      </w:r>
    </w:p>
    <w:p w14:paraId="5748337B" w14:textId="77777777" w:rsidR="00B04957" w:rsidRPr="00CB741D" w:rsidRDefault="00B04957" w:rsidP="00DF6FBC">
      <w:pPr>
        <w:numPr>
          <w:ilvl w:val="0"/>
          <w:numId w:val="101"/>
        </w:numPr>
        <w:tabs>
          <w:tab w:val="left" w:pos="364"/>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zgodność wbudowanego elementu z zatwierdzoną dokumentacją techniczną,</w:t>
      </w:r>
    </w:p>
    <w:p w14:paraId="07EBDD77" w14:textId="77777777" w:rsidR="00B04957" w:rsidRPr="00CB741D" w:rsidRDefault="00B04957" w:rsidP="00DF6FBC">
      <w:pPr>
        <w:numPr>
          <w:ilvl w:val="0"/>
          <w:numId w:val="101"/>
        </w:numPr>
        <w:tabs>
          <w:tab w:val="left" w:pos="364"/>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prawidłowość osadzenia elementu w konstrukcji budowlanej,</w:t>
      </w:r>
    </w:p>
    <w:p w14:paraId="7E9BC14B" w14:textId="77777777" w:rsidR="00B04957" w:rsidRPr="00CB741D" w:rsidRDefault="00B04957" w:rsidP="00DF6FBC">
      <w:pPr>
        <w:numPr>
          <w:ilvl w:val="0"/>
          <w:numId w:val="101"/>
        </w:numPr>
        <w:tabs>
          <w:tab w:val="left" w:pos="364"/>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dokładność uszczelnienia ościeżnic elementu z ościeżami otworów lub ścianami,</w:t>
      </w:r>
    </w:p>
    <w:p w14:paraId="38535AC0" w14:textId="77777777" w:rsidR="00B04957" w:rsidRPr="00CB741D" w:rsidRDefault="00B04957" w:rsidP="00DF6FBC">
      <w:pPr>
        <w:numPr>
          <w:ilvl w:val="0"/>
          <w:numId w:val="101"/>
        </w:numPr>
        <w:tabs>
          <w:tab w:val="left" w:pos="364"/>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prawidłowość działania elementów ruchomych i urządzeń zamykających.</w:t>
      </w:r>
    </w:p>
    <w:p w14:paraId="3F6274AB" w14:textId="77777777" w:rsidR="00B04957" w:rsidRDefault="00B04957" w:rsidP="00B04957"/>
    <w:p w14:paraId="0FFF734A" w14:textId="13FCB783" w:rsidR="0065438A" w:rsidRPr="0065438A" w:rsidRDefault="0065438A" w:rsidP="0065438A">
      <w:pPr>
        <w:pStyle w:val="Nagwek4"/>
        <w:ind w:left="454"/>
        <w:rPr>
          <w:b/>
          <w:bCs/>
          <w:i w:val="0"/>
          <w:iCs w:val="0"/>
          <w:sz w:val="24"/>
          <w:szCs w:val="24"/>
        </w:rPr>
      </w:pPr>
      <w:bookmarkStart w:id="753" w:name="_Toc138173634"/>
      <w:r w:rsidRPr="0065438A">
        <w:rPr>
          <w:b/>
          <w:bCs/>
          <w:i w:val="0"/>
          <w:iCs w:val="0"/>
          <w:sz w:val="24"/>
          <w:szCs w:val="24"/>
        </w:rPr>
        <w:t>3.3.10</w:t>
      </w:r>
      <w:r w:rsidR="00745BB4">
        <w:rPr>
          <w:b/>
          <w:bCs/>
          <w:i w:val="0"/>
          <w:iCs w:val="0"/>
          <w:sz w:val="24"/>
          <w:szCs w:val="24"/>
        </w:rPr>
        <w:t xml:space="preserve"> </w:t>
      </w:r>
      <w:r w:rsidRPr="0065438A">
        <w:rPr>
          <w:b/>
          <w:bCs/>
          <w:i w:val="0"/>
          <w:iCs w:val="0"/>
          <w:sz w:val="24"/>
          <w:szCs w:val="24"/>
        </w:rPr>
        <w:t>Obmiar robót</w:t>
      </w:r>
      <w:bookmarkEnd w:id="753"/>
    </w:p>
    <w:p w14:paraId="55F68538" w14:textId="77777777" w:rsidR="0065438A" w:rsidRPr="00CB741D" w:rsidRDefault="0065438A" w:rsidP="0065438A">
      <w:pPr>
        <w:tabs>
          <w:tab w:val="left" w:pos="2268"/>
        </w:tabs>
        <w:spacing w:after="0" w:line="288" w:lineRule="auto"/>
        <w:ind w:left="4"/>
        <w:jc w:val="both"/>
        <w:rPr>
          <w:rFonts w:ascii="Times New Roman" w:hAnsi="Times New Roman" w:cs="Times New Roman"/>
          <w:sz w:val="24"/>
          <w:szCs w:val="24"/>
        </w:rPr>
      </w:pPr>
      <w:r w:rsidRPr="00CB741D">
        <w:rPr>
          <w:rFonts w:ascii="Times New Roman" w:hAnsi="Times New Roman" w:cs="Times New Roman"/>
          <w:sz w:val="24"/>
          <w:szCs w:val="24"/>
        </w:rPr>
        <w:t>Ogólne wymagania dotyczące obmiaru robót podano w WWiORB-00.</w:t>
      </w:r>
    </w:p>
    <w:p w14:paraId="5EC85A94" w14:textId="77777777" w:rsidR="0065438A" w:rsidRDefault="0065438A" w:rsidP="0065438A"/>
    <w:p w14:paraId="04F1BC87" w14:textId="48DA31AD" w:rsidR="00745BB4" w:rsidRPr="00745BB4" w:rsidRDefault="0065438A" w:rsidP="00745BB4">
      <w:pPr>
        <w:pStyle w:val="Nagwek4"/>
        <w:spacing w:line="240" w:lineRule="auto"/>
        <w:ind w:left="454"/>
        <w:rPr>
          <w:b/>
          <w:bCs/>
          <w:i w:val="0"/>
          <w:iCs w:val="0"/>
          <w:sz w:val="24"/>
          <w:szCs w:val="24"/>
        </w:rPr>
      </w:pPr>
      <w:bookmarkStart w:id="754" w:name="_Toc138173635"/>
      <w:r w:rsidRPr="0065438A">
        <w:rPr>
          <w:b/>
          <w:bCs/>
          <w:i w:val="0"/>
          <w:iCs w:val="0"/>
          <w:sz w:val="24"/>
          <w:szCs w:val="24"/>
        </w:rPr>
        <w:t>3.3.11</w:t>
      </w:r>
      <w:r w:rsidR="00745BB4">
        <w:rPr>
          <w:b/>
          <w:bCs/>
          <w:i w:val="0"/>
          <w:iCs w:val="0"/>
          <w:sz w:val="24"/>
          <w:szCs w:val="24"/>
        </w:rPr>
        <w:t xml:space="preserve"> </w:t>
      </w:r>
      <w:r w:rsidRPr="0065438A">
        <w:rPr>
          <w:b/>
          <w:bCs/>
          <w:i w:val="0"/>
          <w:iCs w:val="0"/>
          <w:sz w:val="24"/>
          <w:szCs w:val="24"/>
        </w:rPr>
        <w:t>Odbiór robót</w:t>
      </w:r>
      <w:bookmarkEnd w:id="754"/>
    </w:p>
    <w:p w14:paraId="7B78E790" w14:textId="77777777" w:rsidR="0065438A" w:rsidRPr="00CB741D" w:rsidRDefault="0065438A" w:rsidP="0065438A">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Ogólne zasady i wymagania dotyczące odbioru robót podano w WWiORB-00.</w:t>
      </w:r>
    </w:p>
    <w:p w14:paraId="6858770C" w14:textId="77777777" w:rsidR="0065438A" w:rsidRPr="00CB741D" w:rsidRDefault="0065438A" w:rsidP="0065438A">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Roboty związane z wykonaniem warstwy docieplenia ścian oraz stropodachu należą do robót ulegających zakryciu. Zasady ich odbioru są określone w WWiORB-00.</w:t>
      </w:r>
    </w:p>
    <w:p w14:paraId="24DBEB64" w14:textId="77777777" w:rsidR="0065438A" w:rsidRPr="00CB741D" w:rsidRDefault="0065438A" w:rsidP="0065438A">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Roboty uznaje się za zgodne z PFU, dokumentacją projektową, ST i wymaganiami Inżyniera, jeżeli wszystkie pomiary i badania dały pozytywne wyniki.</w:t>
      </w:r>
    </w:p>
    <w:p w14:paraId="23E2219D" w14:textId="77777777" w:rsidR="0065438A" w:rsidRDefault="0065438A" w:rsidP="0065438A">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Jeżeli chociaż jeden wynik badania daje wynik negatywny, roboty nie powinny być odebrane.</w:t>
      </w:r>
    </w:p>
    <w:p w14:paraId="063168FF" w14:textId="77777777" w:rsidR="0065438A" w:rsidRDefault="0065438A" w:rsidP="0065438A">
      <w:pPr>
        <w:spacing w:after="0" w:line="288" w:lineRule="auto"/>
        <w:jc w:val="both"/>
        <w:rPr>
          <w:rFonts w:ascii="Times New Roman" w:hAnsi="Times New Roman" w:cs="Times New Roman"/>
          <w:sz w:val="24"/>
          <w:szCs w:val="24"/>
        </w:rPr>
      </w:pPr>
    </w:p>
    <w:p w14:paraId="31021029" w14:textId="13F7FF8D" w:rsidR="0065438A" w:rsidRPr="0065438A" w:rsidRDefault="0065438A" w:rsidP="0065438A">
      <w:pPr>
        <w:pStyle w:val="Nagwek4"/>
        <w:ind w:left="454"/>
        <w:rPr>
          <w:b/>
          <w:bCs/>
          <w:i w:val="0"/>
          <w:iCs w:val="0"/>
          <w:sz w:val="24"/>
          <w:szCs w:val="24"/>
        </w:rPr>
      </w:pPr>
      <w:bookmarkStart w:id="755" w:name="_Toc138173636"/>
      <w:r w:rsidRPr="0065438A">
        <w:rPr>
          <w:b/>
          <w:bCs/>
          <w:i w:val="0"/>
          <w:iCs w:val="0"/>
          <w:sz w:val="24"/>
          <w:szCs w:val="24"/>
        </w:rPr>
        <w:t>3.3.12</w:t>
      </w:r>
      <w:r w:rsidR="00745BB4">
        <w:rPr>
          <w:b/>
          <w:bCs/>
          <w:i w:val="0"/>
          <w:iCs w:val="0"/>
          <w:sz w:val="24"/>
          <w:szCs w:val="24"/>
        </w:rPr>
        <w:t xml:space="preserve"> </w:t>
      </w:r>
      <w:r w:rsidRPr="0065438A">
        <w:rPr>
          <w:b/>
          <w:bCs/>
          <w:i w:val="0"/>
          <w:iCs w:val="0"/>
          <w:sz w:val="24"/>
          <w:szCs w:val="24"/>
        </w:rPr>
        <w:t>Rozliczenie robót – podstawa płatności</w:t>
      </w:r>
      <w:bookmarkEnd w:id="755"/>
    </w:p>
    <w:p w14:paraId="37CFC2BE" w14:textId="77777777" w:rsidR="0065438A" w:rsidRDefault="0065438A" w:rsidP="0065438A"/>
    <w:p w14:paraId="386EB1BD" w14:textId="77777777" w:rsidR="0065438A" w:rsidRPr="00CB741D" w:rsidRDefault="0065438A" w:rsidP="0065438A">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Zasady i wymagania ogólne dotyczące płatności podano w WWiORB-00.</w:t>
      </w:r>
    </w:p>
    <w:p w14:paraId="09A57AC7" w14:textId="77777777" w:rsidR="0065438A" w:rsidRPr="00CB741D" w:rsidRDefault="0065438A" w:rsidP="0065438A">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Podstawą płatności jest zatwierdzona faktura wystawiona przez Wykonawcę sporządzona na podstawie Przejściowego Świadectwa Płatności wystawionego przez Zamawiającego.</w:t>
      </w:r>
    </w:p>
    <w:p w14:paraId="633A3E56" w14:textId="77777777" w:rsidR="0065438A" w:rsidRDefault="0065438A" w:rsidP="0065438A"/>
    <w:p w14:paraId="4C76470D" w14:textId="77777777" w:rsidR="0065438A" w:rsidRPr="00CB741D" w:rsidRDefault="0065438A" w:rsidP="0065438A">
      <w:pPr>
        <w:spacing w:after="0" w:line="288" w:lineRule="auto"/>
        <w:ind w:left="4"/>
        <w:jc w:val="both"/>
        <w:rPr>
          <w:rFonts w:ascii="Times New Roman" w:hAnsi="Times New Roman" w:cs="Times New Roman"/>
          <w:b/>
          <w:sz w:val="24"/>
          <w:szCs w:val="24"/>
        </w:rPr>
      </w:pPr>
      <w:r w:rsidRPr="00CB741D">
        <w:rPr>
          <w:rFonts w:ascii="Times New Roman" w:hAnsi="Times New Roman" w:cs="Times New Roman"/>
          <w:b/>
          <w:sz w:val="24"/>
          <w:szCs w:val="24"/>
        </w:rPr>
        <w:t>Cena wykonania robót obejmuje:</w:t>
      </w:r>
    </w:p>
    <w:p w14:paraId="7090A772" w14:textId="77777777" w:rsidR="0065438A" w:rsidRPr="00CB741D" w:rsidRDefault="0065438A" w:rsidP="00DF6FBC">
      <w:pPr>
        <w:pStyle w:val="Akapitzlist"/>
        <w:numPr>
          <w:ilvl w:val="6"/>
          <w:numId w:val="102"/>
        </w:numPr>
        <w:spacing w:after="0" w:line="288" w:lineRule="auto"/>
        <w:ind w:left="426" w:hanging="426"/>
        <w:jc w:val="both"/>
        <w:rPr>
          <w:rFonts w:ascii="Times New Roman" w:hAnsi="Times New Roman" w:cs="Times New Roman"/>
          <w:b/>
          <w:sz w:val="24"/>
          <w:szCs w:val="24"/>
        </w:rPr>
      </w:pPr>
      <w:r w:rsidRPr="00CB741D">
        <w:rPr>
          <w:rFonts w:ascii="Times New Roman" w:hAnsi="Times New Roman" w:cs="Times New Roman"/>
          <w:b/>
          <w:sz w:val="24"/>
          <w:szCs w:val="24"/>
        </w:rPr>
        <w:t>w zakresie montażu stolarki okiennej oraz docieplenia drzwi:</w:t>
      </w:r>
    </w:p>
    <w:p w14:paraId="7874A590" w14:textId="77777777" w:rsidR="0065438A" w:rsidRPr="00CB741D" w:rsidRDefault="0065438A" w:rsidP="00DF6FBC">
      <w:pPr>
        <w:numPr>
          <w:ilvl w:val="0"/>
          <w:numId w:val="103"/>
        </w:numPr>
        <w:tabs>
          <w:tab w:val="left" w:pos="426"/>
        </w:tabs>
        <w:spacing w:after="0" w:line="288" w:lineRule="auto"/>
        <w:ind w:left="540" w:hanging="540"/>
        <w:jc w:val="both"/>
        <w:rPr>
          <w:rFonts w:ascii="Times New Roman" w:hAnsi="Times New Roman" w:cs="Times New Roman"/>
          <w:sz w:val="24"/>
          <w:szCs w:val="24"/>
        </w:rPr>
      </w:pPr>
      <w:r w:rsidRPr="00CB741D">
        <w:rPr>
          <w:rFonts w:ascii="Times New Roman" w:hAnsi="Times New Roman" w:cs="Times New Roman"/>
          <w:sz w:val="24"/>
          <w:szCs w:val="24"/>
        </w:rPr>
        <w:t>prace przygotowawcze,</w:t>
      </w:r>
    </w:p>
    <w:p w14:paraId="2E008DE8" w14:textId="77777777" w:rsidR="0065438A" w:rsidRPr="00CB741D" w:rsidRDefault="0065438A" w:rsidP="00DF6FBC">
      <w:pPr>
        <w:numPr>
          <w:ilvl w:val="0"/>
          <w:numId w:val="103"/>
        </w:numPr>
        <w:tabs>
          <w:tab w:val="left" w:pos="426"/>
        </w:tabs>
        <w:spacing w:after="0" w:line="288" w:lineRule="auto"/>
        <w:ind w:left="540" w:hanging="540"/>
        <w:jc w:val="both"/>
        <w:rPr>
          <w:rFonts w:ascii="Times New Roman" w:hAnsi="Times New Roman" w:cs="Times New Roman"/>
          <w:sz w:val="24"/>
          <w:szCs w:val="24"/>
        </w:rPr>
      </w:pPr>
      <w:r w:rsidRPr="00CB741D">
        <w:rPr>
          <w:rFonts w:ascii="Times New Roman" w:hAnsi="Times New Roman" w:cs="Times New Roman"/>
          <w:sz w:val="24"/>
          <w:szCs w:val="24"/>
        </w:rPr>
        <w:t>prace demontażowe istniejącej stolarki okiennej,</w:t>
      </w:r>
    </w:p>
    <w:p w14:paraId="6650DC37" w14:textId="77777777" w:rsidR="0065438A" w:rsidRPr="00CB741D" w:rsidRDefault="0065438A" w:rsidP="00DF6FBC">
      <w:pPr>
        <w:numPr>
          <w:ilvl w:val="0"/>
          <w:numId w:val="103"/>
        </w:numPr>
        <w:tabs>
          <w:tab w:val="left" w:pos="426"/>
        </w:tabs>
        <w:spacing w:after="0" w:line="288" w:lineRule="auto"/>
        <w:ind w:left="540" w:hanging="540"/>
        <w:jc w:val="both"/>
        <w:rPr>
          <w:rFonts w:ascii="Times New Roman" w:hAnsi="Times New Roman" w:cs="Times New Roman"/>
          <w:sz w:val="24"/>
          <w:szCs w:val="24"/>
        </w:rPr>
      </w:pPr>
      <w:r w:rsidRPr="00CB741D">
        <w:rPr>
          <w:rFonts w:ascii="Times New Roman" w:hAnsi="Times New Roman" w:cs="Times New Roman"/>
          <w:sz w:val="24"/>
          <w:szCs w:val="24"/>
        </w:rPr>
        <w:t>badania laboratoryjne materiałów, wraz z opracowaniem dokumentacji,</w:t>
      </w:r>
    </w:p>
    <w:p w14:paraId="471D0924" w14:textId="77777777" w:rsidR="0065438A" w:rsidRPr="00CB741D" w:rsidRDefault="0065438A" w:rsidP="00DF6FBC">
      <w:pPr>
        <w:numPr>
          <w:ilvl w:val="0"/>
          <w:numId w:val="103"/>
        </w:numPr>
        <w:tabs>
          <w:tab w:val="left" w:pos="426"/>
        </w:tabs>
        <w:spacing w:after="0" w:line="288" w:lineRule="auto"/>
        <w:ind w:left="540" w:hanging="540"/>
        <w:jc w:val="both"/>
        <w:rPr>
          <w:rFonts w:ascii="Times New Roman" w:hAnsi="Times New Roman" w:cs="Times New Roman"/>
          <w:sz w:val="24"/>
          <w:szCs w:val="24"/>
        </w:rPr>
      </w:pPr>
      <w:r w:rsidRPr="00CB741D">
        <w:rPr>
          <w:rFonts w:ascii="Times New Roman" w:hAnsi="Times New Roman" w:cs="Times New Roman"/>
          <w:sz w:val="24"/>
          <w:szCs w:val="24"/>
        </w:rPr>
        <w:t>zakup i dostarczenie materiałów,</w:t>
      </w:r>
    </w:p>
    <w:p w14:paraId="3FF477C7" w14:textId="77777777" w:rsidR="0065438A" w:rsidRPr="00CB741D" w:rsidRDefault="0065438A" w:rsidP="00DF6FBC">
      <w:pPr>
        <w:numPr>
          <w:ilvl w:val="0"/>
          <w:numId w:val="103"/>
        </w:numPr>
        <w:tabs>
          <w:tab w:val="left" w:pos="426"/>
        </w:tabs>
        <w:spacing w:after="0" w:line="288" w:lineRule="auto"/>
        <w:ind w:left="540" w:hanging="540"/>
        <w:jc w:val="both"/>
        <w:rPr>
          <w:rFonts w:ascii="Times New Roman" w:hAnsi="Times New Roman" w:cs="Times New Roman"/>
          <w:sz w:val="24"/>
          <w:szCs w:val="24"/>
        </w:rPr>
      </w:pPr>
      <w:r w:rsidRPr="00CB741D">
        <w:rPr>
          <w:rFonts w:ascii="Times New Roman" w:hAnsi="Times New Roman" w:cs="Times New Roman"/>
          <w:sz w:val="24"/>
          <w:szCs w:val="24"/>
        </w:rPr>
        <w:t>dostarczenie sprzętu i urządzeń oraz ich składowanie,</w:t>
      </w:r>
    </w:p>
    <w:p w14:paraId="20A3F4FF" w14:textId="1D26323C" w:rsidR="0065438A" w:rsidRPr="00CB741D" w:rsidRDefault="0065438A" w:rsidP="00DF6FBC">
      <w:pPr>
        <w:numPr>
          <w:ilvl w:val="0"/>
          <w:numId w:val="103"/>
        </w:numPr>
        <w:tabs>
          <w:tab w:val="left" w:pos="426"/>
        </w:tabs>
        <w:spacing w:after="0" w:line="288" w:lineRule="auto"/>
        <w:ind w:left="540" w:hanging="540"/>
        <w:jc w:val="both"/>
        <w:rPr>
          <w:rFonts w:ascii="Times New Roman" w:hAnsi="Times New Roman" w:cs="Times New Roman"/>
          <w:sz w:val="24"/>
          <w:szCs w:val="24"/>
        </w:rPr>
      </w:pPr>
      <w:r w:rsidRPr="00CB741D">
        <w:rPr>
          <w:rFonts w:ascii="Times New Roman" w:hAnsi="Times New Roman" w:cs="Times New Roman"/>
          <w:sz w:val="24"/>
          <w:szCs w:val="24"/>
        </w:rPr>
        <w:t>prace zasadnicze,</w:t>
      </w:r>
      <w:r w:rsidR="003F2AA2">
        <w:rPr>
          <w:rFonts w:ascii="Times New Roman" w:hAnsi="Times New Roman" w:cs="Times New Roman"/>
          <w:sz w:val="24"/>
          <w:szCs w:val="24"/>
        </w:rPr>
        <w:t xml:space="preserve"> ciepły montaż</w:t>
      </w:r>
    </w:p>
    <w:p w14:paraId="4CFA9D19" w14:textId="77777777" w:rsidR="0065438A" w:rsidRPr="00CB741D" w:rsidRDefault="0065438A" w:rsidP="00DF6FBC">
      <w:pPr>
        <w:numPr>
          <w:ilvl w:val="0"/>
          <w:numId w:val="103"/>
        </w:numPr>
        <w:tabs>
          <w:tab w:val="left" w:pos="426"/>
        </w:tabs>
        <w:spacing w:after="0" w:line="288" w:lineRule="auto"/>
        <w:ind w:left="540" w:hanging="540"/>
        <w:jc w:val="both"/>
        <w:rPr>
          <w:rFonts w:ascii="Times New Roman" w:hAnsi="Times New Roman" w:cs="Times New Roman"/>
          <w:sz w:val="24"/>
          <w:szCs w:val="24"/>
        </w:rPr>
      </w:pPr>
      <w:r w:rsidRPr="00CB741D">
        <w:rPr>
          <w:rFonts w:ascii="Times New Roman" w:hAnsi="Times New Roman" w:cs="Times New Roman"/>
          <w:sz w:val="24"/>
          <w:szCs w:val="24"/>
        </w:rPr>
        <w:t>montaż parapetów zewnętrznych,</w:t>
      </w:r>
    </w:p>
    <w:p w14:paraId="4569A658" w14:textId="77777777" w:rsidR="0065438A" w:rsidRPr="00CB741D" w:rsidRDefault="0065438A" w:rsidP="00DF6FBC">
      <w:pPr>
        <w:numPr>
          <w:ilvl w:val="0"/>
          <w:numId w:val="104"/>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roboty towarzyszące i tymczasowe,</w:t>
      </w:r>
    </w:p>
    <w:p w14:paraId="011F44C8" w14:textId="77777777" w:rsidR="0065438A" w:rsidRPr="00CB741D" w:rsidRDefault="0065438A" w:rsidP="00DF6FBC">
      <w:pPr>
        <w:numPr>
          <w:ilvl w:val="0"/>
          <w:numId w:val="104"/>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prace wykończeniowe, obrobienie ościeżnic – tynkowanie, malowanie,</w:t>
      </w:r>
    </w:p>
    <w:p w14:paraId="279E52B9" w14:textId="77777777" w:rsidR="0065438A" w:rsidRPr="00CB741D" w:rsidRDefault="0065438A" w:rsidP="00DF6FBC">
      <w:pPr>
        <w:numPr>
          <w:ilvl w:val="0"/>
          <w:numId w:val="104"/>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wywóz z terenu budowy materiałów zbędnych,</w:t>
      </w:r>
    </w:p>
    <w:p w14:paraId="7FD8412C" w14:textId="77777777" w:rsidR="0065438A" w:rsidRPr="00CB741D" w:rsidRDefault="0065438A" w:rsidP="00DF6FBC">
      <w:pPr>
        <w:numPr>
          <w:ilvl w:val="0"/>
          <w:numId w:val="104"/>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wykonanie określonych w postanowieniach Umowy badań, pomiarów i sprawdzeń robót,</w:t>
      </w:r>
    </w:p>
    <w:p w14:paraId="264922A5" w14:textId="77777777" w:rsidR="0065438A" w:rsidRPr="00CB741D" w:rsidRDefault="0065438A" w:rsidP="00DF6FBC">
      <w:pPr>
        <w:numPr>
          <w:ilvl w:val="0"/>
          <w:numId w:val="104"/>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lastRenderedPageBreak/>
        <w:t>uporządkowanie Terenu Budowy po wykonanych robotach.</w:t>
      </w:r>
    </w:p>
    <w:p w14:paraId="5EC2D427" w14:textId="77777777" w:rsidR="0065438A" w:rsidRPr="00CB741D" w:rsidRDefault="0065438A" w:rsidP="0065438A">
      <w:pPr>
        <w:tabs>
          <w:tab w:val="left" w:pos="144"/>
          <w:tab w:val="left" w:pos="426"/>
        </w:tabs>
        <w:spacing w:after="0" w:line="288" w:lineRule="auto"/>
        <w:jc w:val="both"/>
        <w:rPr>
          <w:rFonts w:ascii="Times New Roman" w:hAnsi="Times New Roman" w:cs="Times New Roman"/>
          <w:sz w:val="24"/>
          <w:szCs w:val="24"/>
        </w:rPr>
      </w:pPr>
    </w:p>
    <w:p w14:paraId="7351CF8E" w14:textId="77777777" w:rsidR="0065438A" w:rsidRPr="00CB741D" w:rsidRDefault="0065438A" w:rsidP="00DF6FBC">
      <w:pPr>
        <w:pStyle w:val="Akapitzlist"/>
        <w:numPr>
          <w:ilvl w:val="6"/>
          <w:numId w:val="102"/>
        </w:numPr>
        <w:tabs>
          <w:tab w:val="left" w:pos="426"/>
        </w:tabs>
        <w:spacing w:after="0" w:line="288" w:lineRule="auto"/>
        <w:ind w:left="2127" w:right="20" w:hanging="2127"/>
        <w:jc w:val="both"/>
        <w:rPr>
          <w:rFonts w:ascii="Times New Roman" w:hAnsi="Times New Roman" w:cs="Times New Roman"/>
          <w:b/>
          <w:sz w:val="24"/>
          <w:szCs w:val="24"/>
        </w:rPr>
      </w:pPr>
      <w:r w:rsidRPr="00CB741D">
        <w:rPr>
          <w:rFonts w:ascii="Times New Roman" w:hAnsi="Times New Roman" w:cs="Times New Roman"/>
          <w:b/>
          <w:sz w:val="24"/>
          <w:szCs w:val="24"/>
        </w:rPr>
        <w:t>w zakresie wykonania docieplenia ścian, stropodachu:</w:t>
      </w:r>
    </w:p>
    <w:p w14:paraId="2494704D"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przygotowanie stanowiska roboczego,</w:t>
      </w:r>
    </w:p>
    <w:p w14:paraId="6DA4FB3C"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przygotowanie zaprawy,</w:t>
      </w:r>
    </w:p>
    <w:p w14:paraId="6D470EA7"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dostarczenie materiałów i sprzętu,</w:t>
      </w:r>
    </w:p>
    <w:p w14:paraId="5A09FF33"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roboty towarzyszące i tymczasowe</w:t>
      </w:r>
    </w:p>
    <w:p w14:paraId="4C901BF9"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obsługę sprzętu nieposiadającego etatowej obsługi,</w:t>
      </w:r>
    </w:p>
    <w:p w14:paraId="4F8DEE22"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ustawienie i rozbiórkę rusztowań przenośnych umożliwiających wykonanie robót na wysokości,</w:t>
      </w:r>
    </w:p>
    <w:p w14:paraId="12F55D8E"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przygotowanie podłoża,</w:t>
      </w:r>
    </w:p>
    <w:p w14:paraId="6A12C3D6" w14:textId="77777777" w:rsidR="0065438A" w:rsidRPr="00CB741D" w:rsidRDefault="0065438A" w:rsidP="00DF6FBC">
      <w:pPr>
        <w:numPr>
          <w:ilvl w:val="0"/>
          <w:numId w:val="105"/>
        </w:numPr>
        <w:tabs>
          <w:tab w:val="left" w:pos="426"/>
        </w:tabs>
        <w:spacing w:after="0" w:line="288" w:lineRule="auto"/>
        <w:ind w:left="718" w:right="20" w:hanging="360"/>
        <w:jc w:val="both"/>
        <w:rPr>
          <w:rFonts w:ascii="Times New Roman" w:hAnsi="Times New Roman" w:cs="Times New Roman"/>
          <w:sz w:val="24"/>
          <w:szCs w:val="24"/>
        </w:rPr>
      </w:pPr>
      <w:r w:rsidRPr="00CB741D">
        <w:rPr>
          <w:rFonts w:ascii="Times New Roman" w:hAnsi="Times New Roman" w:cs="Times New Roman"/>
          <w:sz w:val="24"/>
          <w:szCs w:val="24"/>
        </w:rPr>
        <w:t>demontaż elementów zamontowanych na istniejącej elewacji wraz z ponownym ich montażem po wykonaniu elewacji,</w:t>
      </w:r>
    </w:p>
    <w:p w14:paraId="6CEFCBDF"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obsadzenie kratek wentylacyjnych i innych drobnych elementów</w:t>
      </w:r>
    </w:p>
    <w:p w14:paraId="466D0FC4"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oczyszczenie miejsca pracy z resztek materiałów,</w:t>
      </w:r>
    </w:p>
    <w:p w14:paraId="61029F74"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wykonanie docieplenie zgodnie z dokumentacją</w:t>
      </w:r>
    </w:p>
    <w:p w14:paraId="3CAC0965"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siatkowanie powierzchni wewnętrznych i zewnętrznych,</w:t>
      </w:r>
    </w:p>
    <w:p w14:paraId="2EF142E1"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umocowanie i zdjęcie listew tynkarskich,</w:t>
      </w:r>
    </w:p>
    <w:p w14:paraId="789F8DBF"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siatkowanie bruzd,</w:t>
      </w:r>
    </w:p>
    <w:p w14:paraId="1C0DDAB1"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wykonanie opaski,</w:t>
      </w:r>
    </w:p>
    <w:p w14:paraId="5A8B66FB"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reperacja tynków po dziurach i hakach,</w:t>
      </w:r>
    </w:p>
    <w:p w14:paraId="30FA8B3E" w14:textId="77777777" w:rsidR="0065438A" w:rsidRPr="00CB741D"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CB741D">
        <w:rPr>
          <w:rFonts w:ascii="Times New Roman" w:hAnsi="Times New Roman" w:cs="Times New Roman"/>
          <w:sz w:val="24"/>
          <w:szCs w:val="24"/>
        </w:rPr>
        <w:t>wywóz z terenu budowy materiałów zbędnych</w:t>
      </w:r>
    </w:p>
    <w:p w14:paraId="63542A45" w14:textId="77777777" w:rsidR="0065438A" w:rsidRDefault="0065438A" w:rsidP="00DF6FBC">
      <w:pPr>
        <w:numPr>
          <w:ilvl w:val="0"/>
          <w:numId w:val="105"/>
        </w:numPr>
        <w:tabs>
          <w:tab w:val="left" w:pos="426"/>
        </w:tabs>
        <w:spacing w:after="0" w:line="288" w:lineRule="auto"/>
        <w:ind w:left="426" w:hanging="426"/>
        <w:jc w:val="both"/>
        <w:rPr>
          <w:rFonts w:ascii="Times New Roman" w:hAnsi="Times New Roman" w:cs="Times New Roman"/>
          <w:sz w:val="24"/>
          <w:szCs w:val="24"/>
        </w:rPr>
      </w:pPr>
      <w:r w:rsidRPr="00CB741D">
        <w:rPr>
          <w:rFonts w:ascii="Times New Roman" w:hAnsi="Times New Roman" w:cs="Times New Roman"/>
          <w:sz w:val="24"/>
          <w:szCs w:val="24"/>
        </w:rPr>
        <w:t>wykonanie określonych w postanowieniach Kontraktu badań, pomiarów, i sprawdzeń robót,</w:t>
      </w:r>
    </w:p>
    <w:p w14:paraId="5F14436D" w14:textId="6BC23771" w:rsidR="0065438A" w:rsidRDefault="0065438A" w:rsidP="00DF6FBC">
      <w:pPr>
        <w:numPr>
          <w:ilvl w:val="0"/>
          <w:numId w:val="105"/>
        </w:numPr>
        <w:tabs>
          <w:tab w:val="left" w:pos="426"/>
        </w:tabs>
        <w:spacing w:after="0" w:line="288" w:lineRule="auto"/>
        <w:ind w:left="426" w:hanging="426"/>
        <w:jc w:val="both"/>
        <w:rPr>
          <w:rFonts w:ascii="Times New Roman" w:hAnsi="Times New Roman" w:cs="Times New Roman"/>
          <w:sz w:val="24"/>
          <w:szCs w:val="24"/>
        </w:rPr>
      </w:pPr>
      <w:r>
        <w:rPr>
          <w:rFonts w:ascii="Times New Roman" w:hAnsi="Times New Roman" w:cs="Times New Roman"/>
          <w:sz w:val="24"/>
          <w:szCs w:val="24"/>
        </w:rPr>
        <w:t>uporządkowanie Terenu budowy po robotach.</w:t>
      </w:r>
    </w:p>
    <w:p w14:paraId="3E897E97" w14:textId="77777777" w:rsidR="0065438A" w:rsidRDefault="0065438A" w:rsidP="0065438A">
      <w:pPr>
        <w:tabs>
          <w:tab w:val="left" w:pos="426"/>
        </w:tabs>
        <w:spacing w:after="0" w:line="288" w:lineRule="auto"/>
        <w:jc w:val="both"/>
        <w:rPr>
          <w:rFonts w:ascii="Times New Roman" w:hAnsi="Times New Roman" w:cs="Times New Roman"/>
          <w:sz w:val="24"/>
          <w:szCs w:val="24"/>
        </w:rPr>
      </w:pPr>
    </w:p>
    <w:p w14:paraId="14183A1E" w14:textId="329A5059" w:rsidR="0065438A" w:rsidRPr="0065438A" w:rsidRDefault="0065438A" w:rsidP="0065438A">
      <w:pPr>
        <w:pStyle w:val="Nagwek4"/>
        <w:ind w:left="454"/>
        <w:rPr>
          <w:b/>
          <w:bCs/>
          <w:i w:val="0"/>
          <w:iCs w:val="0"/>
          <w:color w:val="auto"/>
          <w:sz w:val="24"/>
          <w:szCs w:val="24"/>
        </w:rPr>
      </w:pPr>
      <w:bookmarkStart w:id="756" w:name="_Toc138173637"/>
      <w:r w:rsidRPr="0065438A">
        <w:rPr>
          <w:b/>
          <w:bCs/>
          <w:i w:val="0"/>
          <w:iCs w:val="0"/>
          <w:color w:val="auto"/>
          <w:sz w:val="24"/>
          <w:szCs w:val="24"/>
        </w:rPr>
        <w:t>3.3.13</w:t>
      </w:r>
      <w:r w:rsidR="00745BB4">
        <w:rPr>
          <w:b/>
          <w:bCs/>
          <w:i w:val="0"/>
          <w:iCs w:val="0"/>
          <w:color w:val="auto"/>
          <w:sz w:val="24"/>
          <w:szCs w:val="24"/>
        </w:rPr>
        <w:t xml:space="preserve"> </w:t>
      </w:r>
      <w:r w:rsidRPr="0065438A">
        <w:rPr>
          <w:b/>
          <w:bCs/>
          <w:i w:val="0"/>
          <w:iCs w:val="0"/>
          <w:color w:val="auto"/>
          <w:sz w:val="24"/>
          <w:szCs w:val="24"/>
        </w:rPr>
        <w:t>Dokumenty związane</w:t>
      </w:r>
      <w:bookmarkEnd w:id="756"/>
    </w:p>
    <w:p w14:paraId="007A3EFC" w14:textId="24610B70" w:rsidR="0065438A" w:rsidRPr="001B7F09" w:rsidRDefault="001B7F09"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1B7F09">
        <w:rPr>
          <w:rFonts w:ascii="Times New Roman" w:hAnsi="Times New Roman" w:cs="Times New Roman"/>
          <w:sz w:val="24"/>
          <w:szCs w:val="24"/>
        </w:rPr>
        <w:t>Warunki Techniczne Wykonywania i Odbioru Robót Budowlanych</w:t>
      </w:r>
      <w:r w:rsidR="0065438A" w:rsidRPr="001B7F09">
        <w:rPr>
          <w:rFonts w:ascii="Times New Roman" w:hAnsi="Times New Roman" w:cs="Times New Roman"/>
          <w:sz w:val="24"/>
          <w:szCs w:val="24"/>
        </w:rPr>
        <w:t xml:space="preserve"> – ITB </w:t>
      </w:r>
    </w:p>
    <w:p w14:paraId="6CCEF1DB" w14:textId="5F7204D2" w:rsidR="0065438A" w:rsidRPr="00E651C6"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E651C6">
        <w:rPr>
          <w:rFonts w:ascii="Times New Roman" w:hAnsi="Times New Roman" w:cs="Times New Roman"/>
          <w:sz w:val="24"/>
          <w:szCs w:val="24"/>
        </w:rPr>
        <w:t xml:space="preserve">PN-EN ISO 6946:2017-10 - Komponenty budowlane i elementy budynku </w:t>
      </w:r>
      <w:r w:rsidR="00E651C6" w:rsidRPr="00E651C6">
        <w:rPr>
          <w:rFonts w:ascii="Times New Roman" w:hAnsi="Times New Roman" w:cs="Times New Roman"/>
          <w:sz w:val="24"/>
          <w:szCs w:val="24"/>
        </w:rPr>
        <w:t>–</w:t>
      </w:r>
      <w:r w:rsidRPr="00E651C6">
        <w:rPr>
          <w:rFonts w:ascii="Times New Roman" w:hAnsi="Times New Roman" w:cs="Times New Roman"/>
          <w:sz w:val="24"/>
          <w:szCs w:val="24"/>
        </w:rPr>
        <w:t xml:space="preserve"> Opór cieplny i współczynnik przenikania ciepła </w:t>
      </w:r>
      <w:r w:rsidR="00E651C6" w:rsidRPr="00E651C6">
        <w:rPr>
          <w:rFonts w:ascii="Times New Roman" w:hAnsi="Times New Roman" w:cs="Times New Roman"/>
          <w:sz w:val="24"/>
          <w:szCs w:val="24"/>
        </w:rPr>
        <w:t>–</w:t>
      </w:r>
      <w:r w:rsidRPr="00E651C6">
        <w:rPr>
          <w:rFonts w:ascii="Times New Roman" w:hAnsi="Times New Roman" w:cs="Times New Roman"/>
          <w:sz w:val="24"/>
          <w:szCs w:val="24"/>
        </w:rPr>
        <w:t xml:space="preserve"> Metody obliczania</w:t>
      </w:r>
      <w:r w:rsidR="00E651C6" w:rsidRPr="00E651C6">
        <w:rPr>
          <w:rFonts w:ascii="Times New Roman" w:hAnsi="Times New Roman" w:cs="Times New Roman"/>
          <w:sz w:val="24"/>
          <w:szCs w:val="24"/>
        </w:rPr>
        <w:t>,</w:t>
      </w:r>
    </w:p>
    <w:p w14:paraId="5A21541F" w14:textId="5FB9B2B6" w:rsidR="0065438A" w:rsidRPr="00E651C6"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E651C6">
        <w:rPr>
          <w:rFonts w:ascii="Times New Roman" w:hAnsi="Times New Roman" w:cs="Times New Roman"/>
          <w:sz w:val="24"/>
          <w:szCs w:val="24"/>
        </w:rPr>
        <w:t>PN-EN ISO 52016-1:2017-09</w:t>
      </w:r>
      <w:r w:rsidR="00E651C6" w:rsidRPr="00E651C6">
        <w:rPr>
          <w:rFonts w:ascii="Times New Roman" w:hAnsi="Times New Roman" w:cs="Times New Roman"/>
          <w:sz w:val="24"/>
          <w:szCs w:val="24"/>
        </w:rPr>
        <w:t xml:space="preserve"> </w:t>
      </w:r>
      <w:r w:rsidRPr="00E651C6">
        <w:rPr>
          <w:rFonts w:ascii="Times New Roman" w:hAnsi="Times New Roman" w:cs="Times New Roman"/>
          <w:sz w:val="24"/>
          <w:szCs w:val="24"/>
        </w:rPr>
        <w:t xml:space="preserve">- Energetyczne właściwości użytkowe budynków </w:t>
      </w:r>
      <w:r w:rsidR="00E651C6" w:rsidRPr="00E651C6">
        <w:rPr>
          <w:rFonts w:ascii="Times New Roman" w:hAnsi="Times New Roman" w:cs="Times New Roman"/>
          <w:sz w:val="24"/>
          <w:szCs w:val="24"/>
        </w:rPr>
        <w:t>–</w:t>
      </w:r>
      <w:r w:rsidRPr="00E651C6">
        <w:rPr>
          <w:rFonts w:ascii="Times New Roman" w:hAnsi="Times New Roman" w:cs="Times New Roman"/>
          <w:sz w:val="24"/>
          <w:szCs w:val="24"/>
        </w:rPr>
        <w:t xml:space="preserve"> Zapotrzebowanie na energię do ogrzewania i chłodzenia, wewnętrzne temperatury oraz jawne i utajone obciążenia cieplne </w:t>
      </w:r>
      <w:r w:rsidR="00E651C6" w:rsidRPr="00E651C6">
        <w:rPr>
          <w:rFonts w:ascii="Times New Roman" w:hAnsi="Times New Roman" w:cs="Times New Roman"/>
          <w:sz w:val="24"/>
          <w:szCs w:val="24"/>
        </w:rPr>
        <w:t xml:space="preserve">– </w:t>
      </w:r>
      <w:r w:rsidRPr="00E651C6">
        <w:rPr>
          <w:rFonts w:ascii="Times New Roman" w:hAnsi="Times New Roman" w:cs="Times New Roman"/>
          <w:sz w:val="24"/>
          <w:szCs w:val="24"/>
        </w:rPr>
        <w:t>Część 1: Procedury obliczania</w:t>
      </w:r>
      <w:r w:rsidR="00E651C6">
        <w:rPr>
          <w:rFonts w:ascii="Times New Roman" w:hAnsi="Times New Roman" w:cs="Times New Roman"/>
          <w:sz w:val="24"/>
          <w:szCs w:val="24"/>
        </w:rPr>
        <w:t>,</w:t>
      </w:r>
    </w:p>
    <w:p w14:paraId="4BA50E7D" w14:textId="7209D6D7" w:rsidR="0065438A" w:rsidRPr="00E651C6"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E651C6">
        <w:rPr>
          <w:rFonts w:ascii="Times New Roman" w:hAnsi="Times New Roman" w:cs="Times New Roman"/>
          <w:sz w:val="24"/>
          <w:szCs w:val="24"/>
        </w:rPr>
        <w:t>PN-ISO</w:t>
      </w:r>
      <w:r w:rsidR="00E651C6" w:rsidRPr="00E651C6">
        <w:rPr>
          <w:rFonts w:ascii="Times New Roman" w:hAnsi="Times New Roman" w:cs="Times New Roman"/>
          <w:sz w:val="24"/>
          <w:szCs w:val="24"/>
        </w:rPr>
        <w:t xml:space="preserve"> </w:t>
      </w:r>
      <w:r w:rsidRPr="00E651C6">
        <w:rPr>
          <w:rFonts w:ascii="Times New Roman" w:hAnsi="Times New Roman" w:cs="Times New Roman"/>
          <w:sz w:val="24"/>
          <w:szCs w:val="24"/>
        </w:rPr>
        <w:t xml:space="preserve">3443-4:1994 - Tolerancje w budownictwie </w:t>
      </w:r>
      <w:r w:rsidR="00E651C6" w:rsidRPr="00E651C6">
        <w:rPr>
          <w:rFonts w:ascii="Times New Roman" w:hAnsi="Times New Roman" w:cs="Times New Roman"/>
          <w:sz w:val="24"/>
          <w:szCs w:val="24"/>
        </w:rPr>
        <w:t>–</w:t>
      </w:r>
      <w:r w:rsidRPr="00E651C6">
        <w:rPr>
          <w:rFonts w:ascii="Times New Roman" w:hAnsi="Times New Roman" w:cs="Times New Roman"/>
          <w:sz w:val="24"/>
          <w:szCs w:val="24"/>
        </w:rPr>
        <w:t xml:space="preserve"> Metoda przewidywania odchyłek montażowych i ustalania tolerancji</w:t>
      </w:r>
      <w:r w:rsidR="00E651C6">
        <w:rPr>
          <w:rFonts w:ascii="Times New Roman" w:hAnsi="Times New Roman" w:cs="Times New Roman"/>
          <w:sz w:val="24"/>
          <w:szCs w:val="24"/>
        </w:rPr>
        <w:t>,</w:t>
      </w:r>
    </w:p>
    <w:p w14:paraId="1629BA76" w14:textId="7E83F76E" w:rsidR="0065438A" w:rsidRPr="00E651C6"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E651C6">
        <w:rPr>
          <w:rFonts w:ascii="Times New Roman" w:hAnsi="Times New Roman" w:cs="Times New Roman"/>
          <w:sz w:val="24"/>
          <w:szCs w:val="24"/>
        </w:rPr>
        <w:t>PN-ISO 3443-8:1994</w:t>
      </w:r>
      <w:r w:rsidR="00E651C6" w:rsidRPr="00E651C6">
        <w:rPr>
          <w:rFonts w:ascii="Times New Roman" w:hAnsi="Times New Roman" w:cs="Times New Roman"/>
          <w:sz w:val="24"/>
          <w:szCs w:val="24"/>
        </w:rPr>
        <w:t xml:space="preserve"> -</w:t>
      </w:r>
      <w:r w:rsidRPr="00E651C6">
        <w:rPr>
          <w:rFonts w:ascii="Times New Roman" w:hAnsi="Times New Roman" w:cs="Times New Roman"/>
          <w:sz w:val="24"/>
          <w:szCs w:val="24"/>
        </w:rPr>
        <w:t xml:space="preserve"> Tolerancje w budownictwie. Kontrola wymiarowa robót budowlanych</w:t>
      </w:r>
      <w:r w:rsidR="00E651C6">
        <w:rPr>
          <w:rFonts w:ascii="Times New Roman" w:hAnsi="Times New Roman" w:cs="Times New Roman"/>
          <w:sz w:val="24"/>
          <w:szCs w:val="24"/>
        </w:rPr>
        <w:t>,</w:t>
      </w:r>
      <w:r w:rsidRPr="00E651C6">
        <w:rPr>
          <w:rFonts w:ascii="Times New Roman" w:hAnsi="Times New Roman" w:cs="Times New Roman"/>
          <w:sz w:val="24"/>
          <w:szCs w:val="24"/>
        </w:rPr>
        <w:t xml:space="preserve"> </w:t>
      </w:r>
    </w:p>
    <w:p w14:paraId="59E30DAB" w14:textId="27B82495" w:rsidR="0065438A" w:rsidRPr="00E651C6"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E651C6">
        <w:rPr>
          <w:rFonts w:ascii="Times New Roman" w:hAnsi="Times New Roman" w:cs="Times New Roman"/>
          <w:sz w:val="24"/>
          <w:szCs w:val="24"/>
        </w:rPr>
        <w:t xml:space="preserve">PN-EN 13163+A2:2016-12 - Wyroby do izolacji cieplnej w budownictwie </w:t>
      </w:r>
      <w:r w:rsidR="00E651C6" w:rsidRPr="00E651C6">
        <w:rPr>
          <w:rFonts w:ascii="Times New Roman" w:hAnsi="Times New Roman" w:cs="Times New Roman"/>
          <w:sz w:val="24"/>
          <w:szCs w:val="24"/>
        </w:rPr>
        <w:t>–</w:t>
      </w:r>
      <w:r w:rsidRPr="00E651C6">
        <w:rPr>
          <w:rFonts w:ascii="Times New Roman" w:hAnsi="Times New Roman" w:cs="Times New Roman"/>
          <w:sz w:val="24"/>
          <w:szCs w:val="24"/>
        </w:rPr>
        <w:t xml:space="preserve"> Wyroby ze styropianu (EPS) produkowane fabrycznie – Specyfikacja</w:t>
      </w:r>
      <w:r w:rsidR="00E651C6">
        <w:rPr>
          <w:rFonts w:ascii="Times New Roman" w:hAnsi="Times New Roman" w:cs="Times New Roman"/>
          <w:sz w:val="24"/>
          <w:szCs w:val="24"/>
        </w:rPr>
        <w:t>,</w:t>
      </w:r>
    </w:p>
    <w:p w14:paraId="769039ED" w14:textId="1C3D4EF1" w:rsidR="0065438A" w:rsidRPr="00E651C6"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pPr>
      <w:r w:rsidRPr="00E651C6">
        <w:rPr>
          <w:rFonts w:ascii="Times New Roman" w:hAnsi="Times New Roman" w:cs="Times New Roman"/>
          <w:sz w:val="24"/>
          <w:szCs w:val="24"/>
        </w:rPr>
        <w:t xml:space="preserve">PN-EN 13162+A1:2015-04 - Wyroby do izolacji cieplnej w budownictwie </w:t>
      </w:r>
      <w:r w:rsidR="00E651C6" w:rsidRPr="00E651C6">
        <w:rPr>
          <w:rFonts w:ascii="Times New Roman" w:hAnsi="Times New Roman" w:cs="Times New Roman"/>
          <w:sz w:val="24"/>
          <w:szCs w:val="24"/>
        </w:rPr>
        <w:t>–</w:t>
      </w:r>
      <w:r w:rsidRPr="00E651C6">
        <w:rPr>
          <w:rFonts w:ascii="Times New Roman" w:hAnsi="Times New Roman" w:cs="Times New Roman"/>
          <w:sz w:val="24"/>
          <w:szCs w:val="24"/>
        </w:rPr>
        <w:t xml:space="preserve"> Wyroby</w:t>
      </w:r>
      <w:r w:rsidR="00E651C6" w:rsidRPr="00E651C6">
        <w:rPr>
          <w:rFonts w:ascii="Times New Roman" w:hAnsi="Times New Roman" w:cs="Times New Roman"/>
          <w:sz w:val="24"/>
          <w:szCs w:val="24"/>
        </w:rPr>
        <w:t xml:space="preserve"> </w:t>
      </w:r>
      <w:r w:rsidRPr="00E651C6">
        <w:rPr>
          <w:rFonts w:ascii="Times New Roman" w:hAnsi="Times New Roman" w:cs="Times New Roman"/>
          <w:sz w:val="24"/>
          <w:szCs w:val="24"/>
        </w:rPr>
        <w:t xml:space="preserve"> z wełny mineralnej (MW) produkowane fabrycznie </w:t>
      </w:r>
      <w:r w:rsidR="00E651C6" w:rsidRPr="00E651C6">
        <w:rPr>
          <w:rFonts w:ascii="Times New Roman" w:hAnsi="Times New Roman" w:cs="Times New Roman"/>
          <w:sz w:val="24"/>
          <w:szCs w:val="24"/>
        </w:rPr>
        <w:t>–</w:t>
      </w:r>
      <w:r w:rsidRPr="00E651C6">
        <w:rPr>
          <w:rFonts w:ascii="Times New Roman" w:hAnsi="Times New Roman" w:cs="Times New Roman"/>
          <w:sz w:val="24"/>
          <w:szCs w:val="24"/>
        </w:rPr>
        <w:t xml:space="preserve"> Specyfikacja</w:t>
      </w:r>
      <w:r w:rsidR="00E651C6" w:rsidRPr="00E651C6">
        <w:rPr>
          <w:rFonts w:ascii="Times New Roman" w:hAnsi="Times New Roman" w:cs="Times New Roman"/>
          <w:sz w:val="24"/>
          <w:szCs w:val="24"/>
        </w:rPr>
        <w:t>,</w:t>
      </w:r>
    </w:p>
    <w:p w14:paraId="6093C4BC" w14:textId="11275C87" w:rsidR="0065438A" w:rsidRPr="00E651C6" w:rsidRDefault="0065438A" w:rsidP="00DF6FBC">
      <w:pPr>
        <w:numPr>
          <w:ilvl w:val="0"/>
          <w:numId w:val="105"/>
        </w:numPr>
        <w:tabs>
          <w:tab w:val="left" w:pos="426"/>
        </w:tabs>
        <w:spacing w:after="0" w:line="288" w:lineRule="auto"/>
        <w:ind w:left="718" w:hanging="360"/>
        <w:jc w:val="both"/>
        <w:rPr>
          <w:rFonts w:ascii="Times New Roman" w:hAnsi="Times New Roman" w:cs="Times New Roman"/>
          <w:sz w:val="24"/>
          <w:szCs w:val="24"/>
        </w:rPr>
        <w:sectPr w:rsidR="0065438A" w:rsidRPr="00E651C6" w:rsidSect="00024C50">
          <w:headerReference w:type="default" r:id="rId39"/>
          <w:footerReference w:type="default" r:id="rId40"/>
          <w:headerReference w:type="first" r:id="rId41"/>
          <w:pgSz w:w="11900" w:h="16838" w:code="9"/>
          <w:pgMar w:top="1418" w:right="1418" w:bottom="992" w:left="1418" w:header="0" w:footer="278" w:gutter="0"/>
          <w:pgNumType w:start="1"/>
          <w:cols w:space="708"/>
          <w:titlePg/>
          <w:docGrid w:linePitch="299"/>
        </w:sectPr>
      </w:pPr>
      <w:r w:rsidRPr="00E651C6">
        <w:rPr>
          <w:rFonts w:ascii="Times New Roman" w:hAnsi="Times New Roman" w:cs="Times New Roman"/>
          <w:sz w:val="24"/>
          <w:szCs w:val="24"/>
        </w:rPr>
        <w:t xml:space="preserve">PN-EN 13172:2012 - Wyroby do izolacji cieplnej </w:t>
      </w:r>
      <w:r w:rsidR="00E651C6" w:rsidRPr="00E651C6">
        <w:rPr>
          <w:rFonts w:ascii="Times New Roman" w:hAnsi="Times New Roman" w:cs="Times New Roman"/>
          <w:sz w:val="24"/>
          <w:szCs w:val="24"/>
        </w:rPr>
        <w:t>–</w:t>
      </w:r>
      <w:r w:rsidRPr="00E651C6">
        <w:rPr>
          <w:rFonts w:ascii="Times New Roman" w:hAnsi="Times New Roman" w:cs="Times New Roman"/>
          <w:sz w:val="24"/>
          <w:szCs w:val="24"/>
        </w:rPr>
        <w:t xml:space="preserve"> Ocena zgodności</w:t>
      </w:r>
      <w:r w:rsidR="00E651C6" w:rsidRPr="00E651C6">
        <w:rPr>
          <w:rFonts w:ascii="Times New Roman" w:hAnsi="Times New Roman" w:cs="Times New Roman"/>
          <w:sz w:val="24"/>
          <w:szCs w:val="24"/>
        </w:rPr>
        <w:t>.</w:t>
      </w:r>
    </w:p>
    <w:p w14:paraId="2DD2A244" w14:textId="77777777" w:rsidR="00B2531F" w:rsidRPr="00B074C9" w:rsidRDefault="00B2531F" w:rsidP="00CE223C">
      <w:pPr>
        <w:keepNext/>
        <w:keepLines/>
        <w:pBdr>
          <w:top w:val="nil"/>
          <w:left w:val="nil"/>
          <w:bottom w:val="nil"/>
          <w:right w:val="nil"/>
          <w:between w:val="nil"/>
        </w:pBdr>
        <w:spacing w:after="0" w:line="288" w:lineRule="auto"/>
        <w:jc w:val="both"/>
        <w:rPr>
          <w:rFonts w:ascii="Times New Roman" w:eastAsia="Times New Roman" w:hAnsi="Times New Roman" w:cs="Times New Roman"/>
          <w:b/>
          <w:sz w:val="24"/>
          <w:szCs w:val="24"/>
        </w:rPr>
      </w:pPr>
    </w:p>
    <w:p w14:paraId="04A7E2F9" w14:textId="647AA4C4" w:rsidR="00B2531F" w:rsidRPr="00745BB4" w:rsidRDefault="00B2531F" w:rsidP="00DF6FBC">
      <w:pPr>
        <w:pStyle w:val="Nagwek3"/>
        <w:numPr>
          <w:ilvl w:val="1"/>
          <w:numId w:val="106"/>
        </w:numPr>
        <w:spacing w:after="240"/>
        <w:ind w:left="697" w:hanging="357"/>
        <w:rPr>
          <w:rFonts w:eastAsia="Times New Roman"/>
        </w:rPr>
      </w:pPr>
      <w:bookmarkStart w:id="757" w:name="_Toc128391742"/>
      <w:bookmarkStart w:id="758" w:name="_Toc128391977"/>
      <w:bookmarkStart w:id="759" w:name="_Toc128392193"/>
      <w:bookmarkStart w:id="760" w:name="_Toc134776461"/>
      <w:bookmarkStart w:id="761" w:name="_Toc138173638"/>
      <w:r w:rsidRPr="00745BB4">
        <w:rPr>
          <w:rFonts w:eastAsia="Times New Roman"/>
        </w:rPr>
        <w:t xml:space="preserve">Warunki wykonania i odbioru robót: Roboty instalacyjne </w:t>
      </w:r>
      <w:r w:rsidRPr="00745BB4">
        <w:rPr>
          <w:rFonts w:eastAsia="Times New Roman"/>
        </w:rPr>
        <w:br/>
        <w:t>(WWiORB-0</w:t>
      </w:r>
      <w:r w:rsidR="00FE245B" w:rsidRPr="00745BB4">
        <w:rPr>
          <w:rFonts w:eastAsia="Times New Roman"/>
        </w:rPr>
        <w:t>3</w:t>
      </w:r>
      <w:r w:rsidRPr="00745BB4">
        <w:rPr>
          <w:rFonts w:eastAsia="Times New Roman"/>
        </w:rPr>
        <w:t>, KOD CPV 45300000-0)</w:t>
      </w:r>
      <w:bookmarkEnd w:id="757"/>
      <w:bookmarkEnd w:id="758"/>
      <w:bookmarkEnd w:id="759"/>
      <w:bookmarkEnd w:id="760"/>
      <w:bookmarkEnd w:id="761"/>
    </w:p>
    <w:p w14:paraId="37BB1CE2" w14:textId="32CDA80D" w:rsidR="00B2531F" w:rsidRPr="00833FAE" w:rsidRDefault="00B2531F" w:rsidP="00CE223C">
      <w:pPr>
        <w:pStyle w:val="Nagwek4"/>
        <w:spacing w:after="240"/>
        <w:ind w:left="811" w:hanging="357"/>
        <w:rPr>
          <w:rFonts w:eastAsia="Times New Roman"/>
          <w:b/>
          <w:bCs/>
          <w:i w:val="0"/>
          <w:iCs w:val="0"/>
          <w:sz w:val="24"/>
          <w:szCs w:val="24"/>
        </w:rPr>
      </w:pPr>
      <w:bookmarkStart w:id="762" w:name="_Toc128391743"/>
      <w:bookmarkStart w:id="763" w:name="_Toc128391978"/>
      <w:bookmarkStart w:id="764" w:name="_Toc128392194"/>
      <w:bookmarkStart w:id="765" w:name="_Toc134776462"/>
      <w:bookmarkStart w:id="766" w:name="_Toc138173639"/>
      <w:r w:rsidRPr="00833FAE">
        <w:rPr>
          <w:rFonts w:eastAsia="Times New Roman"/>
          <w:b/>
          <w:bCs/>
          <w:i w:val="0"/>
          <w:iCs w:val="0"/>
          <w:sz w:val="24"/>
          <w:szCs w:val="24"/>
        </w:rPr>
        <w:t>3.</w:t>
      </w:r>
      <w:r w:rsidR="00745BB4">
        <w:rPr>
          <w:rFonts w:eastAsia="Times New Roman"/>
          <w:b/>
          <w:bCs/>
          <w:i w:val="0"/>
          <w:iCs w:val="0"/>
          <w:sz w:val="24"/>
          <w:szCs w:val="24"/>
        </w:rPr>
        <w:t>4</w:t>
      </w:r>
      <w:r w:rsidRPr="00833FAE">
        <w:rPr>
          <w:rFonts w:eastAsia="Times New Roman"/>
          <w:b/>
          <w:bCs/>
          <w:i w:val="0"/>
          <w:iCs w:val="0"/>
          <w:sz w:val="24"/>
          <w:szCs w:val="24"/>
        </w:rPr>
        <w:t xml:space="preserve">.1 Przedmiot i zakres stosowania </w:t>
      </w:r>
      <w:proofErr w:type="spellStart"/>
      <w:r w:rsidRPr="00833FAE">
        <w:rPr>
          <w:rFonts w:eastAsia="Times New Roman"/>
          <w:b/>
          <w:bCs/>
          <w:i w:val="0"/>
          <w:iCs w:val="0"/>
          <w:sz w:val="24"/>
          <w:szCs w:val="24"/>
        </w:rPr>
        <w:t>WWiORB</w:t>
      </w:r>
      <w:bookmarkEnd w:id="762"/>
      <w:bookmarkEnd w:id="763"/>
      <w:bookmarkEnd w:id="764"/>
      <w:bookmarkEnd w:id="765"/>
      <w:bookmarkEnd w:id="766"/>
      <w:proofErr w:type="spellEnd"/>
    </w:p>
    <w:p w14:paraId="204FED4F" w14:textId="77777777" w:rsidR="00B2531F" w:rsidRPr="00B074C9" w:rsidRDefault="00B2531F" w:rsidP="00CE223C">
      <w:pPr>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 xml:space="preserve">Przedmiot </w:t>
      </w:r>
      <w:proofErr w:type="spellStart"/>
      <w:r w:rsidRPr="00B074C9">
        <w:rPr>
          <w:rFonts w:ascii="Times New Roman" w:eastAsia="Times New Roman" w:hAnsi="Times New Roman" w:cs="Times New Roman"/>
          <w:b/>
          <w:sz w:val="24"/>
          <w:szCs w:val="24"/>
        </w:rPr>
        <w:t>WWiORB</w:t>
      </w:r>
      <w:proofErr w:type="spellEnd"/>
    </w:p>
    <w:p w14:paraId="354FB60F" w14:textId="68EC9C4F"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Przedmiotem niniejszego opracowania są wymagania dotyczące wykonania i odbioru robót  instalacyjnych c.o.</w:t>
      </w:r>
      <w:r w:rsidR="00410A9E">
        <w:rPr>
          <w:rFonts w:ascii="Times New Roman" w:eastAsia="Times New Roman" w:hAnsi="Times New Roman" w:cs="Times New Roman"/>
          <w:sz w:val="24"/>
          <w:szCs w:val="24"/>
        </w:rPr>
        <w:t>, c.w.u. oraz</w:t>
      </w:r>
      <w:r w:rsidRPr="00B074C9">
        <w:rPr>
          <w:rFonts w:ascii="Times New Roman" w:eastAsia="Times New Roman" w:hAnsi="Times New Roman" w:cs="Times New Roman"/>
          <w:sz w:val="24"/>
          <w:szCs w:val="24"/>
        </w:rPr>
        <w:t xml:space="preserve"> elektrycznych</w:t>
      </w:r>
      <w:r w:rsidR="0065438A" w:rsidRPr="0065438A">
        <w:rPr>
          <w:rFonts w:ascii="Times New Roman" w:hAnsi="Times New Roman" w:cs="Times New Roman"/>
          <w:bCs/>
          <w:kern w:val="1"/>
          <w:sz w:val="24"/>
          <w:szCs w:val="24"/>
          <w:lang w:eastAsia="zh-CN"/>
        </w:rPr>
        <w:t xml:space="preserve"> </w:t>
      </w:r>
      <w:r w:rsidR="0065438A" w:rsidRPr="00CB741D">
        <w:rPr>
          <w:rFonts w:ascii="Times New Roman" w:hAnsi="Times New Roman" w:cs="Times New Roman"/>
          <w:bCs/>
          <w:kern w:val="1"/>
          <w:sz w:val="24"/>
          <w:szCs w:val="24"/>
          <w:lang w:eastAsia="zh-CN"/>
        </w:rPr>
        <w:t xml:space="preserve">dla zadania pn.: </w:t>
      </w:r>
      <w:r w:rsidR="0065438A" w:rsidRPr="00CB741D">
        <w:rPr>
          <w:rFonts w:ascii="Times New Roman" w:hAnsi="Times New Roman" w:cs="Times New Roman"/>
          <w:b/>
          <w:kern w:val="1"/>
          <w:sz w:val="24"/>
          <w:szCs w:val="24"/>
          <w:lang w:eastAsia="zh-CN"/>
        </w:rPr>
        <w:t>„</w:t>
      </w:r>
      <w:r w:rsidR="0065438A" w:rsidRPr="00CB741D">
        <w:rPr>
          <w:rFonts w:ascii="Times New Roman" w:hAnsi="Times New Roman" w:cs="Times New Roman"/>
          <w:b/>
          <w:i/>
          <w:iCs/>
          <w:kern w:val="1"/>
          <w:sz w:val="24"/>
          <w:szCs w:val="24"/>
          <w:lang w:eastAsia="zh-CN"/>
        </w:rPr>
        <w:t>Energomodernizacja budynków Parafii Pw. Św. Wawrzyńca w Wojnicz</w:t>
      </w:r>
      <w:r w:rsidR="0065438A" w:rsidRPr="00CB741D">
        <w:rPr>
          <w:rFonts w:ascii="Times New Roman" w:hAnsi="Times New Roman" w:cs="Times New Roman"/>
          <w:bCs/>
          <w:kern w:val="1"/>
          <w:sz w:val="24"/>
          <w:szCs w:val="24"/>
          <w:lang w:eastAsia="zh-CN"/>
        </w:rPr>
        <w:t>".</w:t>
      </w:r>
      <w:r>
        <w:rPr>
          <w:rFonts w:ascii="Times New Roman" w:eastAsia="Times New Roman" w:hAnsi="Times New Roman" w:cs="Times New Roman"/>
          <w:sz w:val="24"/>
          <w:szCs w:val="24"/>
        </w:rPr>
        <w:t>.</w:t>
      </w:r>
    </w:p>
    <w:p w14:paraId="4E08266E"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 xml:space="preserve"> </w:t>
      </w:r>
    </w:p>
    <w:p w14:paraId="29B720A8"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r w:rsidRPr="00B074C9">
        <w:rPr>
          <w:rFonts w:ascii="Times New Roman" w:eastAsia="Times New Roman" w:hAnsi="Times New Roman" w:cs="Times New Roman"/>
          <w:b/>
          <w:sz w:val="24"/>
          <w:szCs w:val="24"/>
        </w:rPr>
        <w:t xml:space="preserve">Zakres stosowania </w:t>
      </w:r>
      <w:proofErr w:type="spellStart"/>
      <w:r w:rsidRPr="00B074C9">
        <w:rPr>
          <w:rFonts w:ascii="Times New Roman" w:eastAsia="Times New Roman" w:hAnsi="Times New Roman" w:cs="Times New Roman"/>
          <w:b/>
          <w:sz w:val="24"/>
          <w:szCs w:val="24"/>
        </w:rPr>
        <w:t>WWiORB</w:t>
      </w:r>
      <w:proofErr w:type="spellEnd"/>
    </w:p>
    <w:p w14:paraId="716C869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Warunki wykonania i odbioru robót instalacyjnych (WWiORB-01) należy odczytywać i rozumieć w odniesieniu do robót objętych Kontraktem wskazanym w punktach powyżej.</w:t>
      </w:r>
    </w:p>
    <w:p w14:paraId="6B73A26C" w14:textId="0BC3BC2C" w:rsidR="00B2531F" w:rsidRPr="00B074C9" w:rsidRDefault="00B2531F" w:rsidP="00CE223C">
      <w:pPr>
        <w:spacing w:after="0" w:line="288" w:lineRule="auto"/>
        <w:jc w:val="both"/>
        <w:rPr>
          <w:rFonts w:ascii="Times New Roman" w:eastAsia="Arial" w:hAnsi="Times New Roman" w:cs="Times New Roman"/>
          <w:sz w:val="24"/>
          <w:szCs w:val="24"/>
        </w:rPr>
      </w:pPr>
      <w:r w:rsidRPr="00B074C9">
        <w:rPr>
          <w:rFonts w:ascii="Times New Roman" w:eastAsia="Times New Roman" w:hAnsi="Times New Roman" w:cs="Times New Roman"/>
          <w:sz w:val="24"/>
          <w:szCs w:val="24"/>
        </w:rPr>
        <w:t xml:space="preserve">Ustalenia zawarte w niniejszych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obejmują wymagania szczegółowe dla w zakresie instalacyjnych c.o.</w:t>
      </w:r>
      <w:r w:rsidR="00745BB4">
        <w:rPr>
          <w:rFonts w:ascii="Times New Roman" w:eastAsia="Times New Roman" w:hAnsi="Times New Roman" w:cs="Times New Roman"/>
          <w:sz w:val="24"/>
          <w:szCs w:val="24"/>
        </w:rPr>
        <w:t>, c.w.u.</w:t>
      </w:r>
      <w:r w:rsidRPr="00B074C9">
        <w:rPr>
          <w:rFonts w:ascii="Times New Roman" w:eastAsia="Times New Roman" w:hAnsi="Times New Roman" w:cs="Times New Roman"/>
          <w:sz w:val="24"/>
          <w:szCs w:val="24"/>
        </w:rPr>
        <w:t xml:space="preserve"> oraz elektrycznych.</w:t>
      </w:r>
    </w:p>
    <w:p w14:paraId="4E2AEE2A" w14:textId="77777777" w:rsidR="00B2531F" w:rsidRPr="00B074C9" w:rsidRDefault="00B2531F" w:rsidP="00CE223C">
      <w:pPr>
        <w:spacing w:after="0" w:line="288" w:lineRule="auto"/>
        <w:jc w:val="both"/>
        <w:rPr>
          <w:rFonts w:ascii="Times New Roman" w:eastAsia="Times New Roman" w:hAnsi="Times New Roman" w:cs="Times New Roman"/>
          <w:b/>
          <w:sz w:val="24"/>
          <w:szCs w:val="24"/>
        </w:rPr>
      </w:pPr>
    </w:p>
    <w:p w14:paraId="5FFF8E82" w14:textId="4C1021C4" w:rsidR="00B2531F" w:rsidRPr="00833FAE" w:rsidRDefault="00B2531F" w:rsidP="00CE223C">
      <w:pPr>
        <w:pStyle w:val="Nagwek4"/>
        <w:spacing w:after="240"/>
        <w:ind w:left="811" w:hanging="357"/>
        <w:rPr>
          <w:rFonts w:eastAsia="Times New Roman"/>
          <w:b/>
          <w:bCs/>
          <w:i w:val="0"/>
          <w:iCs w:val="0"/>
          <w:sz w:val="24"/>
          <w:szCs w:val="24"/>
        </w:rPr>
      </w:pPr>
      <w:bookmarkStart w:id="767" w:name="_Toc128391744"/>
      <w:bookmarkStart w:id="768" w:name="_Toc128391979"/>
      <w:bookmarkStart w:id="769" w:name="_Toc128392195"/>
      <w:bookmarkStart w:id="770" w:name="_Toc134776463"/>
      <w:bookmarkStart w:id="771" w:name="_Toc138173640"/>
      <w:r w:rsidRPr="00833FAE">
        <w:rPr>
          <w:rFonts w:eastAsia="Times New Roman"/>
          <w:b/>
          <w:bCs/>
          <w:i w:val="0"/>
          <w:iCs w:val="0"/>
          <w:sz w:val="24"/>
          <w:szCs w:val="24"/>
        </w:rPr>
        <w:t>3.</w:t>
      </w:r>
      <w:r w:rsidR="00745BB4">
        <w:rPr>
          <w:rFonts w:eastAsia="Times New Roman"/>
          <w:b/>
          <w:bCs/>
          <w:i w:val="0"/>
          <w:iCs w:val="0"/>
          <w:sz w:val="24"/>
          <w:szCs w:val="24"/>
        </w:rPr>
        <w:t>4</w:t>
      </w:r>
      <w:r w:rsidRPr="00833FAE">
        <w:rPr>
          <w:rFonts w:eastAsia="Times New Roman"/>
          <w:b/>
          <w:bCs/>
          <w:i w:val="0"/>
          <w:iCs w:val="0"/>
          <w:sz w:val="24"/>
          <w:szCs w:val="24"/>
        </w:rPr>
        <w:t xml:space="preserve">.2 Zakres robót objętych </w:t>
      </w:r>
      <w:proofErr w:type="spellStart"/>
      <w:r w:rsidRPr="00833FAE">
        <w:rPr>
          <w:rFonts w:eastAsia="Times New Roman"/>
          <w:b/>
          <w:bCs/>
          <w:i w:val="0"/>
          <w:iCs w:val="0"/>
          <w:sz w:val="24"/>
          <w:szCs w:val="24"/>
        </w:rPr>
        <w:t>WWiORB</w:t>
      </w:r>
      <w:bookmarkEnd w:id="767"/>
      <w:bookmarkEnd w:id="768"/>
      <w:bookmarkEnd w:id="769"/>
      <w:bookmarkEnd w:id="770"/>
      <w:bookmarkEnd w:id="771"/>
      <w:proofErr w:type="spellEnd"/>
    </w:p>
    <w:p w14:paraId="6A0AF57A"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Roboty obejmują wszystkie czynności umożliwiające i mające na celu wykonanie prac termomodernizacyjnych.</w:t>
      </w:r>
    </w:p>
    <w:p w14:paraId="41784AD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Niniejsze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związane są z wykonaniem niżej wymienionych robót:</w:t>
      </w:r>
    </w:p>
    <w:p w14:paraId="3EDD2906"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prace ociepleniowe przegród budowlanych</w:t>
      </w:r>
    </w:p>
    <w:p w14:paraId="457BA71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wymiana stolarki okiennej i drzwiowej</w:t>
      </w:r>
    </w:p>
    <w:p w14:paraId="33C6FEDE"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wymiana  grzejników</w:t>
      </w:r>
    </w:p>
    <w:p w14:paraId="742C63BC" w14:textId="2FA376FE" w:rsidR="00B2531F" w:rsidRPr="00B074C9" w:rsidRDefault="00B2531F"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745BB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instalacja zasobników </w:t>
      </w:r>
      <w:r w:rsidRPr="00B074C9">
        <w:rPr>
          <w:rFonts w:ascii="Times New Roman" w:eastAsia="Times New Roman" w:hAnsi="Times New Roman" w:cs="Times New Roman"/>
          <w:sz w:val="24"/>
          <w:szCs w:val="24"/>
        </w:rPr>
        <w:t xml:space="preserve"> c.w.u.</w:t>
      </w:r>
    </w:p>
    <w:p w14:paraId="65FB226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montaż armatury,</w:t>
      </w:r>
    </w:p>
    <w:p w14:paraId="6E62991C"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uruchomienie i regulacja instalacji</w:t>
      </w:r>
    </w:p>
    <w:p w14:paraId="5798B803"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System BMS</w:t>
      </w:r>
    </w:p>
    <w:p w14:paraId="6632E3A9" w14:textId="28D6F2E3" w:rsidR="008F2CFD" w:rsidRPr="00D21CF3" w:rsidRDefault="008F2CFD" w:rsidP="008F2CFD">
      <w:pPr>
        <w:spacing w:after="0" w:line="288" w:lineRule="auto"/>
        <w:jc w:val="both"/>
        <w:rPr>
          <w:rFonts w:ascii="Times New Roman" w:hAnsi="Times New Roman" w:cs="Times New Roman"/>
          <w:bCs/>
          <w:kern w:val="1"/>
          <w:sz w:val="24"/>
          <w:szCs w:val="24"/>
          <w:lang w:eastAsia="zh-CN"/>
        </w:rPr>
      </w:pPr>
      <w:r w:rsidRPr="00D21CF3">
        <w:rPr>
          <w:rFonts w:ascii="Times New Roman" w:hAnsi="Times New Roman" w:cs="Times New Roman"/>
          <w:bCs/>
          <w:kern w:val="1"/>
          <w:sz w:val="24"/>
          <w:szCs w:val="24"/>
          <w:lang w:eastAsia="zh-CN"/>
        </w:rPr>
        <w:t>- montaż instalacji pomp ciepła wraz z urządzeniami i armaturą</w:t>
      </w:r>
    </w:p>
    <w:p w14:paraId="4954BE88" w14:textId="77777777" w:rsidR="008F2CFD" w:rsidRPr="00D21CF3" w:rsidRDefault="008F2CFD" w:rsidP="008F2CFD">
      <w:pPr>
        <w:spacing w:after="0" w:line="288" w:lineRule="auto"/>
        <w:jc w:val="both"/>
        <w:rPr>
          <w:rFonts w:ascii="Times New Roman" w:hAnsi="Times New Roman" w:cs="Times New Roman"/>
          <w:sz w:val="24"/>
          <w:szCs w:val="24"/>
        </w:rPr>
      </w:pPr>
      <w:r w:rsidRPr="00D21CF3">
        <w:rPr>
          <w:rFonts w:ascii="Times New Roman" w:hAnsi="Times New Roman" w:cs="Times New Roman"/>
          <w:bCs/>
          <w:kern w:val="1"/>
          <w:sz w:val="24"/>
          <w:szCs w:val="24"/>
          <w:lang w:eastAsia="zh-CN"/>
        </w:rPr>
        <w:t>- montaż instalacji C.O.</w:t>
      </w:r>
    </w:p>
    <w:p w14:paraId="531E5613" w14:textId="77777777" w:rsidR="008F2CFD" w:rsidRPr="00D21CF3" w:rsidRDefault="008F2CFD" w:rsidP="008F2CFD">
      <w:pPr>
        <w:spacing w:after="0" w:line="288" w:lineRule="auto"/>
        <w:jc w:val="both"/>
        <w:rPr>
          <w:rFonts w:ascii="Times New Roman" w:hAnsi="Times New Roman" w:cs="Times New Roman"/>
          <w:sz w:val="24"/>
          <w:szCs w:val="24"/>
        </w:rPr>
      </w:pPr>
      <w:r w:rsidRPr="00D21CF3">
        <w:rPr>
          <w:rFonts w:ascii="Times New Roman" w:hAnsi="Times New Roman" w:cs="Times New Roman"/>
          <w:sz w:val="24"/>
          <w:szCs w:val="24"/>
        </w:rPr>
        <w:t>- wymiana grzejników płytowych z głowicami termostatycznymi</w:t>
      </w:r>
    </w:p>
    <w:p w14:paraId="4DD8FB9B" w14:textId="77777777" w:rsidR="008F2CFD" w:rsidRPr="00D21CF3" w:rsidRDefault="008F2CFD" w:rsidP="008F2CFD">
      <w:pPr>
        <w:spacing w:after="0" w:line="288" w:lineRule="auto"/>
        <w:jc w:val="both"/>
        <w:rPr>
          <w:rFonts w:ascii="Times New Roman" w:hAnsi="Times New Roman" w:cs="Times New Roman"/>
          <w:sz w:val="24"/>
          <w:szCs w:val="24"/>
        </w:rPr>
      </w:pPr>
      <w:r w:rsidRPr="00D21CF3">
        <w:rPr>
          <w:rFonts w:ascii="Times New Roman" w:hAnsi="Times New Roman" w:cs="Times New Roman"/>
          <w:sz w:val="24"/>
          <w:szCs w:val="24"/>
        </w:rPr>
        <w:t>- montaż instalacji ogrzewania powietrznego</w:t>
      </w:r>
    </w:p>
    <w:p w14:paraId="183947F2" w14:textId="77777777" w:rsidR="008F2CFD" w:rsidRPr="00D21CF3" w:rsidRDefault="008F2CFD" w:rsidP="008F2CFD">
      <w:pPr>
        <w:spacing w:after="0" w:line="288" w:lineRule="auto"/>
        <w:jc w:val="both"/>
        <w:rPr>
          <w:rFonts w:ascii="Times New Roman" w:hAnsi="Times New Roman" w:cs="Times New Roman"/>
          <w:sz w:val="24"/>
          <w:szCs w:val="24"/>
        </w:rPr>
      </w:pPr>
      <w:r w:rsidRPr="00D21CF3">
        <w:rPr>
          <w:rFonts w:ascii="Times New Roman" w:hAnsi="Times New Roman" w:cs="Times New Roman"/>
          <w:sz w:val="24"/>
          <w:szCs w:val="24"/>
        </w:rPr>
        <w:t>- montaż armatury</w:t>
      </w:r>
    </w:p>
    <w:p w14:paraId="6889D233" w14:textId="77777777" w:rsidR="008F2CFD" w:rsidRPr="00D21CF3" w:rsidRDefault="008F2CFD" w:rsidP="008F2CFD">
      <w:pPr>
        <w:spacing w:after="0" w:line="288" w:lineRule="auto"/>
        <w:jc w:val="both"/>
        <w:rPr>
          <w:rFonts w:ascii="Times New Roman" w:hAnsi="Times New Roman" w:cs="Times New Roman"/>
          <w:sz w:val="24"/>
          <w:szCs w:val="24"/>
        </w:rPr>
      </w:pPr>
      <w:r w:rsidRPr="00D21CF3">
        <w:rPr>
          <w:rFonts w:ascii="Times New Roman" w:hAnsi="Times New Roman" w:cs="Times New Roman"/>
          <w:sz w:val="24"/>
          <w:szCs w:val="24"/>
        </w:rPr>
        <w:t>- badania instalacji</w:t>
      </w:r>
    </w:p>
    <w:p w14:paraId="0A51CCB7" w14:textId="77777777" w:rsidR="008F2CFD" w:rsidRPr="00CB741D" w:rsidRDefault="008F2CFD" w:rsidP="008F2CFD">
      <w:pPr>
        <w:spacing w:after="0" w:line="288" w:lineRule="auto"/>
        <w:jc w:val="both"/>
        <w:rPr>
          <w:rFonts w:ascii="Times New Roman" w:hAnsi="Times New Roman" w:cs="Times New Roman"/>
          <w:sz w:val="24"/>
          <w:szCs w:val="24"/>
        </w:rPr>
      </w:pPr>
      <w:r w:rsidRPr="00D21CF3">
        <w:rPr>
          <w:rFonts w:ascii="Times New Roman" w:hAnsi="Times New Roman" w:cs="Times New Roman"/>
          <w:sz w:val="24"/>
          <w:szCs w:val="24"/>
        </w:rPr>
        <w:t>- uruchomienie i regulacja instalacji</w:t>
      </w:r>
    </w:p>
    <w:p w14:paraId="2EADD215" w14:textId="77777777" w:rsidR="008F2CFD" w:rsidRDefault="008F2CFD" w:rsidP="00CE223C">
      <w:pPr>
        <w:spacing w:after="0" w:line="288" w:lineRule="auto"/>
        <w:jc w:val="both"/>
        <w:rPr>
          <w:rFonts w:ascii="Times New Roman" w:eastAsia="Times New Roman" w:hAnsi="Times New Roman" w:cs="Times New Roman"/>
          <w:sz w:val="24"/>
          <w:szCs w:val="24"/>
        </w:rPr>
      </w:pPr>
    </w:p>
    <w:p w14:paraId="2AD8D12D" w14:textId="77777777" w:rsidR="00745BB4" w:rsidRPr="00B074C9" w:rsidRDefault="00745BB4" w:rsidP="00CE223C">
      <w:pPr>
        <w:spacing w:after="0" w:line="288" w:lineRule="auto"/>
        <w:jc w:val="both"/>
        <w:rPr>
          <w:rFonts w:ascii="Times New Roman" w:eastAsia="Times New Roman" w:hAnsi="Times New Roman" w:cs="Times New Roman"/>
          <w:sz w:val="24"/>
          <w:szCs w:val="24"/>
        </w:rPr>
      </w:pPr>
    </w:p>
    <w:p w14:paraId="18D83A36" w14:textId="430904F6" w:rsidR="00B2531F" w:rsidRPr="00833FAE" w:rsidRDefault="00B2531F" w:rsidP="00CE223C">
      <w:pPr>
        <w:pStyle w:val="Nagwek4"/>
        <w:spacing w:after="240"/>
        <w:ind w:left="811" w:hanging="357"/>
        <w:rPr>
          <w:rFonts w:eastAsia="Times New Roman"/>
          <w:b/>
          <w:bCs/>
          <w:i w:val="0"/>
          <w:iCs w:val="0"/>
          <w:sz w:val="24"/>
          <w:szCs w:val="24"/>
        </w:rPr>
      </w:pPr>
      <w:bookmarkStart w:id="772" w:name="_Toc128391745"/>
      <w:bookmarkStart w:id="773" w:name="_Toc128391980"/>
      <w:bookmarkStart w:id="774" w:name="_Toc128392196"/>
      <w:bookmarkStart w:id="775" w:name="_Toc134776464"/>
      <w:bookmarkStart w:id="776" w:name="_Toc138173641"/>
      <w:r w:rsidRPr="00833FAE">
        <w:rPr>
          <w:rFonts w:eastAsia="Times New Roman"/>
          <w:b/>
          <w:bCs/>
          <w:i w:val="0"/>
          <w:iCs w:val="0"/>
          <w:sz w:val="24"/>
          <w:szCs w:val="24"/>
        </w:rPr>
        <w:lastRenderedPageBreak/>
        <w:t>3.</w:t>
      </w:r>
      <w:r w:rsidR="00745BB4">
        <w:rPr>
          <w:rFonts w:eastAsia="Times New Roman"/>
          <w:b/>
          <w:bCs/>
          <w:i w:val="0"/>
          <w:iCs w:val="0"/>
          <w:sz w:val="24"/>
          <w:szCs w:val="24"/>
        </w:rPr>
        <w:t>4</w:t>
      </w:r>
      <w:r w:rsidRPr="00833FAE">
        <w:rPr>
          <w:rFonts w:eastAsia="Times New Roman"/>
          <w:b/>
          <w:bCs/>
          <w:i w:val="0"/>
          <w:iCs w:val="0"/>
          <w:sz w:val="24"/>
          <w:szCs w:val="24"/>
        </w:rPr>
        <w:t>.3 Określenia podstawowe</w:t>
      </w:r>
      <w:bookmarkEnd w:id="772"/>
      <w:bookmarkEnd w:id="773"/>
      <w:bookmarkEnd w:id="774"/>
      <w:bookmarkEnd w:id="775"/>
      <w:bookmarkEnd w:id="776"/>
    </w:p>
    <w:p w14:paraId="3A3DEB68" w14:textId="77777777" w:rsidR="00B2531F" w:rsidRDefault="00B2531F" w:rsidP="00CE223C">
      <w:pPr>
        <w:spacing w:after="0" w:line="288" w:lineRule="auto"/>
        <w:ind w:left="4" w:right="2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Określenia podstawowe są zgodne z obowiązującymi, odpowiednimi polskimi normami, Warunkami Technicznymi Wykonania i Odbioru Robót (WW) i postanowieniami Kontraktu oraz definicjami podanymi w WWiORB-00. </w:t>
      </w:r>
    </w:p>
    <w:p w14:paraId="4392A554" w14:textId="087FEE37" w:rsidR="008F2CFD" w:rsidRPr="00CB741D" w:rsidRDefault="008F2CFD" w:rsidP="008F2CFD">
      <w:pPr>
        <w:spacing w:after="0" w:line="288" w:lineRule="auto"/>
        <w:jc w:val="both"/>
        <w:rPr>
          <w:rFonts w:ascii="Times New Roman" w:hAnsi="Times New Roman" w:cs="Times New Roman"/>
          <w:bCs/>
          <w:kern w:val="1"/>
          <w:sz w:val="24"/>
          <w:szCs w:val="24"/>
          <w:lang w:eastAsia="zh-CN"/>
        </w:rPr>
      </w:pPr>
      <w:r w:rsidRPr="00D21CF3">
        <w:rPr>
          <w:rFonts w:ascii="Times New Roman" w:hAnsi="Times New Roman" w:cs="Times New Roman"/>
          <w:b/>
          <w:bCs/>
          <w:kern w:val="1"/>
          <w:sz w:val="24"/>
          <w:szCs w:val="24"/>
          <w:lang w:eastAsia="zh-CN"/>
        </w:rPr>
        <w:t>Roboty instalacyjne</w:t>
      </w:r>
      <w:r w:rsidRPr="00D21CF3">
        <w:rPr>
          <w:rFonts w:ascii="Times New Roman" w:hAnsi="Times New Roman" w:cs="Times New Roman"/>
          <w:bCs/>
          <w:kern w:val="1"/>
          <w:sz w:val="24"/>
          <w:szCs w:val="24"/>
          <w:lang w:eastAsia="zh-CN"/>
        </w:rPr>
        <w:t xml:space="preserve">- wszystkie prace związane z </w:t>
      </w:r>
      <w:r w:rsidR="00D21CF3" w:rsidRPr="00D21CF3">
        <w:rPr>
          <w:rFonts w:ascii="Times New Roman" w:hAnsi="Times New Roman" w:cs="Times New Roman"/>
          <w:bCs/>
          <w:kern w:val="1"/>
          <w:sz w:val="24"/>
          <w:szCs w:val="24"/>
          <w:lang w:eastAsia="zh-CN"/>
        </w:rPr>
        <w:t>budowa systemu</w:t>
      </w:r>
      <w:r w:rsidRPr="00D21CF3">
        <w:rPr>
          <w:rFonts w:ascii="Times New Roman" w:hAnsi="Times New Roman" w:cs="Times New Roman"/>
          <w:bCs/>
          <w:kern w:val="1"/>
          <w:sz w:val="24"/>
          <w:szCs w:val="24"/>
          <w:lang w:eastAsia="zh-CN"/>
        </w:rPr>
        <w:t xml:space="preserve"> cieplnego z pompą ciepła</w:t>
      </w:r>
      <w:r w:rsidRPr="00CB741D">
        <w:rPr>
          <w:rFonts w:ascii="Times New Roman" w:hAnsi="Times New Roman" w:cs="Times New Roman"/>
          <w:bCs/>
          <w:kern w:val="1"/>
          <w:sz w:val="24"/>
          <w:szCs w:val="24"/>
          <w:lang w:eastAsia="zh-CN"/>
        </w:rPr>
        <w:t xml:space="preserve"> </w:t>
      </w:r>
    </w:p>
    <w:p w14:paraId="747CBAB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7012DDD5" w14:textId="491E0F47" w:rsidR="00B2531F" w:rsidRPr="00833FAE" w:rsidRDefault="00B2531F" w:rsidP="00CE223C">
      <w:pPr>
        <w:pStyle w:val="Nagwek4"/>
        <w:spacing w:after="240"/>
        <w:ind w:left="811" w:hanging="357"/>
        <w:rPr>
          <w:rFonts w:eastAsia="Times New Roman"/>
          <w:b/>
          <w:bCs/>
          <w:i w:val="0"/>
          <w:iCs w:val="0"/>
          <w:sz w:val="24"/>
          <w:szCs w:val="24"/>
        </w:rPr>
      </w:pPr>
      <w:bookmarkStart w:id="777" w:name="_Toc128391746"/>
      <w:bookmarkStart w:id="778" w:name="_Toc128391981"/>
      <w:bookmarkStart w:id="779" w:name="_Toc128392197"/>
      <w:bookmarkStart w:id="780" w:name="_Toc134776465"/>
      <w:bookmarkStart w:id="781" w:name="_Toc138173642"/>
      <w:r w:rsidRPr="00833FAE">
        <w:rPr>
          <w:rFonts w:eastAsia="Times New Roman"/>
          <w:b/>
          <w:bCs/>
          <w:i w:val="0"/>
          <w:iCs w:val="0"/>
          <w:sz w:val="24"/>
          <w:szCs w:val="24"/>
        </w:rPr>
        <w:t>3.</w:t>
      </w:r>
      <w:r w:rsidR="008F2CFD">
        <w:rPr>
          <w:rFonts w:eastAsia="Times New Roman"/>
          <w:b/>
          <w:bCs/>
          <w:i w:val="0"/>
          <w:iCs w:val="0"/>
          <w:sz w:val="24"/>
          <w:szCs w:val="24"/>
        </w:rPr>
        <w:t>4</w:t>
      </w:r>
      <w:r w:rsidRPr="00833FAE">
        <w:rPr>
          <w:rFonts w:eastAsia="Times New Roman"/>
          <w:b/>
          <w:bCs/>
          <w:i w:val="0"/>
          <w:iCs w:val="0"/>
          <w:sz w:val="24"/>
          <w:szCs w:val="24"/>
        </w:rPr>
        <w:t>.4</w:t>
      </w:r>
      <w:r w:rsidR="008F2CFD">
        <w:rPr>
          <w:rFonts w:eastAsia="Times New Roman"/>
          <w:b/>
          <w:bCs/>
          <w:i w:val="0"/>
          <w:iCs w:val="0"/>
          <w:sz w:val="24"/>
          <w:szCs w:val="24"/>
        </w:rPr>
        <w:t xml:space="preserve"> </w:t>
      </w:r>
      <w:r w:rsidRPr="00833FAE">
        <w:rPr>
          <w:rFonts w:eastAsia="Times New Roman"/>
          <w:b/>
          <w:bCs/>
          <w:i w:val="0"/>
          <w:iCs w:val="0"/>
          <w:sz w:val="24"/>
          <w:szCs w:val="24"/>
        </w:rPr>
        <w:t>Ogólne wymagania dotyczące robót</w:t>
      </w:r>
      <w:bookmarkEnd w:id="777"/>
      <w:bookmarkEnd w:id="778"/>
      <w:bookmarkEnd w:id="779"/>
      <w:bookmarkEnd w:id="780"/>
      <w:bookmarkEnd w:id="781"/>
    </w:p>
    <w:p w14:paraId="1ED523CD"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Ogólne wymagania dotyczące robót podano w WWiORB-00.</w:t>
      </w:r>
    </w:p>
    <w:p w14:paraId="71CB26D8"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jest odpowiedzialny za jakość wykonania robót oraz za zgodność z DT,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xml:space="preserve"> i poleceniami Zamawiającego. Wprowadzenie jakichkolwiek odstępstw od tych dokumentów wymaga akceptacji Zamawiającego. </w:t>
      </w:r>
    </w:p>
    <w:p w14:paraId="199E0F3A"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5FBAE721" w14:textId="6FE1847F" w:rsidR="00B2531F" w:rsidRPr="00833FAE" w:rsidRDefault="00B2531F" w:rsidP="00CE223C">
      <w:pPr>
        <w:pStyle w:val="Nagwek4"/>
        <w:spacing w:after="240"/>
        <w:ind w:left="811" w:hanging="357"/>
        <w:rPr>
          <w:rFonts w:eastAsia="Times New Roman"/>
          <w:b/>
          <w:bCs/>
          <w:i w:val="0"/>
          <w:iCs w:val="0"/>
          <w:sz w:val="24"/>
          <w:szCs w:val="24"/>
        </w:rPr>
      </w:pPr>
      <w:bookmarkStart w:id="782" w:name="_Toc128391747"/>
      <w:bookmarkStart w:id="783" w:name="_Toc128391982"/>
      <w:bookmarkStart w:id="784" w:name="_Toc128392198"/>
      <w:bookmarkStart w:id="785" w:name="_Toc134776466"/>
      <w:bookmarkStart w:id="786" w:name="_Toc138173643"/>
      <w:r w:rsidRPr="00833FAE">
        <w:rPr>
          <w:rFonts w:eastAsia="Times New Roman"/>
          <w:b/>
          <w:bCs/>
          <w:i w:val="0"/>
          <w:iCs w:val="0"/>
          <w:sz w:val="24"/>
          <w:szCs w:val="24"/>
        </w:rPr>
        <w:t>3.</w:t>
      </w:r>
      <w:r w:rsidR="008F2CFD">
        <w:rPr>
          <w:rFonts w:eastAsia="Times New Roman"/>
          <w:b/>
          <w:bCs/>
          <w:i w:val="0"/>
          <w:iCs w:val="0"/>
          <w:sz w:val="24"/>
          <w:szCs w:val="24"/>
        </w:rPr>
        <w:t>4</w:t>
      </w:r>
      <w:r w:rsidRPr="00833FAE">
        <w:rPr>
          <w:rFonts w:eastAsia="Times New Roman"/>
          <w:b/>
          <w:bCs/>
          <w:i w:val="0"/>
          <w:iCs w:val="0"/>
          <w:sz w:val="24"/>
          <w:szCs w:val="24"/>
        </w:rPr>
        <w:t>.5 Materiały</w:t>
      </w:r>
      <w:bookmarkEnd w:id="782"/>
      <w:bookmarkEnd w:id="783"/>
      <w:bookmarkEnd w:id="784"/>
      <w:bookmarkEnd w:id="785"/>
      <w:bookmarkEnd w:id="786"/>
    </w:p>
    <w:p w14:paraId="2041CCA2" w14:textId="3EE2AACF" w:rsidR="00B2531F" w:rsidRPr="00833FAE" w:rsidRDefault="00B2531F" w:rsidP="00CE223C">
      <w:pPr>
        <w:pStyle w:val="Nagwek5"/>
        <w:spacing w:after="240"/>
        <w:ind w:left="924" w:hanging="357"/>
        <w:rPr>
          <w:rFonts w:eastAsia="Times New Roman"/>
          <w:b/>
          <w:bCs/>
          <w:i/>
          <w:sz w:val="24"/>
          <w:szCs w:val="24"/>
        </w:rPr>
      </w:pPr>
      <w:bookmarkStart w:id="787" w:name="_Toc128391748"/>
      <w:bookmarkStart w:id="788" w:name="_Toc128391983"/>
      <w:bookmarkStart w:id="789" w:name="_Toc128392199"/>
      <w:bookmarkStart w:id="790" w:name="_Toc134776467"/>
      <w:bookmarkStart w:id="791" w:name="_Toc138173644"/>
      <w:r w:rsidRPr="00833FAE">
        <w:rPr>
          <w:rFonts w:eastAsia="Times New Roman"/>
          <w:b/>
          <w:bCs/>
          <w:sz w:val="24"/>
          <w:szCs w:val="24"/>
        </w:rPr>
        <w:t>3.</w:t>
      </w:r>
      <w:r w:rsidR="008F2CFD">
        <w:rPr>
          <w:rFonts w:eastAsia="Times New Roman"/>
          <w:b/>
          <w:bCs/>
          <w:sz w:val="24"/>
          <w:szCs w:val="24"/>
        </w:rPr>
        <w:t>4</w:t>
      </w:r>
      <w:r w:rsidRPr="00833FAE">
        <w:rPr>
          <w:rFonts w:eastAsia="Times New Roman"/>
          <w:b/>
          <w:bCs/>
          <w:sz w:val="24"/>
          <w:szCs w:val="24"/>
        </w:rPr>
        <w:t>.5.1 Wymagania ogólne dotyczące materiałów</w:t>
      </w:r>
      <w:bookmarkEnd w:id="787"/>
      <w:bookmarkEnd w:id="788"/>
      <w:bookmarkEnd w:id="789"/>
      <w:bookmarkEnd w:id="790"/>
      <w:bookmarkEnd w:id="791"/>
    </w:p>
    <w:p w14:paraId="17542F0E" w14:textId="77777777" w:rsidR="00B2531F" w:rsidRPr="008F2CFD" w:rsidRDefault="00B2531F" w:rsidP="00CE223C">
      <w:pPr>
        <w:spacing w:after="0" w:line="288" w:lineRule="auto"/>
        <w:ind w:left="4"/>
        <w:jc w:val="both"/>
        <w:rPr>
          <w:rFonts w:ascii="Times New Roman" w:eastAsia="Times New Roman" w:hAnsi="Times New Roman" w:cs="Times New Roman"/>
          <w:sz w:val="24"/>
          <w:szCs w:val="24"/>
        </w:rPr>
      </w:pPr>
      <w:r w:rsidRPr="008F2CFD">
        <w:rPr>
          <w:rFonts w:ascii="Times New Roman" w:eastAsia="Times New Roman" w:hAnsi="Times New Roman" w:cs="Times New Roman"/>
          <w:sz w:val="24"/>
          <w:szCs w:val="24"/>
        </w:rPr>
        <w:t>Ogólne wymagania dotyczące materiałów podano w WWiORB-00.</w:t>
      </w:r>
    </w:p>
    <w:p w14:paraId="139DFB83" w14:textId="77777777" w:rsidR="00B2531F" w:rsidRPr="00B97D7E" w:rsidRDefault="00B2531F" w:rsidP="00CE223C">
      <w:pPr>
        <w:keepNext/>
        <w:keepLines/>
        <w:pBdr>
          <w:top w:val="nil"/>
          <w:left w:val="nil"/>
          <w:bottom w:val="nil"/>
          <w:right w:val="nil"/>
          <w:between w:val="nil"/>
        </w:pBdr>
        <w:spacing w:after="0" w:line="288" w:lineRule="auto"/>
        <w:ind w:left="720"/>
        <w:jc w:val="both"/>
        <w:rPr>
          <w:rFonts w:ascii="Times New Roman" w:eastAsia="Times New Roman" w:hAnsi="Times New Roman" w:cs="Times New Roman"/>
          <w:b/>
          <w:bCs/>
          <w:sz w:val="24"/>
          <w:szCs w:val="24"/>
        </w:rPr>
      </w:pPr>
    </w:p>
    <w:p w14:paraId="2EC698BF" w14:textId="05673E0C" w:rsidR="00B2531F" w:rsidRPr="00833FAE" w:rsidRDefault="00B2531F" w:rsidP="00CE223C">
      <w:pPr>
        <w:pStyle w:val="Nagwek5"/>
        <w:spacing w:after="240"/>
        <w:ind w:left="924" w:hanging="357"/>
        <w:rPr>
          <w:rFonts w:eastAsia="Times New Roman"/>
          <w:b/>
          <w:bCs/>
          <w:i/>
          <w:sz w:val="24"/>
          <w:szCs w:val="24"/>
        </w:rPr>
      </w:pPr>
      <w:bookmarkStart w:id="792" w:name="_Toc128391749"/>
      <w:bookmarkStart w:id="793" w:name="_Toc128391984"/>
      <w:bookmarkStart w:id="794" w:name="_Toc128392200"/>
      <w:bookmarkStart w:id="795" w:name="_Toc134776468"/>
      <w:bookmarkStart w:id="796" w:name="_Toc138173645"/>
      <w:r w:rsidRPr="00833FAE">
        <w:rPr>
          <w:rFonts w:eastAsia="Times New Roman"/>
          <w:b/>
          <w:bCs/>
          <w:sz w:val="24"/>
          <w:szCs w:val="24"/>
        </w:rPr>
        <w:t>3.</w:t>
      </w:r>
      <w:r w:rsidR="008F2CFD">
        <w:rPr>
          <w:rFonts w:eastAsia="Times New Roman"/>
          <w:b/>
          <w:bCs/>
          <w:sz w:val="24"/>
          <w:szCs w:val="24"/>
        </w:rPr>
        <w:t>4</w:t>
      </w:r>
      <w:r w:rsidRPr="00833FAE">
        <w:rPr>
          <w:rFonts w:eastAsia="Times New Roman"/>
          <w:b/>
          <w:bCs/>
          <w:sz w:val="24"/>
          <w:szCs w:val="24"/>
        </w:rPr>
        <w:t>.5.2 Wymagania szczegółowe dotyczące materiałów</w:t>
      </w:r>
      <w:bookmarkEnd w:id="792"/>
      <w:bookmarkEnd w:id="793"/>
      <w:bookmarkEnd w:id="794"/>
      <w:bookmarkEnd w:id="795"/>
      <w:bookmarkEnd w:id="796"/>
    </w:p>
    <w:p w14:paraId="611BFE90" w14:textId="77777777" w:rsidR="008F2CFD" w:rsidRDefault="00B2531F" w:rsidP="00CE223C">
      <w:pPr>
        <w:keepNext/>
        <w:keepLines/>
        <w:pBdr>
          <w:top w:val="nil"/>
          <w:left w:val="nil"/>
          <w:bottom w:val="nil"/>
          <w:right w:val="nil"/>
          <w:between w:val="nil"/>
        </w:pBdr>
        <w:spacing w:after="0" w:line="288" w:lineRule="auto"/>
        <w:jc w:val="both"/>
        <w:rPr>
          <w:rFonts w:ascii="Times New Roman" w:eastAsia="Times New Roman" w:hAnsi="Times New Roman" w:cs="Times New Roman"/>
          <w:bCs/>
          <w:sz w:val="24"/>
          <w:szCs w:val="24"/>
        </w:rPr>
      </w:pPr>
      <w:r w:rsidRPr="008F2CFD">
        <w:rPr>
          <w:rFonts w:ascii="Times New Roman" w:eastAsia="Times New Roman" w:hAnsi="Times New Roman" w:cs="Times New Roman"/>
          <w:bCs/>
          <w:sz w:val="24"/>
          <w:szCs w:val="24"/>
        </w:rPr>
        <w:t>Materiały przeznaczone do wbudowania muszą odpowiadać polskim i europejskim normom.</w:t>
      </w:r>
    </w:p>
    <w:p w14:paraId="0A01D114" w14:textId="77777777" w:rsidR="008F2CFD" w:rsidRPr="00A45568" w:rsidRDefault="008F2CFD" w:rsidP="008F2CFD">
      <w:pPr>
        <w:rPr>
          <w:rFonts w:ascii="Times New Roman" w:hAnsi="Times New Roman" w:cs="Times New Roman"/>
          <w:bCs/>
          <w:kern w:val="1"/>
          <w:sz w:val="24"/>
          <w:szCs w:val="24"/>
          <w:u w:val="single"/>
          <w:lang w:eastAsia="zh-CN"/>
        </w:rPr>
      </w:pPr>
      <w:r w:rsidRPr="00A45568">
        <w:rPr>
          <w:rFonts w:ascii="Times New Roman" w:hAnsi="Times New Roman" w:cs="Times New Roman"/>
          <w:bCs/>
          <w:kern w:val="1"/>
          <w:sz w:val="24"/>
          <w:szCs w:val="24"/>
          <w:u w:val="single"/>
          <w:lang w:eastAsia="zh-CN"/>
        </w:rPr>
        <w:t>Instalacje c.o.</w:t>
      </w:r>
    </w:p>
    <w:p w14:paraId="02BE9BED" w14:textId="77777777" w:rsidR="008F2CFD" w:rsidRPr="00A45568" w:rsidRDefault="008F2CFD" w:rsidP="00DF6FBC">
      <w:pPr>
        <w:numPr>
          <w:ilvl w:val="0"/>
          <w:numId w:val="107"/>
        </w:numPr>
        <w:tabs>
          <w:tab w:val="left" w:pos="284"/>
        </w:tabs>
        <w:spacing w:after="0" w:line="288" w:lineRule="auto"/>
        <w:ind w:right="20"/>
        <w:jc w:val="both"/>
        <w:rPr>
          <w:rFonts w:ascii="Times New Roman" w:hAnsi="Times New Roman" w:cs="Times New Roman"/>
          <w:bCs/>
          <w:kern w:val="1"/>
          <w:sz w:val="24"/>
          <w:szCs w:val="24"/>
          <w:lang w:eastAsia="zh-CN"/>
        </w:rPr>
      </w:pPr>
      <w:r w:rsidRPr="00A45568">
        <w:rPr>
          <w:rFonts w:ascii="Times New Roman" w:hAnsi="Times New Roman" w:cs="Times New Roman"/>
          <w:bCs/>
          <w:kern w:val="1"/>
          <w:sz w:val="24"/>
          <w:szCs w:val="24"/>
          <w:lang w:eastAsia="zh-CN"/>
        </w:rPr>
        <w:t>grzejniki płytowe, stalowe,</w:t>
      </w:r>
    </w:p>
    <w:p w14:paraId="6570744A" w14:textId="77777777" w:rsidR="008F2CFD" w:rsidRPr="00A45568" w:rsidRDefault="008F2CFD" w:rsidP="00DF6FBC">
      <w:pPr>
        <w:numPr>
          <w:ilvl w:val="0"/>
          <w:numId w:val="107"/>
        </w:numPr>
        <w:tabs>
          <w:tab w:val="left" w:pos="284"/>
        </w:tabs>
        <w:spacing w:after="0" w:line="288" w:lineRule="auto"/>
        <w:ind w:right="20"/>
        <w:jc w:val="both"/>
        <w:rPr>
          <w:rFonts w:ascii="Times New Roman" w:hAnsi="Times New Roman" w:cs="Times New Roman"/>
          <w:bCs/>
          <w:kern w:val="1"/>
          <w:sz w:val="24"/>
          <w:szCs w:val="24"/>
          <w:lang w:eastAsia="zh-CN"/>
        </w:rPr>
      </w:pPr>
      <w:r w:rsidRPr="00A45568">
        <w:rPr>
          <w:rFonts w:ascii="Times New Roman" w:hAnsi="Times New Roman" w:cs="Times New Roman"/>
          <w:bCs/>
          <w:kern w:val="1"/>
          <w:sz w:val="24"/>
          <w:szCs w:val="24"/>
          <w:lang w:eastAsia="zh-CN"/>
        </w:rPr>
        <w:t>rury stalowe</w:t>
      </w:r>
    </w:p>
    <w:p w14:paraId="262A26A2" w14:textId="77777777" w:rsidR="008F2CFD" w:rsidRPr="00A45568" w:rsidRDefault="008F2CFD" w:rsidP="00DF6FBC">
      <w:pPr>
        <w:numPr>
          <w:ilvl w:val="0"/>
          <w:numId w:val="107"/>
        </w:numPr>
        <w:tabs>
          <w:tab w:val="left" w:pos="284"/>
        </w:tabs>
        <w:spacing w:after="0" w:line="288" w:lineRule="auto"/>
        <w:ind w:right="20"/>
        <w:jc w:val="both"/>
        <w:rPr>
          <w:rFonts w:ascii="Times New Roman" w:hAnsi="Times New Roman" w:cs="Times New Roman"/>
          <w:bCs/>
          <w:kern w:val="1"/>
          <w:sz w:val="24"/>
          <w:szCs w:val="24"/>
          <w:lang w:eastAsia="zh-CN"/>
        </w:rPr>
      </w:pPr>
      <w:r w:rsidRPr="00A45568">
        <w:rPr>
          <w:rFonts w:ascii="Times New Roman" w:hAnsi="Times New Roman" w:cs="Times New Roman"/>
          <w:bCs/>
          <w:kern w:val="1"/>
          <w:sz w:val="24"/>
          <w:szCs w:val="24"/>
          <w:lang w:eastAsia="zh-CN"/>
        </w:rPr>
        <w:t>zawory grzejnikowe z głowicami termostatycznymi,</w:t>
      </w:r>
    </w:p>
    <w:p w14:paraId="6861BB4B" w14:textId="43231310" w:rsidR="008F2CFD" w:rsidRPr="00D21CF3" w:rsidRDefault="008F2CFD" w:rsidP="00D21CF3">
      <w:pPr>
        <w:pStyle w:val="Akapitzlist"/>
        <w:numPr>
          <w:ilvl w:val="0"/>
          <w:numId w:val="107"/>
        </w:numPr>
        <w:tabs>
          <w:tab w:val="left" w:pos="284"/>
        </w:tabs>
        <w:autoSpaceDE w:val="0"/>
        <w:autoSpaceDN w:val="0"/>
        <w:adjustRightInd w:val="0"/>
        <w:spacing w:after="0" w:line="288" w:lineRule="auto"/>
        <w:ind w:left="0"/>
        <w:jc w:val="both"/>
        <w:rPr>
          <w:rFonts w:ascii="Times New Roman" w:hAnsi="Times New Roman" w:cs="Times New Roman"/>
          <w:sz w:val="24"/>
          <w:szCs w:val="24"/>
        </w:rPr>
      </w:pPr>
      <w:r w:rsidRPr="00A45568">
        <w:rPr>
          <w:rFonts w:ascii="Times New Roman" w:hAnsi="Times New Roman" w:cs="Times New Roman"/>
          <w:sz w:val="24"/>
          <w:szCs w:val="24"/>
        </w:rPr>
        <w:t xml:space="preserve">gazowa absorpcyjna pompa ciepła – </w:t>
      </w:r>
      <w:r w:rsidR="00D21CF3">
        <w:rPr>
          <w:rFonts w:ascii="Times New Roman" w:hAnsi="Times New Roman" w:cs="Times New Roman"/>
          <w:sz w:val="24"/>
          <w:szCs w:val="24"/>
        </w:rPr>
        <w:t>6</w:t>
      </w:r>
      <w:r w:rsidRPr="00A45568">
        <w:rPr>
          <w:rFonts w:ascii="Times New Roman" w:hAnsi="Times New Roman" w:cs="Times New Roman"/>
          <w:sz w:val="24"/>
          <w:szCs w:val="24"/>
        </w:rPr>
        <w:t xml:space="preserve"> szt.</w:t>
      </w:r>
    </w:p>
    <w:p w14:paraId="085B081D" w14:textId="77777777" w:rsidR="008F2CFD" w:rsidRPr="00A45568" w:rsidRDefault="008F2CFD" w:rsidP="00DF6FBC">
      <w:pPr>
        <w:pStyle w:val="Akapitzlist"/>
        <w:numPr>
          <w:ilvl w:val="0"/>
          <w:numId w:val="107"/>
        </w:numPr>
        <w:tabs>
          <w:tab w:val="left" w:pos="284"/>
        </w:tabs>
        <w:autoSpaceDE w:val="0"/>
        <w:autoSpaceDN w:val="0"/>
        <w:adjustRightInd w:val="0"/>
        <w:spacing w:after="0" w:line="288" w:lineRule="auto"/>
        <w:ind w:left="0"/>
        <w:jc w:val="both"/>
        <w:rPr>
          <w:rFonts w:ascii="Times New Roman" w:hAnsi="Times New Roman" w:cs="Times New Roman"/>
          <w:sz w:val="24"/>
          <w:szCs w:val="24"/>
        </w:rPr>
      </w:pPr>
      <w:r w:rsidRPr="00A45568">
        <w:rPr>
          <w:rFonts w:ascii="Times New Roman" w:hAnsi="Times New Roman" w:cs="Times New Roman"/>
          <w:sz w:val="24"/>
          <w:szCs w:val="24"/>
        </w:rPr>
        <w:t>sterowniki ciepła i automatyki pogodowej</w:t>
      </w:r>
    </w:p>
    <w:p w14:paraId="2752E82D" w14:textId="77777777" w:rsidR="008F2CFD" w:rsidRPr="00A45568" w:rsidRDefault="008F2CFD" w:rsidP="00DF6FBC">
      <w:pPr>
        <w:pStyle w:val="Akapitzlist"/>
        <w:numPr>
          <w:ilvl w:val="0"/>
          <w:numId w:val="107"/>
        </w:numPr>
        <w:tabs>
          <w:tab w:val="left" w:pos="284"/>
        </w:tabs>
        <w:autoSpaceDE w:val="0"/>
        <w:autoSpaceDN w:val="0"/>
        <w:adjustRightInd w:val="0"/>
        <w:spacing w:after="0" w:line="288" w:lineRule="auto"/>
        <w:ind w:left="0"/>
        <w:jc w:val="both"/>
        <w:rPr>
          <w:rFonts w:ascii="Times New Roman" w:hAnsi="Times New Roman" w:cs="Times New Roman"/>
          <w:sz w:val="24"/>
          <w:szCs w:val="24"/>
        </w:rPr>
      </w:pPr>
      <w:r w:rsidRPr="00A45568">
        <w:rPr>
          <w:rFonts w:ascii="Times New Roman" w:hAnsi="Times New Roman" w:cs="Times New Roman"/>
          <w:sz w:val="24"/>
          <w:szCs w:val="24"/>
        </w:rPr>
        <w:t>centrala grzewczo-wentylacyjna z rekuperacją</w:t>
      </w:r>
    </w:p>
    <w:p w14:paraId="32A1BD32" w14:textId="77777777" w:rsidR="008F2CFD" w:rsidRPr="00A45568" w:rsidRDefault="008F2CFD" w:rsidP="008F2CFD">
      <w:pPr>
        <w:tabs>
          <w:tab w:val="left" w:pos="284"/>
        </w:tabs>
        <w:spacing w:after="0" w:line="288" w:lineRule="auto"/>
        <w:ind w:right="20"/>
        <w:jc w:val="both"/>
        <w:rPr>
          <w:rFonts w:ascii="Times New Roman" w:hAnsi="Times New Roman" w:cs="Times New Roman"/>
          <w:sz w:val="24"/>
          <w:szCs w:val="24"/>
        </w:rPr>
      </w:pPr>
      <w:r w:rsidRPr="00A45568">
        <w:rPr>
          <w:rFonts w:ascii="Times New Roman" w:hAnsi="Times New Roman" w:cs="Times New Roman"/>
          <w:sz w:val="24"/>
          <w:szCs w:val="24"/>
        </w:rPr>
        <w:t>-    pompy obiegowe</w:t>
      </w:r>
    </w:p>
    <w:p w14:paraId="13DEAE28" w14:textId="1E5D1929" w:rsidR="00B2531F" w:rsidRPr="008F2CFD" w:rsidRDefault="008F2CFD" w:rsidP="008F2CFD">
      <w:pPr>
        <w:tabs>
          <w:tab w:val="left" w:pos="284"/>
        </w:tabs>
        <w:spacing w:after="0" w:line="288" w:lineRule="auto"/>
        <w:ind w:right="20"/>
        <w:jc w:val="both"/>
        <w:rPr>
          <w:rFonts w:ascii="Times New Roman" w:hAnsi="Times New Roman" w:cs="Times New Roman"/>
          <w:sz w:val="24"/>
          <w:szCs w:val="24"/>
        </w:rPr>
      </w:pPr>
      <w:r w:rsidRPr="00A45568">
        <w:rPr>
          <w:rFonts w:ascii="Times New Roman" w:hAnsi="Times New Roman" w:cs="Times New Roman"/>
          <w:sz w:val="24"/>
          <w:szCs w:val="24"/>
        </w:rPr>
        <w:t>-    armatura instalacyjna</w:t>
      </w:r>
    </w:p>
    <w:p w14:paraId="60CBF50B" w14:textId="77777777" w:rsidR="00B2531F" w:rsidRPr="00B074C9" w:rsidRDefault="00B2531F" w:rsidP="00CE223C">
      <w:pPr>
        <w:keepNext/>
        <w:keepLines/>
        <w:pBdr>
          <w:top w:val="nil"/>
          <w:left w:val="nil"/>
          <w:bottom w:val="nil"/>
          <w:right w:val="nil"/>
          <w:between w:val="nil"/>
        </w:pBdr>
        <w:spacing w:after="0" w:line="288" w:lineRule="auto"/>
        <w:jc w:val="both"/>
        <w:rPr>
          <w:rFonts w:ascii="Times New Roman" w:eastAsia="Times New Roman" w:hAnsi="Times New Roman" w:cs="Times New Roman"/>
          <w:b/>
          <w:sz w:val="24"/>
          <w:szCs w:val="24"/>
        </w:rPr>
      </w:pPr>
    </w:p>
    <w:p w14:paraId="0B848FE6" w14:textId="6EA6B4AF" w:rsidR="00B2531F" w:rsidRPr="00833FAE" w:rsidRDefault="00B2531F" w:rsidP="00CE223C">
      <w:pPr>
        <w:pStyle w:val="Nagwek4"/>
        <w:spacing w:after="240"/>
        <w:ind w:left="811" w:hanging="357"/>
        <w:rPr>
          <w:rFonts w:eastAsia="Times New Roman"/>
          <w:b/>
          <w:bCs/>
          <w:i w:val="0"/>
          <w:iCs w:val="0"/>
          <w:sz w:val="24"/>
          <w:szCs w:val="24"/>
        </w:rPr>
      </w:pPr>
      <w:bookmarkStart w:id="797" w:name="_Toc128391750"/>
      <w:bookmarkStart w:id="798" w:name="_Toc128391985"/>
      <w:bookmarkStart w:id="799" w:name="_Toc128392201"/>
      <w:bookmarkStart w:id="800" w:name="_Toc134776469"/>
      <w:bookmarkStart w:id="801" w:name="_Toc138173646"/>
      <w:r w:rsidRPr="00833FAE">
        <w:rPr>
          <w:rFonts w:eastAsia="Times New Roman"/>
          <w:b/>
          <w:bCs/>
          <w:i w:val="0"/>
          <w:iCs w:val="0"/>
          <w:sz w:val="24"/>
          <w:szCs w:val="24"/>
        </w:rPr>
        <w:t>3.</w:t>
      </w:r>
      <w:r w:rsidR="008F2CFD">
        <w:rPr>
          <w:rFonts w:eastAsia="Times New Roman"/>
          <w:b/>
          <w:bCs/>
          <w:i w:val="0"/>
          <w:iCs w:val="0"/>
          <w:sz w:val="24"/>
          <w:szCs w:val="24"/>
        </w:rPr>
        <w:t>4</w:t>
      </w:r>
      <w:r w:rsidRPr="00833FAE">
        <w:rPr>
          <w:rFonts w:eastAsia="Times New Roman"/>
          <w:b/>
          <w:bCs/>
          <w:i w:val="0"/>
          <w:iCs w:val="0"/>
          <w:sz w:val="24"/>
          <w:szCs w:val="24"/>
        </w:rPr>
        <w:t>.6 Sprzęt</w:t>
      </w:r>
      <w:bookmarkEnd w:id="797"/>
      <w:bookmarkEnd w:id="798"/>
      <w:bookmarkEnd w:id="799"/>
      <w:bookmarkEnd w:id="800"/>
      <w:bookmarkEnd w:id="801"/>
      <w:r w:rsidRPr="00833FAE">
        <w:rPr>
          <w:rFonts w:eastAsia="Times New Roman"/>
          <w:b/>
          <w:bCs/>
          <w:i w:val="0"/>
          <w:iCs w:val="0"/>
          <w:sz w:val="24"/>
          <w:szCs w:val="24"/>
        </w:rPr>
        <w:t xml:space="preserve"> </w:t>
      </w:r>
    </w:p>
    <w:p w14:paraId="7791296B" w14:textId="03BAF7EB" w:rsidR="00B2531F" w:rsidRPr="00833FAE" w:rsidRDefault="00B2531F" w:rsidP="00CE223C">
      <w:pPr>
        <w:pStyle w:val="Nagwek5"/>
        <w:spacing w:after="240"/>
        <w:ind w:left="924" w:hanging="357"/>
        <w:rPr>
          <w:rFonts w:eastAsia="Times New Roman"/>
          <w:b/>
          <w:bCs/>
          <w:i/>
          <w:sz w:val="24"/>
          <w:szCs w:val="24"/>
        </w:rPr>
      </w:pPr>
      <w:r w:rsidRPr="005A061A">
        <w:rPr>
          <w:rFonts w:eastAsia="Times New Roman"/>
        </w:rPr>
        <w:t xml:space="preserve"> </w:t>
      </w:r>
      <w:bookmarkStart w:id="802" w:name="_Toc128391751"/>
      <w:bookmarkStart w:id="803" w:name="_Toc128391986"/>
      <w:bookmarkStart w:id="804" w:name="_Toc128392202"/>
      <w:bookmarkStart w:id="805" w:name="_Toc134776470"/>
      <w:bookmarkStart w:id="806" w:name="_Toc138173647"/>
      <w:r w:rsidRPr="00833FAE">
        <w:rPr>
          <w:rFonts w:eastAsia="Times New Roman"/>
          <w:b/>
          <w:bCs/>
          <w:sz w:val="24"/>
          <w:szCs w:val="24"/>
        </w:rPr>
        <w:t>3.</w:t>
      </w:r>
      <w:r w:rsidR="008F2CFD">
        <w:rPr>
          <w:rFonts w:eastAsia="Times New Roman"/>
          <w:b/>
          <w:bCs/>
          <w:sz w:val="24"/>
          <w:szCs w:val="24"/>
        </w:rPr>
        <w:t>4</w:t>
      </w:r>
      <w:r w:rsidRPr="00833FAE">
        <w:rPr>
          <w:rFonts w:eastAsia="Times New Roman"/>
          <w:b/>
          <w:bCs/>
          <w:sz w:val="24"/>
          <w:szCs w:val="24"/>
        </w:rPr>
        <w:t>.6.1 Wymagania ogólne dotyczące sprzętu</w:t>
      </w:r>
      <w:bookmarkEnd w:id="802"/>
      <w:bookmarkEnd w:id="803"/>
      <w:bookmarkEnd w:id="804"/>
      <w:bookmarkEnd w:id="805"/>
      <w:bookmarkEnd w:id="806"/>
    </w:p>
    <w:p w14:paraId="16EED6EC" w14:textId="77777777" w:rsidR="00B2531F" w:rsidRPr="00B074C9" w:rsidRDefault="00B2531F" w:rsidP="00CE223C">
      <w:pPr>
        <w:spacing w:after="0" w:line="288" w:lineRule="auto"/>
        <w:ind w:left="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Ogólne wymagania dotyczące sprzętu podano w WWiORB-00.</w:t>
      </w:r>
    </w:p>
    <w:p w14:paraId="63B7E8AF" w14:textId="77777777" w:rsidR="00B2531F" w:rsidRPr="00B074C9" w:rsidRDefault="00B2531F" w:rsidP="00CE223C">
      <w:pPr>
        <w:spacing w:after="0" w:line="288" w:lineRule="auto"/>
        <w:ind w:left="4"/>
        <w:jc w:val="both"/>
        <w:rPr>
          <w:rFonts w:ascii="Times New Roman" w:eastAsia="Times New Roman" w:hAnsi="Times New Roman" w:cs="Times New Roman"/>
          <w:sz w:val="24"/>
          <w:szCs w:val="24"/>
        </w:rPr>
      </w:pPr>
    </w:p>
    <w:p w14:paraId="21667052" w14:textId="77777777" w:rsidR="00B2531F" w:rsidRPr="00833FAE" w:rsidRDefault="00B2531F" w:rsidP="00CE223C">
      <w:pPr>
        <w:pStyle w:val="Nagwek5"/>
        <w:spacing w:after="240"/>
        <w:ind w:left="924" w:hanging="357"/>
        <w:rPr>
          <w:rFonts w:eastAsia="Times New Roman"/>
          <w:b/>
          <w:bCs/>
          <w:i/>
          <w:sz w:val="24"/>
          <w:szCs w:val="24"/>
        </w:rPr>
      </w:pPr>
      <w:bookmarkStart w:id="807" w:name="_Toc128391752"/>
      <w:bookmarkStart w:id="808" w:name="_Toc128391987"/>
      <w:bookmarkStart w:id="809" w:name="_Toc128392203"/>
      <w:bookmarkStart w:id="810" w:name="_Toc134776471"/>
      <w:bookmarkStart w:id="811" w:name="_Toc138173648"/>
      <w:r w:rsidRPr="00833FAE">
        <w:rPr>
          <w:rFonts w:eastAsia="Times New Roman"/>
          <w:b/>
          <w:bCs/>
          <w:sz w:val="24"/>
          <w:szCs w:val="24"/>
        </w:rPr>
        <w:lastRenderedPageBreak/>
        <w:t>3.2.6.2. Wymagania szczegółowe dotyczące sprzętu</w:t>
      </w:r>
      <w:bookmarkEnd w:id="807"/>
      <w:bookmarkEnd w:id="808"/>
      <w:bookmarkEnd w:id="809"/>
      <w:bookmarkEnd w:id="810"/>
      <w:bookmarkEnd w:id="811"/>
    </w:p>
    <w:p w14:paraId="71EFBF18" w14:textId="77777777" w:rsidR="00B2531F" w:rsidRPr="00B074C9" w:rsidRDefault="00B2531F" w:rsidP="00CE223C">
      <w:pPr>
        <w:spacing w:after="0" w:line="288" w:lineRule="auto"/>
        <w:ind w:left="4" w:right="2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do używania jedynie takiego sprzętu, który nie spowoduje niekorzystnego wpływu na jakość i środowisko wykonywanych robót.</w:t>
      </w:r>
    </w:p>
    <w:p w14:paraId="1582FC99" w14:textId="5D7BCF42" w:rsidR="00B2531F" w:rsidRPr="00B074C9" w:rsidRDefault="00B2531F" w:rsidP="00CE223C">
      <w:pPr>
        <w:spacing w:after="0" w:line="288" w:lineRule="auto"/>
        <w:ind w:left="4" w:right="2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Sprzęt używany do realizacji robót powinien być zgodny z ustaleniami PFU, PZJ oraz projektu organizacji robót</w:t>
      </w:r>
      <w:r w:rsidR="008F2CFD">
        <w:rPr>
          <w:rFonts w:ascii="Times New Roman" w:eastAsia="Times New Roman" w:hAnsi="Times New Roman" w:cs="Times New Roman"/>
          <w:sz w:val="24"/>
          <w:szCs w:val="24"/>
        </w:rPr>
        <w:t xml:space="preserve">, </w:t>
      </w:r>
      <w:r w:rsidR="008F2CFD" w:rsidRPr="00CB741D">
        <w:rPr>
          <w:rFonts w:ascii="Times New Roman" w:eastAsia="Arial" w:hAnsi="Times New Roman" w:cs="Times New Roman"/>
          <w:sz w:val="24"/>
          <w:szCs w:val="24"/>
        </w:rPr>
        <w:t>który uzyskał akceptację Inżyniera.</w:t>
      </w:r>
    </w:p>
    <w:p w14:paraId="5D213D3E" w14:textId="77777777" w:rsidR="00B2531F" w:rsidRPr="00B074C9" w:rsidRDefault="00B2531F" w:rsidP="00CE223C">
      <w:pPr>
        <w:spacing w:after="0" w:line="288" w:lineRule="auto"/>
        <w:ind w:left="4" w:right="2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dostarczy kopie dokumentów potwierdzających dopuszczenie sprzętu do użytkowania zgodnie z jego przeznaczeniem.</w:t>
      </w:r>
    </w:p>
    <w:p w14:paraId="5F374E2F" w14:textId="77777777" w:rsidR="00B2531F" w:rsidRPr="00B074C9" w:rsidRDefault="00B2531F" w:rsidP="00CE223C">
      <w:pPr>
        <w:spacing w:after="0" w:line="288" w:lineRule="auto"/>
        <w:ind w:left="4" w:right="20"/>
        <w:jc w:val="both"/>
        <w:rPr>
          <w:rFonts w:ascii="Times New Roman" w:eastAsia="Times New Roman" w:hAnsi="Times New Roman" w:cs="Times New Roman"/>
          <w:sz w:val="24"/>
          <w:szCs w:val="24"/>
        </w:rPr>
      </w:pPr>
    </w:p>
    <w:p w14:paraId="67BF5908" w14:textId="77777777" w:rsidR="00B2531F" w:rsidRPr="00B074C9" w:rsidRDefault="00B2531F" w:rsidP="00CE223C">
      <w:pPr>
        <w:spacing w:after="0" w:line="288" w:lineRule="auto"/>
        <w:ind w:left="4" w:right="2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przystępujący do wykonania robót elektrycznych powinien wykazać się możliwością korzystania z następującego sprzętu:</w:t>
      </w:r>
    </w:p>
    <w:p w14:paraId="32C780B1" w14:textId="77777777" w:rsidR="00B2531F" w:rsidRPr="00B074C9" w:rsidRDefault="00B2531F" w:rsidP="00DF6FBC">
      <w:pPr>
        <w:numPr>
          <w:ilvl w:val="0"/>
          <w:numId w:val="33"/>
        </w:numPr>
        <w:pBdr>
          <w:top w:val="nil"/>
          <w:left w:val="nil"/>
          <w:bottom w:val="nil"/>
          <w:right w:val="nil"/>
          <w:between w:val="nil"/>
        </w:pBdr>
        <w:spacing w:after="0" w:line="288" w:lineRule="auto"/>
        <w:ind w:left="284" w:right="23"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drobny sprzęt mechaniczny,</w:t>
      </w:r>
    </w:p>
    <w:p w14:paraId="2AA0D8A6" w14:textId="77777777" w:rsidR="00B2531F" w:rsidRPr="00B074C9" w:rsidRDefault="00B2531F" w:rsidP="00DF6FBC">
      <w:pPr>
        <w:numPr>
          <w:ilvl w:val="0"/>
          <w:numId w:val="33"/>
        </w:numPr>
        <w:pBdr>
          <w:top w:val="nil"/>
          <w:left w:val="nil"/>
          <w:bottom w:val="nil"/>
          <w:right w:val="nil"/>
          <w:between w:val="nil"/>
        </w:pBdr>
        <w:spacing w:after="0" w:line="288" w:lineRule="auto"/>
        <w:ind w:left="284" w:right="23"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drobny sprzęt ogólnobudowlany,</w:t>
      </w:r>
    </w:p>
    <w:p w14:paraId="77A423AE" w14:textId="77777777" w:rsidR="00B2531F" w:rsidRPr="00B074C9" w:rsidRDefault="00B2531F" w:rsidP="00DF6FBC">
      <w:pPr>
        <w:numPr>
          <w:ilvl w:val="0"/>
          <w:numId w:val="33"/>
        </w:numPr>
        <w:pBdr>
          <w:top w:val="nil"/>
          <w:left w:val="nil"/>
          <w:bottom w:val="nil"/>
          <w:right w:val="nil"/>
          <w:between w:val="nil"/>
        </w:pBdr>
        <w:spacing w:after="0" w:line="288" w:lineRule="auto"/>
        <w:ind w:left="284" w:right="23"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elektronarzędzia,</w:t>
      </w:r>
    </w:p>
    <w:p w14:paraId="6EF9C012" w14:textId="77777777" w:rsidR="00B2531F" w:rsidRPr="00B074C9" w:rsidRDefault="00B2531F" w:rsidP="00DF6FBC">
      <w:pPr>
        <w:numPr>
          <w:ilvl w:val="0"/>
          <w:numId w:val="33"/>
        </w:numPr>
        <w:pBdr>
          <w:top w:val="nil"/>
          <w:left w:val="nil"/>
          <w:bottom w:val="nil"/>
          <w:right w:val="nil"/>
          <w:between w:val="nil"/>
        </w:pBdr>
        <w:spacing w:after="0" w:line="288" w:lineRule="auto"/>
        <w:ind w:left="284" w:right="23" w:hanging="28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drabina, ewentualnie przesuwne rusztowanie,</w:t>
      </w:r>
    </w:p>
    <w:p w14:paraId="7E4A6819" w14:textId="77777777" w:rsidR="00B2531F" w:rsidRPr="00B074C9" w:rsidRDefault="00B2531F" w:rsidP="00CE223C">
      <w:pPr>
        <w:spacing w:after="0" w:line="288" w:lineRule="auto"/>
        <w:ind w:left="4" w:right="23"/>
        <w:jc w:val="both"/>
        <w:rPr>
          <w:rFonts w:ascii="Times New Roman" w:eastAsia="Times New Roman" w:hAnsi="Times New Roman" w:cs="Times New Roman"/>
          <w:sz w:val="24"/>
          <w:szCs w:val="24"/>
        </w:rPr>
      </w:pPr>
    </w:p>
    <w:p w14:paraId="262303DB" w14:textId="77777777" w:rsidR="008F2CFD" w:rsidRDefault="00B2531F" w:rsidP="008F2CFD">
      <w:pPr>
        <w:spacing w:after="0" w:line="288" w:lineRule="auto"/>
        <w:ind w:left="4" w:right="23"/>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przystępujący do wykonania robót instalacyjnych związanych z c.o. powinien wykazać się możliwością korzystania z następującego sprzętu:</w:t>
      </w:r>
    </w:p>
    <w:p w14:paraId="537498E5" w14:textId="77777777" w:rsidR="008F2CFD" w:rsidRPr="008F2CFD" w:rsidRDefault="00B2531F" w:rsidP="00DF6FBC">
      <w:pPr>
        <w:pStyle w:val="Akapitzlist"/>
        <w:numPr>
          <w:ilvl w:val="0"/>
          <w:numId w:val="108"/>
        </w:numPr>
        <w:spacing w:after="0" w:line="288" w:lineRule="auto"/>
        <w:ind w:left="357" w:right="23" w:hanging="357"/>
        <w:jc w:val="both"/>
        <w:rPr>
          <w:rFonts w:ascii="Times New Roman" w:eastAsia="Times New Roman" w:hAnsi="Times New Roman" w:cs="Times New Roman"/>
          <w:sz w:val="24"/>
          <w:szCs w:val="24"/>
        </w:rPr>
      </w:pPr>
      <w:r w:rsidRPr="008F2CFD">
        <w:rPr>
          <w:rFonts w:ascii="Times New Roman" w:eastAsia="Times New Roman" w:hAnsi="Times New Roman" w:cs="Times New Roman"/>
          <w:sz w:val="24"/>
          <w:szCs w:val="24"/>
        </w:rPr>
        <w:t>podstawowe narzędzia ręczne do obcinania i obróbki rur,</w:t>
      </w:r>
    </w:p>
    <w:p w14:paraId="02506CCE" w14:textId="77777777" w:rsidR="008F2CFD" w:rsidRPr="008F2CFD" w:rsidRDefault="00B2531F" w:rsidP="00DF6FBC">
      <w:pPr>
        <w:pStyle w:val="Akapitzlist"/>
        <w:numPr>
          <w:ilvl w:val="0"/>
          <w:numId w:val="108"/>
        </w:numPr>
        <w:spacing w:after="0" w:line="288" w:lineRule="auto"/>
        <w:ind w:left="357" w:right="23" w:hanging="357"/>
        <w:jc w:val="both"/>
        <w:rPr>
          <w:rFonts w:ascii="Times New Roman" w:eastAsia="Times New Roman" w:hAnsi="Times New Roman" w:cs="Times New Roman"/>
          <w:sz w:val="24"/>
          <w:szCs w:val="24"/>
        </w:rPr>
      </w:pPr>
      <w:r w:rsidRPr="008F2CFD">
        <w:rPr>
          <w:rFonts w:ascii="Times New Roman" w:eastAsia="Times New Roman" w:hAnsi="Times New Roman" w:cs="Times New Roman"/>
          <w:sz w:val="24"/>
          <w:szCs w:val="24"/>
        </w:rPr>
        <w:t>komplet elektronarzędzi,</w:t>
      </w:r>
    </w:p>
    <w:p w14:paraId="5DCF3A01" w14:textId="77777777" w:rsidR="008F2CFD" w:rsidRPr="008F2CFD" w:rsidRDefault="00B2531F" w:rsidP="00DF6FBC">
      <w:pPr>
        <w:pStyle w:val="Akapitzlist"/>
        <w:numPr>
          <w:ilvl w:val="0"/>
          <w:numId w:val="108"/>
        </w:numPr>
        <w:spacing w:after="0" w:line="288" w:lineRule="auto"/>
        <w:ind w:left="357" w:right="23" w:hanging="357"/>
        <w:jc w:val="both"/>
        <w:rPr>
          <w:rFonts w:ascii="Times New Roman" w:eastAsia="Times New Roman" w:hAnsi="Times New Roman" w:cs="Times New Roman"/>
          <w:sz w:val="24"/>
          <w:szCs w:val="24"/>
        </w:rPr>
      </w:pPr>
      <w:r w:rsidRPr="008F2CFD">
        <w:rPr>
          <w:rFonts w:ascii="Times New Roman" w:eastAsia="Times New Roman" w:hAnsi="Times New Roman" w:cs="Times New Roman"/>
          <w:sz w:val="24"/>
          <w:szCs w:val="24"/>
        </w:rPr>
        <w:t>komplet narzędzi ślusarskich,</w:t>
      </w:r>
    </w:p>
    <w:p w14:paraId="4D414E6C" w14:textId="77777777" w:rsidR="008F2CFD" w:rsidRPr="008F2CFD" w:rsidRDefault="00B2531F" w:rsidP="00DF6FBC">
      <w:pPr>
        <w:pStyle w:val="Akapitzlist"/>
        <w:numPr>
          <w:ilvl w:val="0"/>
          <w:numId w:val="108"/>
        </w:numPr>
        <w:spacing w:after="0" w:line="288" w:lineRule="auto"/>
        <w:ind w:left="357" w:right="23" w:hanging="357"/>
        <w:jc w:val="both"/>
        <w:rPr>
          <w:rFonts w:ascii="Times New Roman" w:eastAsia="Times New Roman" w:hAnsi="Times New Roman" w:cs="Times New Roman"/>
          <w:sz w:val="24"/>
          <w:szCs w:val="24"/>
        </w:rPr>
      </w:pPr>
      <w:r w:rsidRPr="008F2CFD">
        <w:rPr>
          <w:rFonts w:ascii="Times New Roman" w:eastAsia="Times New Roman" w:hAnsi="Times New Roman" w:cs="Times New Roman"/>
          <w:sz w:val="24"/>
          <w:szCs w:val="24"/>
        </w:rPr>
        <w:t>zgrzewarki,</w:t>
      </w:r>
    </w:p>
    <w:p w14:paraId="6B23D936" w14:textId="77777777" w:rsidR="008F2CFD" w:rsidRPr="008F2CFD" w:rsidRDefault="00B2531F" w:rsidP="00DF6FBC">
      <w:pPr>
        <w:pStyle w:val="Akapitzlist"/>
        <w:numPr>
          <w:ilvl w:val="0"/>
          <w:numId w:val="108"/>
        </w:numPr>
        <w:spacing w:after="0" w:line="288" w:lineRule="auto"/>
        <w:ind w:left="357" w:right="23" w:hanging="357"/>
        <w:jc w:val="both"/>
        <w:rPr>
          <w:rFonts w:ascii="Times New Roman" w:eastAsia="Times New Roman" w:hAnsi="Times New Roman" w:cs="Times New Roman"/>
          <w:sz w:val="24"/>
          <w:szCs w:val="24"/>
        </w:rPr>
      </w:pPr>
      <w:r w:rsidRPr="008F2CFD">
        <w:rPr>
          <w:rFonts w:ascii="Times New Roman" w:eastAsia="Times New Roman" w:hAnsi="Times New Roman" w:cs="Times New Roman"/>
          <w:sz w:val="24"/>
          <w:szCs w:val="24"/>
        </w:rPr>
        <w:t>głowice rozszerzające do rur,</w:t>
      </w:r>
    </w:p>
    <w:p w14:paraId="3B6367AF" w14:textId="77777777" w:rsidR="008F2CFD" w:rsidRPr="008F2CFD" w:rsidRDefault="00B2531F" w:rsidP="00DF6FBC">
      <w:pPr>
        <w:pStyle w:val="Akapitzlist"/>
        <w:numPr>
          <w:ilvl w:val="0"/>
          <w:numId w:val="108"/>
        </w:numPr>
        <w:spacing w:after="0" w:line="288" w:lineRule="auto"/>
        <w:ind w:left="357" w:right="23" w:hanging="357"/>
        <w:jc w:val="both"/>
        <w:rPr>
          <w:rFonts w:ascii="Times New Roman" w:eastAsia="Times New Roman" w:hAnsi="Times New Roman" w:cs="Times New Roman"/>
          <w:sz w:val="24"/>
          <w:szCs w:val="24"/>
        </w:rPr>
      </w:pPr>
      <w:r w:rsidRPr="008F2CFD">
        <w:rPr>
          <w:rFonts w:ascii="Times New Roman" w:eastAsia="Times New Roman" w:hAnsi="Times New Roman" w:cs="Times New Roman"/>
          <w:sz w:val="24"/>
          <w:szCs w:val="24"/>
        </w:rPr>
        <w:t>wiertarki,</w:t>
      </w:r>
    </w:p>
    <w:p w14:paraId="30E5077C" w14:textId="0E21A27E" w:rsidR="00B2531F" w:rsidRPr="008F2CFD" w:rsidRDefault="00B2531F" w:rsidP="00DF6FBC">
      <w:pPr>
        <w:pStyle w:val="Akapitzlist"/>
        <w:numPr>
          <w:ilvl w:val="0"/>
          <w:numId w:val="108"/>
        </w:numPr>
        <w:spacing w:after="0" w:line="288" w:lineRule="auto"/>
        <w:ind w:left="357" w:right="23" w:hanging="357"/>
        <w:jc w:val="both"/>
        <w:rPr>
          <w:rFonts w:ascii="Times New Roman" w:eastAsia="Times New Roman" w:hAnsi="Times New Roman" w:cs="Times New Roman"/>
          <w:sz w:val="24"/>
          <w:szCs w:val="24"/>
        </w:rPr>
      </w:pPr>
      <w:r w:rsidRPr="008F2CFD">
        <w:rPr>
          <w:rFonts w:ascii="Times New Roman" w:eastAsia="Times New Roman" w:hAnsi="Times New Roman" w:cs="Times New Roman"/>
          <w:sz w:val="24"/>
          <w:szCs w:val="24"/>
        </w:rPr>
        <w:t>drobny sprzęt ogólnobudowlany.</w:t>
      </w:r>
    </w:p>
    <w:p w14:paraId="5D5CF311" w14:textId="77777777" w:rsidR="00B2531F" w:rsidRPr="00B074C9" w:rsidRDefault="00B2531F" w:rsidP="00CE223C">
      <w:pPr>
        <w:spacing w:after="0" w:line="288" w:lineRule="auto"/>
        <w:ind w:right="23"/>
        <w:jc w:val="both"/>
        <w:rPr>
          <w:rFonts w:ascii="Times New Roman" w:eastAsia="Times New Roman" w:hAnsi="Times New Roman" w:cs="Times New Roman"/>
          <w:sz w:val="24"/>
          <w:szCs w:val="24"/>
        </w:rPr>
      </w:pPr>
    </w:p>
    <w:p w14:paraId="51E5B6E8" w14:textId="325D9CAA" w:rsidR="00B2531F" w:rsidRPr="00833FAE" w:rsidRDefault="00B2531F" w:rsidP="00CE223C">
      <w:pPr>
        <w:pStyle w:val="Nagwek4"/>
        <w:spacing w:after="240"/>
        <w:ind w:left="811" w:hanging="357"/>
        <w:rPr>
          <w:rFonts w:eastAsia="Times New Roman"/>
          <w:b/>
          <w:bCs/>
          <w:i w:val="0"/>
          <w:iCs w:val="0"/>
          <w:sz w:val="24"/>
          <w:szCs w:val="24"/>
        </w:rPr>
      </w:pPr>
      <w:bookmarkStart w:id="812" w:name="_Toc128391753"/>
      <w:bookmarkStart w:id="813" w:name="_Toc128391988"/>
      <w:bookmarkStart w:id="814" w:name="_Toc128392204"/>
      <w:bookmarkStart w:id="815" w:name="_Toc134776472"/>
      <w:bookmarkStart w:id="816" w:name="_Toc138173649"/>
      <w:r w:rsidRPr="00833FAE">
        <w:rPr>
          <w:rFonts w:eastAsia="Times New Roman"/>
          <w:b/>
          <w:bCs/>
          <w:i w:val="0"/>
          <w:iCs w:val="0"/>
          <w:sz w:val="24"/>
          <w:szCs w:val="24"/>
        </w:rPr>
        <w:t>3.</w:t>
      </w:r>
      <w:r w:rsidR="008F2CFD">
        <w:rPr>
          <w:rFonts w:eastAsia="Times New Roman"/>
          <w:b/>
          <w:bCs/>
          <w:i w:val="0"/>
          <w:iCs w:val="0"/>
          <w:sz w:val="24"/>
          <w:szCs w:val="24"/>
        </w:rPr>
        <w:t>4</w:t>
      </w:r>
      <w:r w:rsidRPr="00833FAE">
        <w:rPr>
          <w:rFonts w:eastAsia="Times New Roman"/>
          <w:b/>
          <w:bCs/>
          <w:i w:val="0"/>
          <w:iCs w:val="0"/>
          <w:sz w:val="24"/>
          <w:szCs w:val="24"/>
        </w:rPr>
        <w:t>.7 Transport</w:t>
      </w:r>
      <w:bookmarkEnd w:id="812"/>
      <w:bookmarkEnd w:id="813"/>
      <w:bookmarkEnd w:id="814"/>
      <w:bookmarkEnd w:id="815"/>
      <w:bookmarkEnd w:id="816"/>
    </w:p>
    <w:p w14:paraId="74A6B30D" w14:textId="61947B8D" w:rsidR="00B2531F" w:rsidRPr="00833FAE" w:rsidRDefault="00B2531F" w:rsidP="00CE223C">
      <w:pPr>
        <w:pStyle w:val="Nagwek5"/>
        <w:spacing w:after="240"/>
        <w:ind w:left="924" w:hanging="357"/>
        <w:rPr>
          <w:rFonts w:eastAsia="Times New Roman"/>
          <w:b/>
          <w:bCs/>
          <w:i/>
          <w:sz w:val="24"/>
          <w:szCs w:val="24"/>
        </w:rPr>
      </w:pPr>
      <w:bookmarkStart w:id="817" w:name="_Toc128391754"/>
      <w:bookmarkStart w:id="818" w:name="_Toc128391989"/>
      <w:bookmarkStart w:id="819" w:name="_Toc128392205"/>
      <w:bookmarkStart w:id="820" w:name="_Toc134776473"/>
      <w:bookmarkStart w:id="821" w:name="_Toc138173650"/>
      <w:r w:rsidRPr="00833FAE">
        <w:rPr>
          <w:rFonts w:eastAsia="Times New Roman"/>
          <w:b/>
          <w:bCs/>
          <w:sz w:val="24"/>
          <w:szCs w:val="24"/>
        </w:rPr>
        <w:t>3.</w:t>
      </w:r>
      <w:r w:rsidR="008F2CFD">
        <w:rPr>
          <w:rFonts w:eastAsia="Times New Roman"/>
          <w:b/>
          <w:bCs/>
          <w:sz w:val="24"/>
          <w:szCs w:val="24"/>
        </w:rPr>
        <w:t>4</w:t>
      </w:r>
      <w:r w:rsidRPr="00833FAE">
        <w:rPr>
          <w:rFonts w:eastAsia="Times New Roman"/>
          <w:b/>
          <w:bCs/>
          <w:sz w:val="24"/>
          <w:szCs w:val="24"/>
        </w:rPr>
        <w:t>.7.1 Wymagania ogólne dotyczące transportu</w:t>
      </w:r>
      <w:bookmarkEnd w:id="817"/>
      <w:bookmarkEnd w:id="818"/>
      <w:bookmarkEnd w:id="819"/>
      <w:bookmarkEnd w:id="820"/>
      <w:bookmarkEnd w:id="821"/>
    </w:p>
    <w:p w14:paraId="3A2FF295" w14:textId="77777777" w:rsidR="00B2531F" w:rsidRPr="00B074C9" w:rsidRDefault="00B2531F" w:rsidP="00CE223C">
      <w:pPr>
        <w:spacing w:after="0" w:line="288" w:lineRule="auto"/>
        <w:ind w:left="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Ogólne wymagania dotyczące transportu podano w WWiORB-00.</w:t>
      </w:r>
    </w:p>
    <w:p w14:paraId="5C7A1784"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52E5178A" w14:textId="77E35B36" w:rsidR="00B2531F" w:rsidRPr="00833FAE" w:rsidRDefault="00B2531F" w:rsidP="00CE223C">
      <w:pPr>
        <w:pStyle w:val="Nagwek5"/>
        <w:spacing w:after="240"/>
        <w:ind w:left="924" w:hanging="357"/>
        <w:rPr>
          <w:rFonts w:eastAsia="Times New Roman"/>
          <w:b/>
          <w:bCs/>
          <w:i/>
          <w:sz w:val="24"/>
          <w:szCs w:val="24"/>
        </w:rPr>
      </w:pPr>
      <w:bookmarkStart w:id="822" w:name="_Toc128391755"/>
      <w:bookmarkStart w:id="823" w:name="_Toc128391990"/>
      <w:bookmarkStart w:id="824" w:name="_Toc128392206"/>
      <w:bookmarkStart w:id="825" w:name="_Toc134776474"/>
      <w:bookmarkStart w:id="826" w:name="_Toc138173651"/>
      <w:r w:rsidRPr="00833FAE">
        <w:rPr>
          <w:rFonts w:eastAsia="Times New Roman"/>
          <w:b/>
          <w:bCs/>
          <w:sz w:val="24"/>
          <w:szCs w:val="24"/>
        </w:rPr>
        <w:t>3.</w:t>
      </w:r>
      <w:r w:rsidR="008F2CFD">
        <w:rPr>
          <w:rFonts w:eastAsia="Times New Roman"/>
          <w:b/>
          <w:bCs/>
          <w:sz w:val="24"/>
          <w:szCs w:val="24"/>
        </w:rPr>
        <w:t>4</w:t>
      </w:r>
      <w:r w:rsidRPr="00833FAE">
        <w:rPr>
          <w:rFonts w:eastAsia="Times New Roman"/>
          <w:b/>
          <w:bCs/>
          <w:sz w:val="24"/>
          <w:szCs w:val="24"/>
        </w:rPr>
        <w:t>.7.2 Wymagania szczegółowe dotyczące transportu</w:t>
      </w:r>
      <w:bookmarkEnd w:id="822"/>
      <w:bookmarkEnd w:id="823"/>
      <w:bookmarkEnd w:id="824"/>
      <w:bookmarkEnd w:id="825"/>
      <w:bookmarkEnd w:id="826"/>
    </w:p>
    <w:p w14:paraId="39C4FB40" w14:textId="0A8D0694" w:rsidR="00B2531F" w:rsidRPr="00B074C9" w:rsidRDefault="00B2531F" w:rsidP="00CE223C">
      <w:pPr>
        <w:spacing w:after="0" w:line="288" w:lineRule="auto"/>
        <w:ind w:left="4" w:right="2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Wykonawca jest zobowiązany do stosowania jedynie takich środków transportu, które nie wpłyną niekorzystnie na jakość robót i właściwości przewożonych towarów. Środki transportu winny być zgodne z ustaleniami PFU, PZJ oraz projektu organizacji robót</w:t>
      </w:r>
      <w:r w:rsidR="008F2CFD">
        <w:rPr>
          <w:rFonts w:ascii="Times New Roman" w:eastAsia="Times New Roman" w:hAnsi="Times New Roman" w:cs="Times New Roman"/>
          <w:sz w:val="24"/>
          <w:szCs w:val="24"/>
        </w:rPr>
        <w:t xml:space="preserve">, </w:t>
      </w:r>
      <w:r w:rsidR="008F2CFD" w:rsidRPr="00CB741D">
        <w:rPr>
          <w:rFonts w:ascii="Times New Roman" w:eastAsia="Arial" w:hAnsi="Times New Roman" w:cs="Times New Roman"/>
          <w:sz w:val="24"/>
          <w:szCs w:val="24"/>
        </w:rPr>
        <w:t>który uzyskał akceptację Inżyniera.</w:t>
      </w:r>
    </w:p>
    <w:p w14:paraId="54E7923A" w14:textId="77777777" w:rsidR="00B2531F" w:rsidRPr="00B074C9" w:rsidRDefault="00B2531F" w:rsidP="00CE223C">
      <w:pPr>
        <w:spacing w:after="0" w:line="288" w:lineRule="auto"/>
        <w:ind w:left="4" w:right="20"/>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Przy ruchu po drogach publicznych pojazdy muszą spełniać wymagania przepisów ruchu drogowego tak pod względem formalnym jak i rzeczowym.</w:t>
      </w:r>
    </w:p>
    <w:p w14:paraId="588E5295" w14:textId="77777777" w:rsidR="008F2CFD" w:rsidRDefault="008F2CFD" w:rsidP="00CE223C">
      <w:pPr>
        <w:spacing w:after="0" w:line="288" w:lineRule="auto"/>
        <w:ind w:left="4"/>
        <w:jc w:val="both"/>
        <w:rPr>
          <w:rFonts w:ascii="Times New Roman" w:eastAsia="Times New Roman" w:hAnsi="Times New Roman" w:cs="Times New Roman"/>
          <w:sz w:val="24"/>
          <w:szCs w:val="24"/>
        </w:rPr>
      </w:pPr>
    </w:p>
    <w:p w14:paraId="52E19BF4" w14:textId="3D7BFC64" w:rsidR="00B2531F" w:rsidRPr="00B074C9" w:rsidRDefault="00B2531F" w:rsidP="00CE223C">
      <w:pPr>
        <w:spacing w:after="0" w:line="288" w:lineRule="auto"/>
        <w:ind w:left="4"/>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Do transportu materiałów, sprzętu budowlanego i urządzeń w</w:t>
      </w:r>
      <w:r w:rsidR="008F2CFD">
        <w:rPr>
          <w:rFonts w:ascii="Times New Roman" w:eastAsia="Times New Roman" w:hAnsi="Times New Roman" w:cs="Times New Roman"/>
          <w:sz w:val="24"/>
          <w:szCs w:val="24"/>
        </w:rPr>
        <w:t xml:space="preserve"> </w:t>
      </w:r>
      <w:r w:rsidRPr="00B074C9">
        <w:rPr>
          <w:rFonts w:ascii="Times New Roman" w:eastAsia="Times New Roman" w:hAnsi="Times New Roman" w:cs="Times New Roman"/>
          <w:sz w:val="24"/>
          <w:szCs w:val="24"/>
        </w:rPr>
        <w:t>ramach robót instalacyjnych, Wykonawca robót stosować będzie następujące, sprawne technicznie środki transportu:</w:t>
      </w:r>
    </w:p>
    <w:p w14:paraId="3428B429"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samochód dostawczy.</w:t>
      </w:r>
    </w:p>
    <w:p w14:paraId="18945E8A"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0EFB9F37" w14:textId="0D169445" w:rsidR="00B2531F" w:rsidRPr="00833FAE" w:rsidRDefault="00B2531F" w:rsidP="00CE223C">
      <w:pPr>
        <w:pStyle w:val="Nagwek4"/>
        <w:spacing w:after="240"/>
        <w:ind w:left="811" w:hanging="357"/>
        <w:rPr>
          <w:rFonts w:eastAsia="Times New Roman"/>
          <w:b/>
          <w:bCs/>
          <w:i w:val="0"/>
          <w:iCs w:val="0"/>
          <w:sz w:val="24"/>
          <w:szCs w:val="24"/>
        </w:rPr>
      </w:pPr>
      <w:bookmarkStart w:id="827" w:name="_Toc128391756"/>
      <w:bookmarkStart w:id="828" w:name="_Toc128391991"/>
      <w:bookmarkStart w:id="829" w:name="_Toc128392207"/>
      <w:bookmarkStart w:id="830" w:name="_Toc134776475"/>
      <w:bookmarkStart w:id="831" w:name="_Toc138173652"/>
      <w:r w:rsidRPr="00833FAE">
        <w:rPr>
          <w:rFonts w:eastAsia="Times New Roman"/>
          <w:b/>
          <w:bCs/>
          <w:i w:val="0"/>
          <w:iCs w:val="0"/>
          <w:sz w:val="24"/>
          <w:szCs w:val="24"/>
        </w:rPr>
        <w:t>3.</w:t>
      </w:r>
      <w:r w:rsidR="008F2CFD">
        <w:rPr>
          <w:rFonts w:eastAsia="Times New Roman"/>
          <w:b/>
          <w:bCs/>
          <w:i w:val="0"/>
          <w:iCs w:val="0"/>
          <w:sz w:val="24"/>
          <w:szCs w:val="24"/>
        </w:rPr>
        <w:t>4</w:t>
      </w:r>
      <w:r w:rsidRPr="00833FAE">
        <w:rPr>
          <w:rFonts w:eastAsia="Times New Roman"/>
          <w:b/>
          <w:bCs/>
          <w:i w:val="0"/>
          <w:iCs w:val="0"/>
          <w:sz w:val="24"/>
          <w:szCs w:val="24"/>
        </w:rPr>
        <w:t>.8 Wykonanie robót</w:t>
      </w:r>
      <w:bookmarkEnd w:id="827"/>
      <w:bookmarkEnd w:id="828"/>
      <w:bookmarkEnd w:id="829"/>
      <w:bookmarkEnd w:id="830"/>
      <w:bookmarkEnd w:id="831"/>
    </w:p>
    <w:p w14:paraId="6617B49B" w14:textId="44F86E51" w:rsidR="00B2531F" w:rsidRPr="00833FAE" w:rsidRDefault="00B2531F" w:rsidP="00CE223C">
      <w:pPr>
        <w:pStyle w:val="Nagwek5"/>
        <w:spacing w:after="240"/>
        <w:ind w:left="924" w:hanging="357"/>
        <w:rPr>
          <w:rFonts w:eastAsia="Times New Roman"/>
          <w:b/>
          <w:bCs/>
          <w:i/>
          <w:sz w:val="24"/>
          <w:szCs w:val="24"/>
        </w:rPr>
      </w:pPr>
      <w:bookmarkStart w:id="832" w:name="_Toc128391757"/>
      <w:bookmarkStart w:id="833" w:name="_Toc128391992"/>
      <w:bookmarkStart w:id="834" w:name="_Toc128392208"/>
      <w:bookmarkStart w:id="835" w:name="_Toc134776476"/>
      <w:bookmarkStart w:id="836" w:name="_Toc138173653"/>
      <w:r w:rsidRPr="00833FAE">
        <w:rPr>
          <w:rFonts w:eastAsia="Times New Roman"/>
          <w:b/>
          <w:bCs/>
          <w:sz w:val="24"/>
          <w:szCs w:val="24"/>
        </w:rPr>
        <w:t>3.</w:t>
      </w:r>
      <w:r w:rsidR="008F2CFD">
        <w:rPr>
          <w:rFonts w:eastAsia="Times New Roman"/>
          <w:b/>
          <w:bCs/>
          <w:sz w:val="24"/>
          <w:szCs w:val="24"/>
        </w:rPr>
        <w:t>4</w:t>
      </w:r>
      <w:r w:rsidRPr="00833FAE">
        <w:rPr>
          <w:rFonts w:eastAsia="Times New Roman"/>
          <w:b/>
          <w:bCs/>
          <w:sz w:val="24"/>
          <w:szCs w:val="24"/>
        </w:rPr>
        <w:t>.8.1 Wymagania ogólne dotyczące wykonania robót</w:t>
      </w:r>
      <w:bookmarkEnd w:id="832"/>
      <w:bookmarkEnd w:id="833"/>
      <w:bookmarkEnd w:id="834"/>
      <w:bookmarkEnd w:id="835"/>
      <w:bookmarkEnd w:id="836"/>
    </w:p>
    <w:p w14:paraId="36787DE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Ogólne zasady wykonywania robót podano w WWiORB-00.</w:t>
      </w:r>
    </w:p>
    <w:p w14:paraId="47837185"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Wykonawca jest odpowiedzialny za prowadzenie robót zgodnie z Kontraktem oraz za jakość zastosowanych materiałów i wykonywanych robót, za ich zgodność z DT,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programem zapewnienia jakości oraz poleceniami Zamawiającego.</w:t>
      </w:r>
    </w:p>
    <w:p w14:paraId="54B317D2" w14:textId="77777777" w:rsidR="00143CD8" w:rsidRDefault="00143CD8" w:rsidP="00CE223C">
      <w:pPr>
        <w:spacing w:after="0" w:line="288" w:lineRule="auto"/>
        <w:jc w:val="both"/>
        <w:rPr>
          <w:rFonts w:ascii="Times New Roman" w:eastAsia="Times New Roman" w:hAnsi="Times New Roman" w:cs="Times New Roman"/>
          <w:sz w:val="24"/>
          <w:szCs w:val="24"/>
        </w:rPr>
      </w:pPr>
    </w:p>
    <w:p w14:paraId="6D0CEA93" w14:textId="77777777" w:rsidR="00143CD8" w:rsidRPr="00A45568" w:rsidRDefault="00143CD8" w:rsidP="00143CD8">
      <w:pPr>
        <w:spacing w:after="0" w:line="288" w:lineRule="auto"/>
        <w:jc w:val="both"/>
        <w:rPr>
          <w:rFonts w:ascii="Times New Roman" w:eastAsia="Arial" w:hAnsi="Times New Roman" w:cs="Times New Roman"/>
          <w:sz w:val="24"/>
          <w:szCs w:val="24"/>
          <w:u w:val="single"/>
        </w:rPr>
      </w:pPr>
      <w:r w:rsidRPr="00A45568">
        <w:rPr>
          <w:rFonts w:ascii="Times New Roman" w:eastAsia="Arial" w:hAnsi="Times New Roman" w:cs="Times New Roman"/>
          <w:sz w:val="24"/>
          <w:szCs w:val="24"/>
          <w:u w:val="single"/>
        </w:rPr>
        <w:t>Montaż przewodów</w:t>
      </w:r>
    </w:p>
    <w:p w14:paraId="238FEB7C" w14:textId="77777777" w:rsidR="00143CD8" w:rsidRPr="00A45568" w:rsidRDefault="00143CD8" w:rsidP="00DF6FBC">
      <w:pPr>
        <w:pStyle w:val="Akapitzlist"/>
        <w:numPr>
          <w:ilvl w:val="1"/>
          <w:numId w:val="110"/>
        </w:numPr>
        <w:spacing w:after="0" w:line="288" w:lineRule="auto"/>
        <w:ind w:left="284" w:hanging="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przed układaniem przewodów należy sprawdzić trasę oraz usunąć możliwe do wyeliminowania przeszkody, mogące powodować uszkodzenie przewodów , wykuć bruzdy,</w:t>
      </w:r>
    </w:p>
    <w:p w14:paraId="6349C50B" w14:textId="77777777" w:rsidR="00143CD8" w:rsidRPr="00A45568" w:rsidRDefault="00143CD8" w:rsidP="00DF6FBC">
      <w:pPr>
        <w:pStyle w:val="Akapitzlist"/>
        <w:numPr>
          <w:ilvl w:val="1"/>
          <w:numId w:val="109"/>
        </w:numPr>
        <w:spacing w:after="0" w:line="288" w:lineRule="auto"/>
        <w:ind w:left="284" w:hanging="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xml:space="preserve">przed zamontowaniem należy sprawdzić czy elementy przewidziane do zamontowania nie posiadają uszkodzeń mechanicznych oraz czy w przewodach nie ma zanieczyszczeń (ziemia, papiery i inne elementy). </w:t>
      </w:r>
    </w:p>
    <w:p w14:paraId="20191E66" w14:textId="77777777" w:rsidR="00143CD8" w:rsidRPr="00A45568" w:rsidRDefault="00143CD8" w:rsidP="00DF6FBC">
      <w:pPr>
        <w:pStyle w:val="Akapitzlist"/>
        <w:numPr>
          <w:ilvl w:val="0"/>
          <w:numId w:val="111"/>
        </w:numPr>
        <w:spacing w:after="0" w:line="288" w:lineRule="auto"/>
        <w:ind w:left="284" w:hanging="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Kolejność wykonywania robót:</w:t>
      </w:r>
    </w:p>
    <w:p w14:paraId="7EAFFC01" w14:textId="77777777" w:rsidR="00143CD8" w:rsidRPr="00A45568" w:rsidRDefault="00143CD8" w:rsidP="00143CD8">
      <w:pPr>
        <w:spacing w:after="0" w:line="288" w:lineRule="auto"/>
        <w:ind w:left="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wyznaczenie miejsca ułożenia rur,</w:t>
      </w:r>
    </w:p>
    <w:p w14:paraId="4063A11C" w14:textId="77777777" w:rsidR="00143CD8" w:rsidRPr="00A45568" w:rsidRDefault="00143CD8" w:rsidP="00143CD8">
      <w:pPr>
        <w:spacing w:after="0" w:line="288" w:lineRule="auto"/>
        <w:ind w:left="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wykonanie gniazd i osadzenie uchwytów,</w:t>
      </w:r>
    </w:p>
    <w:p w14:paraId="492874A1" w14:textId="77777777" w:rsidR="00143CD8" w:rsidRPr="00A45568" w:rsidRDefault="00143CD8" w:rsidP="00143CD8">
      <w:pPr>
        <w:spacing w:after="0" w:line="288" w:lineRule="auto"/>
        <w:ind w:left="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przecinanie rur,</w:t>
      </w:r>
    </w:p>
    <w:p w14:paraId="300F2CF1" w14:textId="77777777" w:rsidR="00143CD8" w:rsidRPr="00A45568" w:rsidRDefault="00143CD8" w:rsidP="00143CD8">
      <w:pPr>
        <w:spacing w:after="0" w:line="288" w:lineRule="auto"/>
        <w:ind w:left="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założenie tulei ochronnych,</w:t>
      </w:r>
    </w:p>
    <w:p w14:paraId="513BD4F8" w14:textId="77777777" w:rsidR="00143CD8" w:rsidRPr="00A45568" w:rsidRDefault="00143CD8" w:rsidP="00143CD8">
      <w:pPr>
        <w:spacing w:after="0" w:line="288" w:lineRule="auto"/>
        <w:ind w:left="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ułożenie rur z zamocowaniem wstępnym,</w:t>
      </w:r>
    </w:p>
    <w:p w14:paraId="7F660981" w14:textId="77777777" w:rsidR="00143CD8" w:rsidRPr="00A45568" w:rsidRDefault="00143CD8" w:rsidP="00143CD8">
      <w:pPr>
        <w:spacing w:after="0" w:line="288" w:lineRule="auto"/>
        <w:ind w:left="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wykonanie połączeń.</w:t>
      </w:r>
    </w:p>
    <w:p w14:paraId="08878AC9" w14:textId="77777777" w:rsidR="00143CD8" w:rsidRPr="00A45568" w:rsidRDefault="00143CD8" w:rsidP="00143CD8">
      <w:pPr>
        <w:spacing w:after="0" w:line="288" w:lineRule="auto"/>
        <w:jc w:val="both"/>
        <w:rPr>
          <w:rFonts w:ascii="Times New Roman" w:eastAsia="Arial" w:hAnsi="Times New Roman" w:cs="Times New Roman"/>
          <w:sz w:val="19"/>
        </w:rPr>
      </w:pPr>
    </w:p>
    <w:p w14:paraId="52E3EA4E" w14:textId="77777777" w:rsidR="00143CD8" w:rsidRPr="00A45568" w:rsidRDefault="00143CD8" w:rsidP="00DF6FBC">
      <w:pPr>
        <w:pStyle w:val="Akapitzlist"/>
        <w:numPr>
          <w:ilvl w:val="0"/>
          <w:numId w:val="112"/>
        </w:numPr>
        <w:tabs>
          <w:tab w:val="left" w:pos="284"/>
        </w:tabs>
        <w:spacing w:after="0" w:line="288" w:lineRule="auto"/>
        <w:ind w:left="284" w:hanging="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xml:space="preserve">W miejscach przejść przez ściany i stropy nie wolno wykonywać żadnych połączeń. Przejścia przez przegrody budowlane wykonać w tulejach ochronnych. Wolną przestrzeń między zewnętrzną ścianą rury i wewnętrzną tulei należy wypełnić odpowiednim materiałem termoplastycznym. Wypełnienie powinno zapewniać jedynie możliwość osiowego ruchu przewodu. Długość tulei powinna być większa od grubości ściany lub stropu. </w:t>
      </w:r>
    </w:p>
    <w:p w14:paraId="0CA08F66" w14:textId="77777777" w:rsidR="00143CD8" w:rsidRPr="00A45568" w:rsidRDefault="00143CD8" w:rsidP="00DF6FBC">
      <w:pPr>
        <w:pStyle w:val="Akapitzlist"/>
        <w:numPr>
          <w:ilvl w:val="0"/>
          <w:numId w:val="112"/>
        </w:numPr>
        <w:spacing w:after="0" w:line="288" w:lineRule="auto"/>
        <w:ind w:left="284" w:hanging="284"/>
        <w:jc w:val="both"/>
        <w:rPr>
          <w:rFonts w:ascii="Times New Roman" w:eastAsia="Arial" w:hAnsi="Times New Roman" w:cs="Times New Roman"/>
          <w:color w:val="FF0000"/>
          <w:sz w:val="19"/>
        </w:rPr>
      </w:pPr>
      <w:r w:rsidRPr="00A45568">
        <w:rPr>
          <w:rFonts w:ascii="Times New Roman" w:eastAsia="Arial" w:hAnsi="Times New Roman" w:cs="Times New Roman"/>
          <w:sz w:val="24"/>
          <w:szCs w:val="24"/>
        </w:rPr>
        <w:t xml:space="preserve">Przewody pionowe </w:t>
      </w:r>
      <w:r w:rsidRPr="00A45568">
        <w:rPr>
          <w:rFonts w:ascii="Times New Roman" w:eastAsia="Arial" w:hAnsi="Times New Roman" w:cs="Times New Roman"/>
          <w:color w:val="000000" w:themeColor="text1"/>
          <w:sz w:val="24"/>
          <w:szCs w:val="24"/>
        </w:rPr>
        <w:t>należy mocować do ścian za pomocą uchwytów umieszczonych co najmniej co 3,0 m dla rur o średnicy 15 –20 mm</w:t>
      </w:r>
    </w:p>
    <w:p w14:paraId="06AA0676" w14:textId="77777777" w:rsidR="00143CD8" w:rsidRPr="00A45568" w:rsidRDefault="00143CD8" w:rsidP="00143CD8">
      <w:pPr>
        <w:spacing w:after="0" w:line="288" w:lineRule="auto"/>
        <w:jc w:val="both"/>
        <w:rPr>
          <w:rFonts w:ascii="Times New Roman" w:eastAsia="Arial" w:hAnsi="Times New Roman" w:cs="Times New Roman"/>
          <w:color w:val="FF0000"/>
          <w:sz w:val="19"/>
        </w:rPr>
      </w:pPr>
    </w:p>
    <w:p w14:paraId="719BB874" w14:textId="77777777" w:rsidR="00143CD8" w:rsidRPr="00A45568" w:rsidRDefault="00143CD8" w:rsidP="00143CD8">
      <w:pPr>
        <w:spacing w:after="0" w:line="288" w:lineRule="auto"/>
        <w:jc w:val="both"/>
        <w:rPr>
          <w:rFonts w:ascii="Times New Roman" w:eastAsia="Arial" w:hAnsi="Times New Roman" w:cs="Times New Roman"/>
          <w:color w:val="FF0000"/>
          <w:sz w:val="19"/>
        </w:rPr>
      </w:pPr>
    </w:p>
    <w:p w14:paraId="655BA6B9" w14:textId="77777777" w:rsidR="00143CD8" w:rsidRPr="00A45568" w:rsidRDefault="00143CD8" w:rsidP="00143CD8">
      <w:pPr>
        <w:spacing w:after="0" w:line="288" w:lineRule="auto"/>
        <w:jc w:val="both"/>
        <w:rPr>
          <w:rFonts w:ascii="Times New Roman" w:eastAsia="Arial" w:hAnsi="Times New Roman" w:cs="Times New Roman"/>
          <w:color w:val="FF0000"/>
          <w:sz w:val="19"/>
        </w:rPr>
      </w:pPr>
    </w:p>
    <w:p w14:paraId="198E3F19" w14:textId="77777777" w:rsidR="00143CD8" w:rsidRPr="00A45568" w:rsidRDefault="00143CD8" w:rsidP="00143CD8">
      <w:pPr>
        <w:spacing w:after="0" w:line="288" w:lineRule="auto"/>
        <w:jc w:val="both"/>
        <w:rPr>
          <w:rFonts w:ascii="Times New Roman" w:eastAsia="Arial" w:hAnsi="Times New Roman" w:cs="Times New Roman"/>
          <w:color w:val="FF0000"/>
          <w:sz w:val="19"/>
        </w:rPr>
      </w:pPr>
    </w:p>
    <w:p w14:paraId="43C69E81" w14:textId="77777777" w:rsidR="00143CD8" w:rsidRPr="00A45568" w:rsidRDefault="00143CD8" w:rsidP="00143CD8">
      <w:pPr>
        <w:spacing w:after="0" w:line="288" w:lineRule="auto"/>
        <w:jc w:val="both"/>
        <w:rPr>
          <w:rFonts w:ascii="Times New Roman" w:eastAsia="Arial" w:hAnsi="Times New Roman" w:cs="Times New Roman"/>
          <w:sz w:val="24"/>
          <w:szCs w:val="24"/>
          <w:u w:val="single"/>
        </w:rPr>
      </w:pPr>
      <w:r w:rsidRPr="00A45568">
        <w:rPr>
          <w:rFonts w:ascii="Times New Roman" w:eastAsia="Arial" w:hAnsi="Times New Roman" w:cs="Times New Roman"/>
          <w:sz w:val="24"/>
          <w:szCs w:val="24"/>
          <w:u w:val="single"/>
        </w:rPr>
        <w:lastRenderedPageBreak/>
        <w:t>Montaż grzejników</w:t>
      </w:r>
    </w:p>
    <w:p w14:paraId="35BB9933" w14:textId="77777777" w:rsidR="00143CD8" w:rsidRPr="00A45568" w:rsidRDefault="00143CD8" w:rsidP="00143CD8">
      <w:pPr>
        <w:spacing w:after="0" w:line="288" w:lineRule="auto"/>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Grzejniki montowane przy ścianie należy ustawiać poziomo w płaszczyźnie równoległej do powierzchni ściany lub wnęki.</w:t>
      </w:r>
    </w:p>
    <w:p w14:paraId="78F1074D" w14:textId="77777777" w:rsidR="00143CD8" w:rsidRPr="00A45568" w:rsidRDefault="00143CD8" w:rsidP="00143CD8">
      <w:pPr>
        <w:spacing w:after="0" w:line="288" w:lineRule="auto"/>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Zamawiający wymaga zamontowania:</w:t>
      </w:r>
    </w:p>
    <w:p w14:paraId="51B203A4" w14:textId="77777777" w:rsidR="00143CD8" w:rsidRPr="00A45568" w:rsidRDefault="00143CD8" w:rsidP="00143CD8">
      <w:pPr>
        <w:spacing w:after="0" w:line="288" w:lineRule="auto"/>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zaworów termostatycznych</w:t>
      </w:r>
    </w:p>
    <w:p w14:paraId="35428F5C" w14:textId="77777777" w:rsidR="00143CD8" w:rsidRPr="00A45568" w:rsidRDefault="00143CD8" w:rsidP="00143CD8">
      <w:pPr>
        <w:spacing w:after="0" w:line="288" w:lineRule="auto"/>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zaworów podpionowych</w:t>
      </w:r>
    </w:p>
    <w:p w14:paraId="55827BA9" w14:textId="77777777" w:rsidR="00143CD8" w:rsidRPr="00A45568" w:rsidRDefault="00143CD8" w:rsidP="00143CD8">
      <w:pPr>
        <w:spacing w:after="0" w:line="288" w:lineRule="auto"/>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automatycznych odpowietrzników</w:t>
      </w:r>
    </w:p>
    <w:p w14:paraId="09CEE7ED" w14:textId="77777777" w:rsidR="00143CD8" w:rsidRPr="00A45568" w:rsidRDefault="00143CD8" w:rsidP="00143CD8">
      <w:pPr>
        <w:spacing w:after="0" w:line="288" w:lineRule="auto"/>
        <w:jc w:val="both"/>
        <w:rPr>
          <w:rFonts w:ascii="Times New Roman" w:eastAsia="Arial" w:hAnsi="Times New Roman" w:cs="Times New Roman"/>
          <w:sz w:val="24"/>
          <w:szCs w:val="24"/>
        </w:rPr>
      </w:pPr>
    </w:p>
    <w:p w14:paraId="61A4274B" w14:textId="77777777" w:rsidR="00143CD8" w:rsidRPr="00A45568" w:rsidRDefault="00143CD8" w:rsidP="00143CD8">
      <w:pPr>
        <w:autoSpaceDE w:val="0"/>
        <w:autoSpaceDN w:val="0"/>
        <w:adjustRightInd w:val="0"/>
        <w:spacing w:after="0" w:line="240" w:lineRule="auto"/>
        <w:rPr>
          <w:rFonts w:ascii="Times New Roman" w:eastAsia="Arial" w:hAnsi="Times New Roman" w:cs="Times New Roman"/>
          <w:sz w:val="24"/>
          <w:szCs w:val="24"/>
        </w:rPr>
      </w:pPr>
      <w:r w:rsidRPr="00A45568">
        <w:rPr>
          <w:rFonts w:ascii="Times New Roman" w:eastAsia="Arial" w:hAnsi="Times New Roman" w:cs="Times New Roman"/>
          <w:sz w:val="24"/>
          <w:szCs w:val="24"/>
        </w:rPr>
        <w:t>Instalacja wyposażona zostanie sterowniki ciepła i automatykę pogodową.</w:t>
      </w:r>
    </w:p>
    <w:p w14:paraId="71844AED" w14:textId="77777777" w:rsidR="00143CD8" w:rsidRPr="00A45568" w:rsidRDefault="00143CD8" w:rsidP="00143CD8">
      <w:pPr>
        <w:spacing w:after="0" w:line="288" w:lineRule="auto"/>
        <w:jc w:val="both"/>
        <w:rPr>
          <w:rFonts w:ascii="Times New Roman" w:eastAsia="Arial" w:hAnsi="Times New Roman" w:cs="Times New Roman"/>
          <w:sz w:val="24"/>
          <w:szCs w:val="24"/>
          <w:u w:val="single"/>
        </w:rPr>
      </w:pPr>
    </w:p>
    <w:p w14:paraId="7B3B4866" w14:textId="77777777" w:rsidR="00143CD8" w:rsidRPr="00A45568" w:rsidRDefault="00143CD8" w:rsidP="00143CD8">
      <w:pPr>
        <w:spacing w:after="0" w:line="288" w:lineRule="auto"/>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Grzejniki stalowe należy montować na dwóch wspornikach oraz przymocować dodatkowo do ściany.</w:t>
      </w:r>
    </w:p>
    <w:p w14:paraId="2C557D3F" w14:textId="77777777" w:rsidR="00143CD8" w:rsidRPr="00A45568" w:rsidRDefault="00143CD8" w:rsidP="00DF6FBC">
      <w:pPr>
        <w:numPr>
          <w:ilvl w:val="0"/>
          <w:numId w:val="113"/>
        </w:numPr>
        <w:tabs>
          <w:tab w:val="left" w:pos="284"/>
        </w:tabs>
        <w:spacing w:after="0" w:line="288" w:lineRule="auto"/>
        <w:ind w:left="284" w:hanging="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grzejnik ustawiany przy ścianie należy montować albo w płaszczyźnie pionowej albo w płaszczyźnie równoległej do powierzchni ściany lub wnęki.</w:t>
      </w:r>
    </w:p>
    <w:p w14:paraId="66B2AE07" w14:textId="77777777" w:rsidR="00143CD8" w:rsidRPr="00A45568" w:rsidRDefault="00143CD8" w:rsidP="00DF6FBC">
      <w:pPr>
        <w:numPr>
          <w:ilvl w:val="0"/>
          <w:numId w:val="113"/>
        </w:numPr>
        <w:tabs>
          <w:tab w:val="left" w:pos="284"/>
        </w:tabs>
        <w:spacing w:after="0" w:line="288" w:lineRule="auto"/>
        <w:ind w:left="284" w:hanging="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grzejnik w poziomie należy montować z uwzględnieniem możliwości jego odpowietrzania.</w:t>
      </w:r>
    </w:p>
    <w:p w14:paraId="6FCB4211" w14:textId="77777777" w:rsidR="00143CD8" w:rsidRPr="00A45568" w:rsidRDefault="00143CD8" w:rsidP="00DF6FBC">
      <w:pPr>
        <w:numPr>
          <w:ilvl w:val="0"/>
          <w:numId w:val="113"/>
        </w:numPr>
        <w:tabs>
          <w:tab w:val="left" w:pos="284"/>
        </w:tabs>
        <w:spacing w:after="0" w:line="288" w:lineRule="auto"/>
        <w:ind w:left="284" w:hanging="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grzejniki płytowe stalowe należy mocować do ściany zgodnie z instrukcją producenta grzejnika.</w:t>
      </w:r>
    </w:p>
    <w:p w14:paraId="63B28C38" w14:textId="77777777" w:rsidR="00143CD8" w:rsidRPr="00A45568" w:rsidRDefault="00143CD8" w:rsidP="00DF6FBC">
      <w:pPr>
        <w:numPr>
          <w:ilvl w:val="0"/>
          <w:numId w:val="113"/>
        </w:numPr>
        <w:tabs>
          <w:tab w:val="left" w:pos="284"/>
        </w:tabs>
        <w:spacing w:after="0" w:line="288" w:lineRule="auto"/>
        <w:ind w:left="284" w:hanging="284"/>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grzejniki członowe żeliwne i stalowe należy montować na wspornikach ściennych i mocować dodatkowo uchwytami. Jeden wspornik powinien przypadać na nie więcej niż 5 członów grzejnika żeliwnego i nie więcej niż 7 członów grzejnika stalowego, lecz nie mniej niż dwa wsporniki i jeden uchwyt na grzejnik. Wyjątek stanowią grzejniki składające się z dwóch członów, które należy montować na jednym wsporniku i jednym uchwycie.</w:t>
      </w:r>
    </w:p>
    <w:p w14:paraId="53BA3EE6" w14:textId="77777777" w:rsidR="00143CD8" w:rsidRPr="00A45568" w:rsidRDefault="00143CD8" w:rsidP="00143CD8">
      <w:pPr>
        <w:tabs>
          <w:tab w:val="left" w:pos="284"/>
        </w:tabs>
        <w:spacing w:after="0" w:line="288" w:lineRule="auto"/>
        <w:jc w:val="both"/>
        <w:rPr>
          <w:rFonts w:ascii="Times New Roman" w:eastAsia="Arial" w:hAnsi="Times New Roman" w:cs="Times New Roman"/>
          <w:sz w:val="24"/>
          <w:szCs w:val="24"/>
        </w:rPr>
      </w:pPr>
    </w:p>
    <w:p w14:paraId="2B0BCF61" w14:textId="77777777" w:rsidR="00143CD8" w:rsidRPr="00A45568" w:rsidRDefault="00143CD8" w:rsidP="00143CD8">
      <w:pPr>
        <w:pStyle w:val="Tekstpodstawowy"/>
        <w:spacing w:line="288" w:lineRule="auto"/>
        <w:ind w:right="54"/>
        <w:jc w:val="both"/>
        <w:rPr>
          <w:bCs/>
          <w:sz w:val="24"/>
          <w:szCs w:val="24"/>
          <w:u w:val="single"/>
        </w:rPr>
      </w:pPr>
      <w:r w:rsidRPr="00A45568">
        <w:rPr>
          <w:bCs/>
          <w:sz w:val="24"/>
          <w:szCs w:val="24"/>
          <w:u w:val="single"/>
        </w:rPr>
        <w:t>Gazowa absorpcyjna pompa ciepła oraz gazowy kocioł kondensacyjny</w:t>
      </w:r>
    </w:p>
    <w:p w14:paraId="7F1F7D33" w14:textId="4F965D18" w:rsidR="00143CD8" w:rsidRPr="00A45568" w:rsidRDefault="00143CD8" w:rsidP="00143CD8">
      <w:pPr>
        <w:pStyle w:val="Tekstpodstawowy"/>
        <w:spacing w:line="288" w:lineRule="auto"/>
        <w:ind w:right="191"/>
        <w:jc w:val="both"/>
        <w:rPr>
          <w:sz w:val="24"/>
          <w:szCs w:val="24"/>
        </w:rPr>
      </w:pPr>
      <w:r w:rsidRPr="00A45568">
        <w:rPr>
          <w:rFonts w:eastAsiaTheme="minorHAnsi"/>
          <w:sz w:val="24"/>
          <w:szCs w:val="24"/>
          <w:lang w:eastAsia="en-US" w:bidi="ar-SA"/>
        </w:rPr>
        <w:t xml:space="preserve">Projektowanym źródłem ciepła będzie pompa ciepła ( </w:t>
      </w:r>
      <w:r w:rsidR="00D21CF3">
        <w:rPr>
          <w:rFonts w:eastAsiaTheme="minorHAnsi"/>
          <w:sz w:val="24"/>
          <w:szCs w:val="24"/>
          <w:lang w:eastAsia="en-US" w:bidi="ar-SA"/>
        </w:rPr>
        <w:t>6</w:t>
      </w:r>
      <w:r w:rsidRPr="00A45568">
        <w:rPr>
          <w:rFonts w:eastAsiaTheme="minorHAnsi"/>
          <w:sz w:val="24"/>
          <w:szCs w:val="24"/>
          <w:lang w:eastAsia="en-US" w:bidi="ar-SA"/>
        </w:rPr>
        <w:t xml:space="preserve"> szt.) o  mocy </w:t>
      </w:r>
      <w:r w:rsidR="00D21CF3">
        <w:rPr>
          <w:rFonts w:eastAsiaTheme="minorHAnsi"/>
          <w:sz w:val="24"/>
          <w:szCs w:val="24"/>
          <w:lang w:eastAsia="en-US" w:bidi="ar-SA"/>
        </w:rPr>
        <w:t xml:space="preserve"> </w:t>
      </w:r>
      <w:r w:rsidRPr="00A45568">
        <w:rPr>
          <w:rFonts w:eastAsiaTheme="minorHAnsi"/>
          <w:sz w:val="24"/>
          <w:szCs w:val="24"/>
          <w:lang w:eastAsia="en-US" w:bidi="ar-SA"/>
        </w:rPr>
        <w:t xml:space="preserve">kW. </w:t>
      </w:r>
      <w:r w:rsidRPr="00A45568">
        <w:rPr>
          <w:sz w:val="24"/>
          <w:szCs w:val="24"/>
        </w:rPr>
        <w:t>Dla prawidłowej pracy instalacji należy dobrać zbiornik</w:t>
      </w:r>
      <w:r w:rsidR="00D21CF3">
        <w:rPr>
          <w:sz w:val="24"/>
          <w:szCs w:val="24"/>
        </w:rPr>
        <w:t>i</w:t>
      </w:r>
      <w:r w:rsidRPr="00A45568">
        <w:rPr>
          <w:sz w:val="24"/>
          <w:szCs w:val="24"/>
        </w:rPr>
        <w:t xml:space="preserve"> buforow</w:t>
      </w:r>
      <w:r w:rsidR="00D21CF3">
        <w:rPr>
          <w:sz w:val="24"/>
          <w:szCs w:val="24"/>
        </w:rPr>
        <w:t>e</w:t>
      </w:r>
      <w:r w:rsidRPr="00A45568">
        <w:rPr>
          <w:sz w:val="24"/>
          <w:szCs w:val="24"/>
        </w:rPr>
        <w:t xml:space="preserve"> .</w:t>
      </w:r>
    </w:p>
    <w:p w14:paraId="7612F9DF" w14:textId="77777777" w:rsidR="00143CD8" w:rsidRPr="00A45568" w:rsidRDefault="00143CD8" w:rsidP="00143CD8">
      <w:pPr>
        <w:pStyle w:val="Tekstpodstawowy"/>
        <w:spacing w:line="288" w:lineRule="auto"/>
        <w:ind w:right="191"/>
        <w:jc w:val="both"/>
        <w:rPr>
          <w:sz w:val="24"/>
          <w:szCs w:val="24"/>
        </w:rPr>
      </w:pPr>
      <w:r w:rsidRPr="00A45568">
        <w:rPr>
          <w:sz w:val="24"/>
          <w:szCs w:val="24"/>
        </w:rPr>
        <w:t>Urządzenia zainstalowane będą na wspólnej stalowej szynie i połączone elektrycznie i hydraulicznie</w:t>
      </w:r>
    </w:p>
    <w:p w14:paraId="5108D307" w14:textId="77777777" w:rsidR="00143CD8" w:rsidRPr="00A45568" w:rsidRDefault="00143CD8" w:rsidP="00143CD8">
      <w:pPr>
        <w:spacing w:after="0" w:line="288" w:lineRule="auto"/>
        <w:jc w:val="both"/>
        <w:rPr>
          <w:rFonts w:ascii="Times New Roman" w:eastAsia="Arial" w:hAnsi="Times New Roman" w:cs="Times New Roman"/>
          <w:sz w:val="19"/>
        </w:rPr>
      </w:pPr>
    </w:p>
    <w:p w14:paraId="0EF8462D" w14:textId="475D44FA" w:rsidR="00143CD8" w:rsidRDefault="00143CD8" w:rsidP="00143CD8">
      <w:pPr>
        <w:spacing w:after="0" w:line="288" w:lineRule="auto"/>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xml:space="preserve">Moduł zewnętrzny należy ustawić na stojaku na wolnym powietrzu i przymocować do mocnego podłoża, najlepiej do betonowego fundamentu w pobliżu ścian. </w:t>
      </w:r>
    </w:p>
    <w:p w14:paraId="1605FEB0" w14:textId="77777777" w:rsidR="00D21CF3" w:rsidRPr="00A45568" w:rsidRDefault="00D21CF3" w:rsidP="00143CD8">
      <w:pPr>
        <w:spacing w:after="0" w:line="288" w:lineRule="auto"/>
        <w:jc w:val="both"/>
        <w:rPr>
          <w:rFonts w:ascii="Times New Roman" w:eastAsia="Arial" w:hAnsi="Times New Roman" w:cs="Times New Roman"/>
          <w:sz w:val="24"/>
          <w:szCs w:val="24"/>
        </w:rPr>
      </w:pPr>
    </w:p>
    <w:p w14:paraId="65A8DAE0" w14:textId="77777777" w:rsidR="00143CD8" w:rsidRPr="00A45568" w:rsidRDefault="00143CD8" w:rsidP="00143CD8">
      <w:pPr>
        <w:spacing w:after="0" w:line="288" w:lineRule="auto"/>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xml:space="preserve">Urządzenie należy tak ustawić, aby dolna krawędź parownika była na poziomie średniej lokalnej wysokości śniegu, jednak nie niżej niż 200 mm. Podczas montażu należy zachować ostrożność, aby nie porysować pompy ciepła. Mogą występować duże ilości skroplin oraz wody powstałej w wyniku odszraniania. W miejscu montażu należy przygotować dobry odpływ wody i upewnić się, że w okresach występowania ujemnych temperatur woda nie będzie spływać na przykład na ścieżki. Odległość między modułem zewnętrznym pompy ciepła i ścianą budynku powinna wynosić co najmniej 150 mm. Należy dopilnować, aby nad </w:t>
      </w:r>
      <w:r w:rsidRPr="00A45568">
        <w:rPr>
          <w:rFonts w:ascii="Times New Roman" w:eastAsia="Arial" w:hAnsi="Times New Roman" w:cs="Times New Roman"/>
          <w:sz w:val="24"/>
          <w:szCs w:val="24"/>
        </w:rPr>
        <w:lastRenderedPageBreak/>
        <w:t xml:space="preserve">modułem był co najmniej jeden metr wolnej przestrzeni. Modułu zewnętrznego pompy ciepła nie należy ustawiać w sposób, który może spowodować recyrkulację powietrza zewnętrznego. Modułu nie należy także ustawiać w wietrznych miejscach, gdzie będzie narażony na bezpośrednie silne podmuchy wiatru, które obniżą jego moc, zmniejszą wydajność i mogą niekorzystnie wpływać na funkcję odszraniania. </w:t>
      </w:r>
    </w:p>
    <w:p w14:paraId="19E1BBDD" w14:textId="77777777" w:rsidR="00143CD8" w:rsidRPr="00A45568" w:rsidRDefault="00143CD8" w:rsidP="00143CD8">
      <w:pPr>
        <w:spacing w:after="0" w:line="288" w:lineRule="auto"/>
        <w:jc w:val="both"/>
        <w:rPr>
          <w:rFonts w:ascii="Times New Roman" w:eastAsia="Arial" w:hAnsi="Times New Roman" w:cs="Times New Roman"/>
          <w:sz w:val="24"/>
          <w:szCs w:val="24"/>
        </w:rPr>
      </w:pPr>
    </w:p>
    <w:p w14:paraId="03F0C3C3" w14:textId="77777777" w:rsidR="00143CD8" w:rsidRPr="00A45568" w:rsidRDefault="00143CD8" w:rsidP="00143CD8">
      <w:pPr>
        <w:spacing w:after="0" w:line="288" w:lineRule="auto"/>
        <w:jc w:val="both"/>
        <w:rPr>
          <w:rFonts w:ascii="Times New Roman" w:eastAsia="Arial" w:hAnsi="Times New Roman" w:cs="Times New Roman"/>
          <w:sz w:val="24"/>
          <w:szCs w:val="24"/>
          <w:u w:val="single"/>
        </w:rPr>
      </w:pPr>
      <w:r w:rsidRPr="00A45568">
        <w:rPr>
          <w:rFonts w:ascii="Times New Roman" w:eastAsia="Arial" w:hAnsi="Times New Roman" w:cs="Times New Roman"/>
          <w:sz w:val="24"/>
          <w:szCs w:val="24"/>
          <w:u w:val="single"/>
        </w:rPr>
        <w:t>Montaż centrali grzewczo wentylacyjnej z rekuperacją</w:t>
      </w:r>
    </w:p>
    <w:p w14:paraId="4692C557" w14:textId="77777777" w:rsidR="00143CD8" w:rsidRPr="00A45568" w:rsidRDefault="00143CD8" w:rsidP="00143CD8">
      <w:pPr>
        <w:spacing w:after="0" w:line="288" w:lineRule="auto"/>
        <w:jc w:val="both"/>
        <w:rPr>
          <w:rFonts w:ascii="Times New Roman" w:eastAsia="Arial" w:hAnsi="Times New Roman" w:cs="Times New Roman"/>
          <w:sz w:val="24"/>
          <w:szCs w:val="24"/>
        </w:rPr>
      </w:pPr>
      <w:r w:rsidRPr="00A45568">
        <w:rPr>
          <w:rFonts w:ascii="Times New Roman" w:eastAsia="Arial" w:hAnsi="Times New Roman" w:cs="Times New Roman"/>
          <w:sz w:val="24"/>
          <w:szCs w:val="24"/>
        </w:rPr>
        <w:t xml:space="preserve">Obejmuje zainstalowanie systemu grzewczo-wentylacyjnego z rekuperacją w budynku kościoła. </w:t>
      </w:r>
    </w:p>
    <w:p w14:paraId="07A9689C" w14:textId="77777777" w:rsidR="00143CD8" w:rsidRPr="00A45568" w:rsidRDefault="00143CD8" w:rsidP="00DF6FBC">
      <w:pPr>
        <w:pStyle w:val="Akapitzlist"/>
        <w:numPr>
          <w:ilvl w:val="1"/>
          <w:numId w:val="114"/>
        </w:numPr>
        <w:spacing w:after="0" w:line="288" w:lineRule="auto"/>
        <w:ind w:left="426"/>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 xml:space="preserve">Aparaty grzewczo-wentylacyjne należy ustawiać lub zawieszać pionowo, zaś między aparatami a wspornikami i ścianami lub słupami zamontować podkładki amortyzujące z gumy o grubości 6-10mm. Aparaty powinny być tak zlokalizowane, aby zapewniony był łatwy dostęp do wentylatora i silników, a w szczególności do łożysk. </w:t>
      </w:r>
    </w:p>
    <w:p w14:paraId="091EDF86" w14:textId="77777777" w:rsidR="00143CD8" w:rsidRPr="00A45568" w:rsidRDefault="00143CD8" w:rsidP="00DF6FBC">
      <w:pPr>
        <w:pStyle w:val="Akapitzlist"/>
        <w:numPr>
          <w:ilvl w:val="1"/>
          <w:numId w:val="114"/>
        </w:numPr>
        <w:spacing w:after="0" w:line="288" w:lineRule="auto"/>
        <w:ind w:left="426"/>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 xml:space="preserve">Obudowa zespołu grzewczo-wentylacyjnego i usytuowanie w nim urządzeń powinny zapewnić równomierny napływ powietrza na całej powierzchni nagrzewnicy. </w:t>
      </w:r>
    </w:p>
    <w:p w14:paraId="0071C9A9" w14:textId="77777777" w:rsidR="00143CD8" w:rsidRPr="00A45568" w:rsidRDefault="00143CD8" w:rsidP="00DF6FBC">
      <w:pPr>
        <w:pStyle w:val="Akapitzlist"/>
        <w:numPr>
          <w:ilvl w:val="1"/>
          <w:numId w:val="114"/>
        </w:numPr>
        <w:spacing w:after="0" w:line="288" w:lineRule="auto"/>
        <w:ind w:left="426"/>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 xml:space="preserve">Obudowa zespołu grzewczo-wentylacyjnego powinna być szczelna i odporna na korozję.    </w:t>
      </w:r>
    </w:p>
    <w:p w14:paraId="285211CB" w14:textId="77777777" w:rsidR="00143CD8" w:rsidRPr="00A45568" w:rsidRDefault="00143CD8" w:rsidP="00DF6FBC">
      <w:pPr>
        <w:pStyle w:val="Akapitzlist"/>
        <w:numPr>
          <w:ilvl w:val="1"/>
          <w:numId w:val="114"/>
        </w:numPr>
        <w:spacing w:after="0" w:line="288" w:lineRule="auto"/>
        <w:ind w:left="426"/>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 xml:space="preserve">Urządzenie powinno charakteryzować się równomiernym i cichym biegiem. </w:t>
      </w:r>
    </w:p>
    <w:p w14:paraId="6F815177" w14:textId="77777777" w:rsidR="00143CD8" w:rsidRPr="00A45568" w:rsidRDefault="00143CD8" w:rsidP="00DF6FBC">
      <w:pPr>
        <w:pStyle w:val="Akapitzlist"/>
        <w:numPr>
          <w:ilvl w:val="1"/>
          <w:numId w:val="114"/>
        </w:numPr>
        <w:spacing w:after="0" w:line="288" w:lineRule="auto"/>
        <w:ind w:left="426"/>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 xml:space="preserve">Otwór czerpalny powinien być zabezpieczony siatką, a w przypadku czerpania powietrza </w:t>
      </w:r>
    </w:p>
    <w:p w14:paraId="70571800" w14:textId="4F1F3AD4" w:rsidR="00143CD8" w:rsidRDefault="00143CD8" w:rsidP="00143CD8">
      <w:pPr>
        <w:spacing w:after="0" w:line="288" w:lineRule="auto"/>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zewnętrznego – w żaluzje przeciwdeszczowe i siatkę</w:t>
      </w:r>
    </w:p>
    <w:p w14:paraId="7BBDACA1" w14:textId="77777777" w:rsidR="00143CD8" w:rsidRPr="00B074C9" w:rsidRDefault="00143CD8" w:rsidP="00143CD8">
      <w:pPr>
        <w:spacing w:after="0" w:line="288" w:lineRule="auto"/>
        <w:jc w:val="both"/>
        <w:rPr>
          <w:rFonts w:ascii="Times New Roman" w:eastAsia="Times New Roman" w:hAnsi="Times New Roman" w:cs="Times New Roman"/>
          <w:sz w:val="24"/>
          <w:szCs w:val="24"/>
        </w:rPr>
      </w:pPr>
    </w:p>
    <w:p w14:paraId="18A6CA4B" w14:textId="1379D276" w:rsidR="00B2531F" w:rsidRPr="00833FAE" w:rsidRDefault="00B2531F" w:rsidP="00CE223C">
      <w:pPr>
        <w:pStyle w:val="Nagwek4"/>
        <w:spacing w:after="240"/>
        <w:ind w:left="811" w:hanging="357"/>
        <w:rPr>
          <w:rFonts w:eastAsia="Times New Roman"/>
          <w:b/>
          <w:bCs/>
          <w:i w:val="0"/>
          <w:iCs w:val="0"/>
          <w:sz w:val="24"/>
          <w:szCs w:val="24"/>
        </w:rPr>
      </w:pPr>
      <w:bookmarkStart w:id="837" w:name="_Toc128391758"/>
      <w:bookmarkStart w:id="838" w:name="_Toc128391993"/>
      <w:bookmarkStart w:id="839" w:name="_Toc128392209"/>
      <w:bookmarkStart w:id="840" w:name="_Toc134776477"/>
      <w:bookmarkStart w:id="841" w:name="_Toc138173654"/>
      <w:r w:rsidRPr="00833FAE">
        <w:rPr>
          <w:rFonts w:eastAsia="Times New Roman"/>
          <w:b/>
          <w:bCs/>
          <w:i w:val="0"/>
          <w:iCs w:val="0"/>
          <w:sz w:val="24"/>
          <w:szCs w:val="24"/>
        </w:rPr>
        <w:t>3.</w:t>
      </w:r>
      <w:r w:rsidR="00143CD8">
        <w:rPr>
          <w:rFonts w:eastAsia="Times New Roman"/>
          <w:b/>
          <w:bCs/>
          <w:i w:val="0"/>
          <w:iCs w:val="0"/>
          <w:sz w:val="24"/>
          <w:szCs w:val="24"/>
        </w:rPr>
        <w:t>4</w:t>
      </w:r>
      <w:r w:rsidRPr="00833FAE">
        <w:rPr>
          <w:rFonts w:eastAsia="Times New Roman"/>
          <w:b/>
          <w:bCs/>
          <w:i w:val="0"/>
          <w:iCs w:val="0"/>
          <w:sz w:val="24"/>
          <w:szCs w:val="24"/>
        </w:rPr>
        <w:t>.9 Kontrola jakości robót</w:t>
      </w:r>
      <w:bookmarkEnd w:id="837"/>
      <w:bookmarkEnd w:id="838"/>
      <w:bookmarkEnd w:id="839"/>
      <w:bookmarkEnd w:id="840"/>
      <w:bookmarkEnd w:id="841"/>
    </w:p>
    <w:p w14:paraId="51AB63F4"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Ogólne zasady kontroli jakości robót podano w WWiORB-00.</w:t>
      </w:r>
    </w:p>
    <w:p w14:paraId="37267723"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 xml:space="preserve">Badania w czasie prowadzenia robót polegają na sprawdzeniu przez Zamawiającego na bieżąco, w miarę postępu robót, jakości używanych przez Wykonawcę materiałów i zgodności wykonywanych robót z DT i wymaganiami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w:t>
      </w:r>
    </w:p>
    <w:p w14:paraId="59B537FB" w14:textId="77777777" w:rsidR="00B2531F" w:rsidRPr="00B074C9" w:rsidRDefault="00B2531F" w:rsidP="00CE223C">
      <w:pPr>
        <w:tabs>
          <w:tab w:val="left" w:pos="0"/>
        </w:tabs>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Kontrola jakości robót, polega na zgodności wykonania robót z dokumentacją i poleceniami Zamawiającego.</w:t>
      </w:r>
    </w:p>
    <w:p w14:paraId="18316FDA" w14:textId="77777777" w:rsidR="00B2531F" w:rsidRPr="00B074C9" w:rsidRDefault="00B2531F" w:rsidP="00CE223C">
      <w:pPr>
        <w:spacing w:after="0" w:line="288" w:lineRule="auto"/>
        <w:jc w:val="both"/>
        <w:rPr>
          <w:rFonts w:ascii="Times New Roman" w:hAnsi="Times New Roman" w:cs="Times New Roman"/>
          <w:sz w:val="24"/>
          <w:szCs w:val="24"/>
        </w:rPr>
      </w:pPr>
    </w:p>
    <w:p w14:paraId="3B9CC59A" w14:textId="77777777" w:rsidR="00B2531F" w:rsidRPr="00B074C9" w:rsidRDefault="00B2531F" w:rsidP="00CE223C">
      <w:pPr>
        <w:spacing w:after="0" w:line="288" w:lineRule="auto"/>
        <w:jc w:val="both"/>
        <w:rPr>
          <w:rFonts w:ascii="Times New Roman" w:eastAsia="Times New Roman" w:hAnsi="Times New Roman" w:cs="Times New Roman"/>
          <w:sz w:val="24"/>
          <w:szCs w:val="24"/>
          <w:u w:val="single"/>
        </w:rPr>
      </w:pPr>
      <w:r w:rsidRPr="00B074C9">
        <w:rPr>
          <w:rFonts w:ascii="Times New Roman" w:eastAsia="Times New Roman" w:hAnsi="Times New Roman" w:cs="Times New Roman"/>
          <w:sz w:val="24"/>
          <w:szCs w:val="24"/>
          <w:u w:val="single"/>
        </w:rPr>
        <w:t>Instalacja c.o.</w:t>
      </w:r>
    </w:p>
    <w:p w14:paraId="085582C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Kontroli podlega:</w:t>
      </w:r>
    </w:p>
    <w:p w14:paraId="53860FD6" w14:textId="3776EACC" w:rsidR="00B2531F" w:rsidRDefault="00B2531F" w:rsidP="00DF6FBC">
      <w:pPr>
        <w:numPr>
          <w:ilvl w:val="0"/>
          <w:numId w:val="18"/>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wykonanie montażu grzejników</w:t>
      </w:r>
      <w:r w:rsidR="00143CD8">
        <w:rPr>
          <w:rFonts w:ascii="Times New Roman" w:eastAsia="Times New Roman" w:hAnsi="Times New Roman" w:cs="Times New Roman"/>
          <w:sz w:val="24"/>
          <w:szCs w:val="24"/>
        </w:rPr>
        <w:t>,</w:t>
      </w:r>
    </w:p>
    <w:p w14:paraId="71F94656" w14:textId="681A6A80" w:rsidR="00143CD8" w:rsidRPr="00CB741D" w:rsidRDefault="00143CD8" w:rsidP="00DF6FBC">
      <w:pPr>
        <w:pStyle w:val="Akapitzlist"/>
        <w:numPr>
          <w:ilvl w:val="0"/>
          <w:numId w:val="18"/>
        </w:num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wypoziomowanie zamontowanych grzejników</w:t>
      </w:r>
      <w:r>
        <w:rPr>
          <w:rFonts w:ascii="Times New Roman" w:hAnsi="Times New Roman" w:cs="Times New Roman"/>
          <w:sz w:val="24"/>
          <w:szCs w:val="24"/>
        </w:rPr>
        <w:t>,</w:t>
      </w:r>
    </w:p>
    <w:p w14:paraId="69B3E0BB" w14:textId="3FCD0649" w:rsidR="00143CD8" w:rsidRPr="00143CD8" w:rsidRDefault="00143CD8" w:rsidP="00DF6FBC">
      <w:pPr>
        <w:pStyle w:val="Akapitzlist"/>
        <w:numPr>
          <w:ilvl w:val="0"/>
          <w:numId w:val="18"/>
        </w:num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kryzowanie,</w:t>
      </w:r>
    </w:p>
    <w:p w14:paraId="591A69E5" w14:textId="77777777" w:rsidR="00B2531F" w:rsidRPr="00B074C9" w:rsidRDefault="00B2531F" w:rsidP="00DF6FBC">
      <w:pPr>
        <w:numPr>
          <w:ilvl w:val="0"/>
          <w:numId w:val="18"/>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płukanie i regulacja instalacji centralnego ogrzewania,</w:t>
      </w:r>
    </w:p>
    <w:p w14:paraId="4910465A" w14:textId="75448DBD" w:rsidR="00B2531F" w:rsidRPr="00143CD8" w:rsidRDefault="00B2531F" w:rsidP="00DF6FBC">
      <w:pPr>
        <w:numPr>
          <w:ilvl w:val="0"/>
          <w:numId w:val="18"/>
        </w:numPr>
        <w:pBdr>
          <w:top w:val="nil"/>
          <w:left w:val="nil"/>
          <w:bottom w:val="nil"/>
          <w:right w:val="nil"/>
          <w:between w:val="nil"/>
        </w:pBd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próby instalacji centralnego ogrzewania.</w:t>
      </w:r>
    </w:p>
    <w:p w14:paraId="1067CB22" w14:textId="142445B4" w:rsidR="00B2531F" w:rsidRPr="00833FAE" w:rsidRDefault="00B2531F" w:rsidP="00CE223C">
      <w:pPr>
        <w:pStyle w:val="Nagwek4"/>
        <w:spacing w:after="240"/>
        <w:ind w:left="811" w:hanging="357"/>
        <w:rPr>
          <w:rFonts w:eastAsia="Times New Roman"/>
          <w:b/>
          <w:bCs/>
          <w:i w:val="0"/>
          <w:iCs w:val="0"/>
          <w:sz w:val="24"/>
          <w:szCs w:val="24"/>
        </w:rPr>
      </w:pPr>
      <w:bookmarkStart w:id="842" w:name="_Toc128391759"/>
      <w:bookmarkStart w:id="843" w:name="_Toc128391994"/>
      <w:bookmarkStart w:id="844" w:name="_Toc128392210"/>
      <w:bookmarkStart w:id="845" w:name="_Toc134776478"/>
      <w:bookmarkStart w:id="846" w:name="_Toc138173655"/>
      <w:r w:rsidRPr="00833FAE">
        <w:rPr>
          <w:rFonts w:eastAsia="Times New Roman"/>
          <w:b/>
          <w:bCs/>
          <w:i w:val="0"/>
          <w:iCs w:val="0"/>
          <w:sz w:val="24"/>
          <w:szCs w:val="24"/>
        </w:rPr>
        <w:t>3.</w:t>
      </w:r>
      <w:r w:rsidR="00143CD8">
        <w:rPr>
          <w:rFonts w:eastAsia="Times New Roman"/>
          <w:b/>
          <w:bCs/>
          <w:i w:val="0"/>
          <w:iCs w:val="0"/>
          <w:sz w:val="24"/>
          <w:szCs w:val="24"/>
        </w:rPr>
        <w:t>4</w:t>
      </w:r>
      <w:r w:rsidRPr="00833FAE">
        <w:rPr>
          <w:rFonts w:eastAsia="Times New Roman"/>
          <w:b/>
          <w:bCs/>
          <w:i w:val="0"/>
          <w:iCs w:val="0"/>
          <w:sz w:val="24"/>
          <w:szCs w:val="24"/>
        </w:rPr>
        <w:t>.10 Odbiór robót</w:t>
      </w:r>
      <w:bookmarkEnd w:id="842"/>
      <w:bookmarkEnd w:id="843"/>
      <w:bookmarkEnd w:id="844"/>
      <w:bookmarkEnd w:id="845"/>
      <w:bookmarkEnd w:id="846"/>
    </w:p>
    <w:p w14:paraId="78E8820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Ogólne zasady i wymagania dotyczące odbioru robót podano w WWiORB-00.</w:t>
      </w:r>
    </w:p>
    <w:p w14:paraId="0AD267D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lastRenderedPageBreak/>
        <w:t xml:space="preserve">Odbiór jest potwierdzeniem wykonania robót zgodnie z DT, </w:t>
      </w:r>
      <w:proofErr w:type="spellStart"/>
      <w:r w:rsidRPr="00B074C9">
        <w:rPr>
          <w:rFonts w:ascii="Times New Roman" w:eastAsia="Times New Roman" w:hAnsi="Times New Roman" w:cs="Times New Roman"/>
          <w:sz w:val="24"/>
          <w:szCs w:val="24"/>
        </w:rPr>
        <w:t>WWiORB</w:t>
      </w:r>
      <w:proofErr w:type="spellEnd"/>
      <w:r w:rsidRPr="00B074C9">
        <w:rPr>
          <w:rFonts w:ascii="Times New Roman" w:eastAsia="Times New Roman" w:hAnsi="Times New Roman" w:cs="Times New Roman"/>
          <w:sz w:val="24"/>
          <w:szCs w:val="24"/>
        </w:rPr>
        <w:t>, warunkami technicznymi oraz obowiązującymi normami.</w:t>
      </w:r>
    </w:p>
    <w:p w14:paraId="44E5AC32"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Poszczególne roboty powinny być odebrane i zaakceptowane przez Inspektora Nadzoru.</w:t>
      </w:r>
    </w:p>
    <w:p w14:paraId="3A0BC9E3"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714CED7E" w14:textId="59F3A21D" w:rsidR="00B2531F" w:rsidRPr="00833FAE" w:rsidRDefault="00B2531F" w:rsidP="00CE223C">
      <w:pPr>
        <w:pStyle w:val="Nagwek4"/>
        <w:spacing w:after="240"/>
        <w:ind w:left="811" w:hanging="357"/>
        <w:rPr>
          <w:rFonts w:eastAsia="Times New Roman"/>
          <w:b/>
          <w:bCs/>
          <w:i w:val="0"/>
          <w:iCs w:val="0"/>
          <w:sz w:val="24"/>
          <w:szCs w:val="24"/>
        </w:rPr>
      </w:pPr>
      <w:bookmarkStart w:id="847" w:name="_Toc128391760"/>
      <w:bookmarkStart w:id="848" w:name="_Toc128391995"/>
      <w:bookmarkStart w:id="849" w:name="_Toc128392211"/>
      <w:bookmarkStart w:id="850" w:name="_Toc134776479"/>
      <w:bookmarkStart w:id="851" w:name="_Toc138173656"/>
      <w:r w:rsidRPr="00833FAE">
        <w:rPr>
          <w:rFonts w:eastAsia="Times New Roman"/>
          <w:b/>
          <w:bCs/>
          <w:i w:val="0"/>
          <w:iCs w:val="0"/>
          <w:sz w:val="24"/>
          <w:szCs w:val="24"/>
        </w:rPr>
        <w:t>3.</w:t>
      </w:r>
      <w:r w:rsidR="00143CD8">
        <w:rPr>
          <w:rFonts w:eastAsia="Times New Roman"/>
          <w:b/>
          <w:bCs/>
          <w:i w:val="0"/>
          <w:iCs w:val="0"/>
          <w:sz w:val="24"/>
          <w:szCs w:val="24"/>
        </w:rPr>
        <w:t>4</w:t>
      </w:r>
      <w:r w:rsidRPr="00833FAE">
        <w:rPr>
          <w:rFonts w:eastAsia="Times New Roman"/>
          <w:b/>
          <w:bCs/>
          <w:i w:val="0"/>
          <w:iCs w:val="0"/>
          <w:sz w:val="24"/>
          <w:szCs w:val="24"/>
        </w:rPr>
        <w:t>.11 Rozliczenie robót – podstawa płatności</w:t>
      </w:r>
      <w:bookmarkEnd w:id="847"/>
      <w:bookmarkEnd w:id="848"/>
      <w:bookmarkEnd w:id="849"/>
      <w:bookmarkEnd w:id="850"/>
      <w:bookmarkEnd w:id="851"/>
    </w:p>
    <w:p w14:paraId="2F3FE76C"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Zasady i wymagania ogólne dotyczące płatności podano w WWiORB-00.</w:t>
      </w:r>
    </w:p>
    <w:p w14:paraId="419DDC65"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Podstawą płatności jest zatwierdzona faktura wystawiona przez Wykonawcę sporządzona na podstawie Przejściowego Świadectwa Płatności wystawionego przez Zamawiającego.</w:t>
      </w:r>
    </w:p>
    <w:p w14:paraId="5CAA3987" w14:textId="77777777" w:rsidR="00143CD8" w:rsidRDefault="00143CD8" w:rsidP="00CE223C">
      <w:pPr>
        <w:spacing w:after="0" w:line="288" w:lineRule="auto"/>
        <w:ind w:left="4" w:right="20"/>
        <w:jc w:val="both"/>
        <w:rPr>
          <w:rFonts w:ascii="Times New Roman" w:eastAsia="Times New Roman" w:hAnsi="Times New Roman" w:cs="Times New Roman"/>
          <w:sz w:val="24"/>
          <w:szCs w:val="24"/>
        </w:rPr>
      </w:pPr>
    </w:p>
    <w:p w14:paraId="601CF771" w14:textId="729F19B5" w:rsidR="00B2531F" w:rsidRPr="00A45568" w:rsidRDefault="00B2531F" w:rsidP="00CE223C">
      <w:pPr>
        <w:spacing w:after="0" w:line="288" w:lineRule="auto"/>
        <w:ind w:left="4" w:right="20"/>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Cena jednostkowa wykonania robót instalacyjnych w Umowie obejmuje:</w:t>
      </w:r>
    </w:p>
    <w:p w14:paraId="524D8157" w14:textId="77777777" w:rsidR="00B2531F" w:rsidRPr="00A45568" w:rsidRDefault="00B2531F" w:rsidP="00DF6FBC">
      <w:pPr>
        <w:numPr>
          <w:ilvl w:val="0"/>
          <w:numId w:val="38"/>
        </w:numPr>
        <w:tabs>
          <w:tab w:val="left" w:pos="424"/>
        </w:tabs>
        <w:spacing w:after="0" w:line="288" w:lineRule="auto"/>
        <w:ind w:left="424" w:right="20" w:hanging="424"/>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dla wszystkich robót zasadniczych zakup i dostarczenie materiałów, sprzętu i urządzeń oraz ich składowanie,</w:t>
      </w:r>
    </w:p>
    <w:p w14:paraId="0267D7E7" w14:textId="77777777" w:rsidR="00B2531F" w:rsidRPr="00A45568" w:rsidRDefault="00B2531F" w:rsidP="00DF6FBC">
      <w:pPr>
        <w:numPr>
          <w:ilvl w:val="0"/>
          <w:numId w:val="38"/>
        </w:numPr>
        <w:tabs>
          <w:tab w:val="left" w:pos="424"/>
        </w:tabs>
        <w:spacing w:after="0" w:line="288" w:lineRule="auto"/>
        <w:ind w:left="424" w:hanging="424"/>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roboty zasadnicze, wraz z demontażem istniejących grzejników,</w:t>
      </w:r>
    </w:p>
    <w:p w14:paraId="64D25E9B" w14:textId="77777777" w:rsidR="00B2531F" w:rsidRPr="00A45568" w:rsidRDefault="00B2531F" w:rsidP="00DF6FBC">
      <w:pPr>
        <w:numPr>
          <w:ilvl w:val="0"/>
          <w:numId w:val="38"/>
        </w:numPr>
        <w:tabs>
          <w:tab w:val="left" w:pos="424"/>
        </w:tabs>
        <w:spacing w:after="0" w:line="288" w:lineRule="auto"/>
        <w:ind w:left="424" w:hanging="424"/>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montaż urządzeń (klimakonwektorów, pomp itd.),</w:t>
      </w:r>
    </w:p>
    <w:p w14:paraId="75844829" w14:textId="77777777" w:rsidR="00B2531F" w:rsidRPr="00A45568" w:rsidRDefault="00B2531F" w:rsidP="00DF6FBC">
      <w:pPr>
        <w:numPr>
          <w:ilvl w:val="0"/>
          <w:numId w:val="38"/>
        </w:numPr>
        <w:tabs>
          <w:tab w:val="left" w:pos="424"/>
        </w:tabs>
        <w:spacing w:after="0" w:line="288" w:lineRule="auto"/>
        <w:ind w:left="424" w:right="20" w:hanging="424"/>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wszelkie prace pomocnicze związane z montażem urządzeń instalacji c.o.,</w:t>
      </w:r>
    </w:p>
    <w:p w14:paraId="6ED1344B" w14:textId="77777777" w:rsidR="00B2531F" w:rsidRPr="00A45568" w:rsidRDefault="00B2531F" w:rsidP="00DF6FBC">
      <w:pPr>
        <w:numPr>
          <w:ilvl w:val="0"/>
          <w:numId w:val="38"/>
        </w:numPr>
        <w:tabs>
          <w:tab w:val="left" w:pos="424"/>
        </w:tabs>
        <w:spacing w:after="0" w:line="288" w:lineRule="auto"/>
        <w:ind w:left="424" w:right="20" w:hanging="424"/>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wykonanie wszelkich prac towarzyszących – ogólnobudowlanych,</w:t>
      </w:r>
    </w:p>
    <w:p w14:paraId="6AD0148F" w14:textId="77777777" w:rsidR="00B2531F" w:rsidRPr="00A45568" w:rsidRDefault="00B2531F" w:rsidP="00DF6FBC">
      <w:pPr>
        <w:numPr>
          <w:ilvl w:val="0"/>
          <w:numId w:val="38"/>
        </w:numPr>
        <w:tabs>
          <w:tab w:val="left" w:pos="424"/>
        </w:tabs>
        <w:spacing w:after="0" w:line="288" w:lineRule="auto"/>
        <w:ind w:left="424" w:right="20" w:hanging="424"/>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wykonanie określonych w postanowieniach Umowy badań, pomiarów i sprawdzeń Robót.,</w:t>
      </w:r>
    </w:p>
    <w:p w14:paraId="4BB1A0C5" w14:textId="77777777" w:rsidR="00B2531F" w:rsidRPr="00A45568" w:rsidRDefault="00B2531F" w:rsidP="00DF6FBC">
      <w:pPr>
        <w:numPr>
          <w:ilvl w:val="0"/>
          <w:numId w:val="38"/>
        </w:numPr>
        <w:tabs>
          <w:tab w:val="left" w:pos="424"/>
        </w:tabs>
        <w:spacing w:after="0" w:line="288" w:lineRule="auto"/>
        <w:ind w:left="424" w:hanging="424"/>
        <w:jc w:val="both"/>
        <w:rPr>
          <w:rFonts w:ascii="Times New Roman" w:eastAsia="Times New Roman" w:hAnsi="Times New Roman" w:cs="Times New Roman"/>
          <w:sz w:val="24"/>
          <w:szCs w:val="24"/>
        </w:rPr>
      </w:pPr>
      <w:r w:rsidRPr="00A45568">
        <w:rPr>
          <w:rFonts w:ascii="Times New Roman" w:eastAsia="Times New Roman" w:hAnsi="Times New Roman" w:cs="Times New Roman"/>
          <w:sz w:val="24"/>
          <w:szCs w:val="24"/>
        </w:rPr>
        <w:t>wywóz z terenu budowy materiałów zbędnych i uporządkowanie Terenu budowy po Robotach.</w:t>
      </w:r>
    </w:p>
    <w:p w14:paraId="787171EA"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332C21BC" w14:textId="6FFBF7C7" w:rsidR="00B2531F" w:rsidRPr="00833FAE" w:rsidRDefault="00B2531F" w:rsidP="00CE223C">
      <w:pPr>
        <w:pStyle w:val="Nagwek4"/>
        <w:spacing w:after="240"/>
        <w:ind w:left="811" w:hanging="357"/>
        <w:rPr>
          <w:rFonts w:eastAsia="Times New Roman"/>
          <w:b/>
          <w:bCs/>
          <w:i w:val="0"/>
          <w:iCs w:val="0"/>
        </w:rPr>
      </w:pPr>
      <w:r w:rsidRPr="00B074C9">
        <w:rPr>
          <w:rFonts w:eastAsia="Times New Roman"/>
        </w:rPr>
        <w:t xml:space="preserve"> </w:t>
      </w:r>
      <w:bookmarkStart w:id="852" w:name="_Toc128391761"/>
      <w:bookmarkStart w:id="853" w:name="_Toc128391996"/>
      <w:bookmarkStart w:id="854" w:name="_Toc128392212"/>
      <w:bookmarkStart w:id="855" w:name="_Toc134776480"/>
      <w:bookmarkStart w:id="856" w:name="_Toc138173657"/>
      <w:r w:rsidRPr="00833FAE">
        <w:rPr>
          <w:rFonts w:eastAsia="Times New Roman"/>
          <w:b/>
          <w:bCs/>
          <w:i w:val="0"/>
          <w:iCs w:val="0"/>
          <w:sz w:val="24"/>
          <w:szCs w:val="24"/>
        </w:rPr>
        <w:t>3.</w:t>
      </w:r>
      <w:r w:rsidR="00143CD8">
        <w:rPr>
          <w:rFonts w:eastAsia="Times New Roman"/>
          <w:b/>
          <w:bCs/>
          <w:i w:val="0"/>
          <w:iCs w:val="0"/>
          <w:sz w:val="24"/>
          <w:szCs w:val="24"/>
        </w:rPr>
        <w:t>4</w:t>
      </w:r>
      <w:r w:rsidRPr="00833FAE">
        <w:rPr>
          <w:rFonts w:eastAsia="Times New Roman"/>
          <w:b/>
          <w:bCs/>
          <w:i w:val="0"/>
          <w:iCs w:val="0"/>
          <w:sz w:val="24"/>
          <w:szCs w:val="24"/>
        </w:rPr>
        <w:t>.1</w:t>
      </w:r>
      <w:r w:rsidR="00245314">
        <w:rPr>
          <w:rFonts w:eastAsia="Times New Roman"/>
          <w:b/>
          <w:bCs/>
          <w:i w:val="0"/>
          <w:iCs w:val="0"/>
          <w:sz w:val="24"/>
          <w:szCs w:val="24"/>
        </w:rPr>
        <w:t>2</w:t>
      </w:r>
      <w:r w:rsidRPr="00833FAE">
        <w:rPr>
          <w:rFonts w:eastAsia="Times New Roman"/>
          <w:b/>
          <w:bCs/>
          <w:i w:val="0"/>
          <w:iCs w:val="0"/>
          <w:sz w:val="24"/>
          <w:szCs w:val="24"/>
        </w:rPr>
        <w:t xml:space="preserve"> Dokumenty związane</w:t>
      </w:r>
      <w:bookmarkEnd w:id="852"/>
      <w:bookmarkEnd w:id="853"/>
      <w:bookmarkEnd w:id="854"/>
      <w:bookmarkEnd w:id="855"/>
      <w:bookmarkEnd w:id="856"/>
    </w:p>
    <w:p w14:paraId="3F16E95C" w14:textId="6319DB75" w:rsidR="00B2531F" w:rsidRPr="00E9397E" w:rsidRDefault="00B2531F" w:rsidP="00CE223C">
      <w:pPr>
        <w:pBdr>
          <w:top w:val="nil"/>
          <w:left w:val="nil"/>
          <w:bottom w:val="nil"/>
          <w:right w:val="nil"/>
          <w:between w:val="nil"/>
        </w:pBdr>
        <w:tabs>
          <w:tab w:val="left" w:pos="424"/>
        </w:tabs>
        <w:spacing w:line="288" w:lineRule="auto"/>
        <w:jc w:val="both"/>
        <w:rPr>
          <w:rFonts w:ascii="Times New Roman" w:eastAsia="Times New Roman" w:hAnsi="Times New Roman" w:cs="Times New Roman"/>
          <w:b/>
          <w:sz w:val="24"/>
          <w:szCs w:val="24"/>
        </w:rPr>
      </w:pPr>
      <w:r w:rsidRPr="00E9397E">
        <w:rPr>
          <w:rFonts w:ascii="Times New Roman" w:eastAsia="Times New Roman" w:hAnsi="Times New Roman" w:cs="Times New Roman"/>
          <w:b/>
          <w:sz w:val="24"/>
          <w:szCs w:val="24"/>
        </w:rPr>
        <w:t>Polskie Normy</w:t>
      </w:r>
    </w:p>
    <w:p w14:paraId="6D0353DF" w14:textId="376222D5" w:rsidR="00B2531F" w:rsidRPr="00E9397E" w:rsidRDefault="00B2531F" w:rsidP="00DF6FBC">
      <w:pPr>
        <w:pStyle w:val="Akapitzlist"/>
        <w:numPr>
          <w:ilvl w:val="0"/>
          <w:numId w:val="115"/>
        </w:numPr>
        <w:spacing w:after="0" w:line="288" w:lineRule="auto"/>
        <w:jc w:val="both"/>
        <w:rPr>
          <w:rFonts w:ascii="Times New Roman" w:eastAsia="Times New Roman" w:hAnsi="Times New Roman" w:cs="Times New Roman"/>
          <w:sz w:val="24"/>
          <w:szCs w:val="24"/>
        </w:rPr>
      </w:pPr>
      <w:r w:rsidRPr="00E9397E">
        <w:rPr>
          <w:rFonts w:ascii="Times New Roman" w:eastAsia="Times New Roman" w:hAnsi="Times New Roman" w:cs="Times New Roman"/>
          <w:color w:val="A6A6A6"/>
          <w:sz w:val="24"/>
          <w:szCs w:val="24"/>
          <w:u w:val="dotted" w:color="A6A6A6"/>
        </w:rPr>
        <w:t>PN-B-02421</w:t>
      </w:r>
      <w:r w:rsidRPr="00E9397E">
        <w:rPr>
          <w:rFonts w:ascii="Times New Roman" w:eastAsia="Times New Roman" w:hAnsi="Times New Roman" w:cs="Times New Roman"/>
          <w:sz w:val="24"/>
          <w:szCs w:val="24"/>
        </w:rPr>
        <w:t>:2000 Ogrzewnictwo i ciepłownictwo – Izolacja cieplna przewodów, armatury i urządzeń – Wymagania i badania odbiorcze</w:t>
      </w:r>
      <w:r w:rsidR="00E9397E" w:rsidRPr="00E9397E">
        <w:rPr>
          <w:rFonts w:ascii="Times New Roman" w:eastAsia="Times New Roman" w:hAnsi="Times New Roman" w:cs="Times New Roman"/>
          <w:sz w:val="24"/>
          <w:szCs w:val="24"/>
        </w:rPr>
        <w:t>,</w:t>
      </w:r>
    </w:p>
    <w:p w14:paraId="799D3869" w14:textId="26859E42" w:rsidR="00143CD8" w:rsidRPr="00E9397E" w:rsidRDefault="00143CD8" w:rsidP="00DF6FBC">
      <w:pPr>
        <w:pStyle w:val="Akapitzlist"/>
        <w:numPr>
          <w:ilvl w:val="0"/>
          <w:numId w:val="115"/>
        </w:numPr>
        <w:spacing w:after="0" w:line="288" w:lineRule="auto"/>
        <w:jc w:val="both"/>
        <w:rPr>
          <w:rFonts w:ascii="Times New Roman" w:hAnsi="Times New Roman" w:cs="Times New Roman"/>
          <w:sz w:val="24"/>
          <w:szCs w:val="24"/>
        </w:rPr>
      </w:pPr>
      <w:r w:rsidRPr="00E9397E">
        <w:rPr>
          <w:rFonts w:ascii="Times New Roman" w:hAnsi="Times New Roman" w:cs="Times New Roman"/>
          <w:sz w:val="24"/>
          <w:szCs w:val="24"/>
        </w:rPr>
        <w:t>PN-EN 215</w:t>
      </w:r>
      <w:r w:rsidR="00E9397E" w:rsidRPr="00E9397E">
        <w:rPr>
          <w:rFonts w:ascii="Times New Roman" w:hAnsi="Times New Roman" w:cs="Times New Roman"/>
          <w:sz w:val="24"/>
          <w:szCs w:val="24"/>
        </w:rPr>
        <w:t>:2020-01</w:t>
      </w:r>
      <w:r w:rsidRPr="00E9397E">
        <w:rPr>
          <w:rFonts w:ascii="Times New Roman" w:hAnsi="Times New Roman" w:cs="Times New Roman"/>
          <w:sz w:val="24"/>
          <w:szCs w:val="24"/>
        </w:rPr>
        <w:t xml:space="preserve"> Termostatyczne zawory grzejnikowe – Wymagania i badania</w:t>
      </w:r>
      <w:r w:rsidR="00E9397E">
        <w:rPr>
          <w:rFonts w:ascii="Times New Roman" w:hAnsi="Times New Roman" w:cs="Times New Roman"/>
          <w:sz w:val="24"/>
          <w:szCs w:val="24"/>
        </w:rPr>
        <w:t>,</w:t>
      </w:r>
    </w:p>
    <w:p w14:paraId="33B58FF8" w14:textId="73C617F6" w:rsidR="00B2531F" w:rsidRPr="00E9397E" w:rsidRDefault="00B2531F" w:rsidP="00DF6FBC">
      <w:pPr>
        <w:pStyle w:val="Akapitzlist"/>
        <w:numPr>
          <w:ilvl w:val="0"/>
          <w:numId w:val="115"/>
        </w:numPr>
        <w:spacing w:after="0" w:line="288" w:lineRule="auto"/>
        <w:jc w:val="both"/>
        <w:rPr>
          <w:rFonts w:ascii="Times New Roman" w:eastAsia="Times New Roman" w:hAnsi="Times New Roman" w:cs="Times New Roman"/>
          <w:sz w:val="24"/>
          <w:szCs w:val="24"/>
        </w:rPr>
      </w:pPr>
      <w:r w:rsidRPr="00E9397E">
        <w:rPr>
          <w:rFonts w:ascii="Times New Roman" w:eastAsia="Times New Roman" w:hAnsi="Times New Roman" w:cs="Times New Roman"/>
          <w:sz w:val="24"/>
          <w:szCs w:val="24"/>
        </w:rPr>
        <w:t xml:space="preserve">PN-EN 442-1:2015-02 Grzejniki i konwektory </w:t>
      </w:r>
      <w:r w:rsidR="00E9397E" w:rsidRPr="00E9397E">
        <w:rPr>
          <w:rFonts w:ascii="Times New Roman" w:eastAsia="Times New Roman" w:hAnsi="Times New Roman" w:cs="Times New Roman"/>
          <w:sz w:val="24"/>
          <w:szCs w:val="24"/>
        </w:rPr>
        <w:t>–</w:t>
      </w:r>
      <w:r w:rsidRPr="00E9397E">
        <w:rPr>
          <w:rFonts w:ascii="Times New Roman" w:eastAsia="Times New Roman" w:hAnsi="Times New Roman" w:cs="Times New Roman"/>
          <w:sz w:val="24"/>
          <w:szCs w:val="24"/>
        </w:rPr>
        <w:t xml:space="preserve"> Część 1: Wymagania i warunki techniczne</w:t>
      </w:r>
      <w:r w:rsidR="00E9397E">
        <w:rPr>
          <w:rFonts w:ascii="Times New Roman" w:eastAsia="Times New Roman" w:hAnsi="Times New Roman" w:cs="Times New Roman"/>
          <w:sz w:val="24"/>
          <w:szCs w:val="24"/>
        </w:rPr>
        <w:t>,</w:t>
      </w:r>
    </w:p>
    <w:p w14:paraId="5760DD9B" w14:textId="11923DE4" w:rsidR="00B2531F" w:rsidRPr="00E9397E" w:rsidRDefault="00B2531F" w:rsidP="00DF6FBC">
      <w:pPr>
        <w:pStyle w:val="Akapitzlist"/>
        <w:numPr>
          <w:ilvl w:val="0"/>
          <w:numId w:val="115"/>
        </w:numPr>
        <w:spacing w:after="0" w:line="288" w:lineRule="auto"/>
        <w:jc w:val="both"/>
        <w:rPr>
          <w:rFonts w:ascii="Times New Roman" w:eastAsia="Times New Roman" w:hAnsi="Times New Roman" w:cs="Times New Roman"/>
          <w:sz w:val="24"/>
          <w:szCs w:val="24"/>
        </w:rPr>
      </w:pPr>
      <w:r w:rsidRPr="00E9397E">
        <w:rPr>
          <w:rFonts w:ascii="Times New Roman" w:eastAsia="Times New Roman" w:hAnsi="Times New Roman" w:cs="Times New Roman"/>
          <w:sz w:val="24"/>
          <w:szCs w:val="24"/>
        </w:rPr>
        <w:t>PN-EN 378-1</w:t>
      </w:r>
      <w:r w:rsidR="00E9397E" w:rsidRPr="00E9397E">
        <w:rPr>
          <w:rFonts w:ascii="Times New Roman" w:eastAsia="Times New Roman" w:hAnsi="Times New Roman" w:cs="Times New Roman"/>
          <w:sz w:val="24"/>
          <w:szCs w:val="24"/>
        </w:rPr>
        <w:t>+A1</w:t>
      </w:r>
      <w:r w:rsidRPr="00E9397E">
        <w:rPr>
          <w:rFonts w:ascii="Times New Roman" w:eastAsia="Times New Roman" w:hAnsi="Times New Roman" w:cs="Times New Roman"/>
          <w:sz w:val="24"/>
          <w:szCs w:val="24"/>
        </w:rPr>
        <w:t>:20</w:t>
      </w:r>
      <w:r w:rsidR="00E9397E" w:rsidRPr="00E9397E">
        <w:rPr>
          <w:rFonts w:ascii="Times New Roman" w:eastAsia="Times New Roman" w:hAnsi="Times New Roman" w:cs="Times New Roman"/>
          <w:sz w:val="24"/>
          <w:szCs w:val="24"/>
        </w:rPr>
        <w:t>21</w:t>
      </w:r>
      <w:r w:rsidRPr="00E9397E">
        <w:rPr>
          <w:rFonts w:ascii="Times New Roman" w:eastAsia="Times New Roman" w:hAnsi="Times New Roman" w:cs="Times New Roman"/>
          <w:sz w:val="24"/>
          <w:szCs w:val="24"/>
        </w:rPr>
        <w:t xml:space="preserve">-03 Instalacje </w:t>
      </w:r>
      <w:r w:rsidR="00E9397E" w:rsidRPr="00E9397E">
        <w:rPr>
          <w:rFonts w:ascii="Times New Roman" w:eastAsia="Times New Roman" w:hAnsi="Times New Roman" w:cs="Times New Roman"/>
          <w:sz w:val="24"/>
          <w:szCs w:val="24"/>
        </w:rPr>
        <w:t xml:space="preserve">chłodnicze </w:t>
      </w:r>
      <w:r w:rsidRPr="00E9397E">
        <w:rPr>
          <w:rFonts w:ascii="Times New Roman" w:eastAsia="Times New Roman" w:hAnsi="Times New Roman" w:cs="Times New Roman"/>
          <w:sz w:val="24"/>
          <w:szCs w:val="24"/>
        </w:rPr>
        <w:t>i</w:t>
      </w:r>
      <w:r w:rsidR="00E9397E" w:rsidRPr="00E9397E">
        <w:rPr>
          <w:rFonts w:ascii="Times New Roman" w:eastAsia="Times New Roman" w:hAnsi="Times New Roman" w:cs="Times New Roman"/>
          <w:sz w:val="24"/>
          <w:szCs w:val="24"/>
        </w:rPr>
        <w:t xml:space="preserve"> </w:t>
      </w:r>
      <w:r w:rsidRPr="00E9397E">
        <w:rPr>
          <w:rFonts w:ascii="Times New Roman" w:eastAsia="Times New Roman" w:hAnsi="Times New Roman" w:cs="Times New Roman"/>
          <w:sz w:val="24"/>
          <w:szCs w:val="24"/>
        </w:rPr>
        <w:t xml:space="preserve">pompy ciepła </w:t>
      </w:r>
      <w:r w:rsidR="00E9397E" w:rsidRPr="00E9397E">
        <w:rPr>
          <w:rFonts w:ascii="Times New Roman" w:eastAsia="Times New Roman" w:hAnsi="Times New Roman" w:cs="Times New Roman"/>
          <w:sz w:val="24"/>
          <w:szCs w:val="24"/>
        </w:rPr>
        <w:t>–</w:t>
      </w:r>
      <w:r w:rsidRPr="00E9397E">
        <w:rPr>
          <w:rFonts w:ascii="Times New Roman" w:eastAsia="Times New Roman" w:hAnsi="Times New Roman" w:cs="Times New Roman"/>
          <w:sz w:val="24"/>
          <w:szCs w:val="24"/>
        </w:rPr>
        <w:t xml:space="preserve"> Wymagania dotyczące bezpieczeństwa i ochrony środowiska </w:t>
      </w:r>
      <w:r w:rsidR="00E9397E" w:rsidRPr="00E9397E">
        <w:rPr>
          <w:rFonts w:ascii="Times New Roman" w:eastAsia="Times New Roman" w:hAnsi="Times New Roman" w:cs="Times New Roman"/>
          <w:sz w:val="24"/>
          <w:szCs w:val="24"/>
        </w:rPr>
        <w:t>–</w:t>
      </w:r>
      <w:r w:rsidRPr="00E9397E">
        <w:rPr>
          <w:rFonts w:ascii="Times New Roman" w:eastAsia="Times New Roman" w:hAnsi="Times New Roman" w:cs="Times New Roman"/>
          <w:sz w:val="24"/>
          <w:szCs w:val="24"/>
        </w:rPr>
        <w:t xml:space="preserve"> Część 1: Wymagania podstawowe, definicje, klasyfikacja i kryteria wyboru</w:t>
      </w:r>
      <w:r w:rsidR="00E9397E" w:rsidRPr="00E9397E">
        <w:rPr>
          <w:rFonts w:ascii="Times New Roman" w:eastAsia="Times New Roman" w:hAnsi="Times New Roman" w:cs="Times New Roman"/>
          <w:sz w:val="24"/>
          <w:szCs w:val="24"/>
        </w:rPr>
        <w:t>,</w:t>
      </w:r>
    </w:p>
    <w:p w14:paraId="147A54D1" w14:textId="3B99963B" w:rsidR="00143CD8" w:rsidRPr="00E9397E" w:rsidRDefault="00B2531F" w:rsidP="00DF6FBC">
      <w:pPr>
        <w:pStyle w:val="Akapitzlist"/>
        <w:numPr>
          <w:ilvl w:val="0"/>
          <w:numId w:val="115"/>
        </w:numPr>
        <w:spacing w:after="0" w:line="288" w:lineRule="auto"/>
        <w:jc w:val="both"/>
        <w:rPr>
          <w:rFonts w:ascii="Times New Roman" w:eastAsia="Times New Roman" w:hAnsi="Times New Roman" w:cs="Times New Roman"/>
          <w:sz w:val="24"/>
          <w:szCs w:val="24"/>
        </w:rPr>
      </w:pPr>
      <w:r w:rsidRPr="00E9397E">
        <w:rPr>
          <w:rFonts w:ascii="Times New Roman" w:eastAsia="Times New Roman" w:hAnsi="Times New Roman" w:cs="Times New Roman"/>
          <w:sz w:val="24"/>
          <w:szCs w:val="24"/>
        </w:rPr>
        <w:t xml:space="preserve">PN-EN 378-2:2017-03 Instalacje </w:t>
      </w:r>
      <w:r w:rsidR="00E9397E" w:rsidRPr="00E9397E">
        <w:rPr>
          <w:rFonts w:ascii="Times New Roman" w:eastAsia="Times New Roman" w:hAnsi="Times New Roman" w:cs="Times New Roman"/>
          <w:sz w:val="24"/>
          <w:szCs w:val="24"/>
        </w:rPr>
        <w:t>chłodnicze</w:t>
      </w:r>
      <w:r w:rsidRPr="00E9397E">
        <w:rPr>
          <w:rFonts w:ascii="Times New Roman" w:eastAsia="Times New Roman" w:hAnsi="Times New Roman" w:cs="Times New Roman"/>
          <w:sz w:val="24"/>
          <w:szCs w:val="24"/>
        </w:rPr>
        <w:t xml:space="preserve"> i pompy ciepła </w:t>
      </w:r>
      <w:r w:rsidR="00E9397E" w:rsidRPr="00E9397E">
        <w:rPr>
          <w:rFonts w:ascii="Times New Roman" w:eastAsia="Times New Roman" w:hAnsi="Times New Roman" w:cs="Times New Roman"/>
          <w:sz w:val="24"/>
          <w:szCs w:val="24"/>
        </w:rPr>
        <w:t>–</w:t>
      </w:r>
      <w:r w:rsidRPr="00E9397E">
        <w:rPr>
          <w:rFonts w:ascii="Times New Roman" w:eastAsia="Times New Roman" w:hAnsi="Times New Roman" w:cs="Times New Roman"/>
          <w:sz w:val="24"/>
          <w:szCs w:val="24"/>
        </w:rPr>
        <w:t xml:space="preserve"> Wymagania dotyczące bezpieczeństwa i ochrony środowiska </w:t>
      </w:r>
      <w:r w:rsidR="00E9397E" w:rsidRPr="00E9397E">
        <w:rPr>
          <w:rFonts w:ascii="Times New Roman" w:eastAsia="Times New Roman" w:hAnsi="Times New Roman" w:cs="Times New Roman"/>
          <w:sz w:val="24"/>
          <w:szCs w:val="24"/>
        </w:rPr>
        <w:t>–</w:t>
      </w:r>
      <w:r w:rsidRPr="00E9397E">
        <w:rPr>
          <w:rFonts w:ascii="Times New Roman" w:eastAsia="Times New Roman" w:hAnsi="Times New Roman" w:cs="Times New Roman"/>
          <w:sz w:val="24"/>
          <w:szCs w:val="24"/>
        </w:rPr>
        <w:t xml:space="preserve"> Część 2: Projektowanie,</w:t>
      </w:r>
      <w:r w:rsidR="00E9397E" w:rsidRPr="00E9397E">
        <w:rPr>
          <w:rFonts w:ascii="Times New Roman" w:eastAsia="Times New Roman" w:hAnsi="Times New Roman" w:cs="Times New Roman"/>
          <w:sz w:val="24"/>
          <w:szCs w:val="24"/>
        </w:rPr>
        <w:t xml:space="preserve"> konstrukcja, badanie</w:t>
      </w:r>
      <w:r w:rsidRPr="00E9397E">
        <w:rPr>
          <w:rFonts w:ascii="Times New Roman" w:eastAsia="Times New Roman" w:hAnsi="Times New Roman" w:cs="Times New Roman"/>
          <w:sz w:val="24"/>
          <w:szCs w:val="24"/>
        </w:rPr>
        <w:t>, znakowanie i dokumentowanie</w:t>
      </w:r>
    </w:p>
    <w:p w14:paraId="2C37E1BC" w14:textId="77777777" w:rsidR="00B2531F" w:rsidRPr="000B3EED" w:rsidRDefault="00B2531F" w:rsidP="00CE223C">
      <w:pPr>
        <w:pBdr>
          <w:top w:val="nil"/>
          <w:left w:val="nil"/>
          <w:bottom w:val="nil"/>
          <w:right w:val="nil"/>
          <w:between w:val="nil"/>
        </w:pBdr>
        <w:tabs>
          <w:tab w:val="left" w:pos="424"/>
        </w:tabs>
        <w:spacing w:after="0" w:line="288" w:lineRule="auto"/>
        <w:jc w:val="both"/>
        <w:rPr>
          <w:rFonts w:ascii="Times New Roman" w:eastAsia="Times New Roman" w:hAnsi="Times New Roman" w:cs="Times New Roman"/>
          <w:b/>
          <w:sz w:val="24"/>
          <w:szCs w:val="24"/>
        </w:rPr>
      </w:pPr>
      <w:r w:rsidRPr="000B3EED">
        <w:rPr>
          <w:rFonts w:ascii="Times New Roman" w:eastAsia="Times New Roman" w:hAnsi="Times New Roman" w:cs="Times New Roman"/>
          <w:b/>
          <w:sz w:val="24"/>
          <w:szCs w:val="24"/>
        </w:rPr>
        <w:t>Inne dokumenty</w:t>
      </w:r>
    </w:p>
    <w:p w14:paraId="76DBB618" w14:textId="51064CD3" w:rsidR="00B2531F" w:rsidRPr="000B3EED" w:rsidRDefault="004721D9" w:rsidP="00DF6FBC">
      <w:pPr>
        <w:pStyle w:val="Akapitzlist"/>
        <w:numPr>
          <w:ilvl w:val="0"/>
          <w:numId w:val="123"/>
        </w:numPr>
        <w:pBdr>
          <w:top w:val="nil"/>
          <w:left w:val="nil"/>
          <w:bottom w:val="nil"/>
          <w:right w:val="nil"/>
          <w:between w:val="nil"/>
        </w:pBdr>
        <w:tabs>
          <w:tab w:val="left" w:pos="424"/>
        </w:tabs>
        <w:spacing w:after="0" w:line="288" w:lineRule="auto"/>
        <w:jc w:val="both"/>
        <w:rPr>
          <w:rFonts w:ascii="Times New Roman" w:eastAsia="Times New Roman" w:hAnsi="Times New Roman" w:cs="Times New Roman"/>
          <w:sz w:val="24"/>
          <w:szCs w:val="24"/>
        </w:rPr>
      </w:pPr>
      <w:r w:rsidRPr="000B3EED">
        <w:rPr>
          <w:rFonts w:ascii="Times New Roman" w:eastAsia="Times New Roman" w:hAnsi="Times New Roman" w:cs="Times New Roman"/>
          <w:bCs/>
          <w:sz w:val="24"/>
          <w:szCs w:val="24"/>
        </w:rPr>
        <w:t xml:space="preserve">Ustawa z dnia 7 lipca 1994 r. Prawo budowlane (Dz. U. z 2023 r. poz. 682; t.j. z dnia 2023.04.12), </w:t>
      </w:r>
    </w:p>
    <w:p w14:paraId="65E5BDE3" w14:textId="42FAE6C1" w:rsidR="00B2531F" w:rsidRPr="000B3EED" w:rsidRDefault="004721D9" w:rsidP="00DF6FBC">
      <w:pPr>
        <w:pStyle w:val="Akapitzlist"/>
        <w:numPr>
          <w:ilvl w:val="0"/>
          <w:numId w:val="123"/>
        </w:numPr>
        <w:pBdr>
          <w:top w:val="nil"/>
          <w:left w:val="nil"/>
          <w:bottom w:val="nil"/>
          <w:right w:val="nil"/>
          <w:between w:val="nil"/>
        </w:pBdr>
        <w:tabs>
          <w:tab w:val="left" w:pos="424"/>
        </w:tabs>
        <w:spacing w:after="0" w:line="288" w:lineRule="auto"/>
        <w:jc w:val="both"/>
        <w:rPr>
          <w:rFonts w:ascii="Times New Roman" w:eastAsia="Times New Roman" w:hAnsi="Times New Roman" w:cs="Times New Roman"/>
          <w:sz w:val="24"/>
          <w:szCs w:val="24"/>
        </w:rPr>
      </w:pPr>
      <w:r w:rsidRPr="000B3EED">
        <w:rPr>
          <w:rFonts w:ascii="Times New Roman" w:eastAsia="Times New Roman" w:hAnsi="Times New Roman" w:cs="Times New Roman"/>
          <w:sz w:val="24"/>
          <w:szCs w:val="24"/>
        </w:rPr>
        <w:lastRenderedPageBreak/>
        <w:t>Rozporządzenie Ministra Infrastruktury z dnia 12 kwietnia 2002 r. w sprawie warunków technicznych, jakim powinny odpowiadać budynki i ich usytuowanie (Dz. U. z 2022 r. poz. 1225; t.j. z dnia 2022.06.09),</w:t>
      </w:r>
    </w:p>
    <w:p w14:paraId="40D938C2" w14:textId="5446D0DD" w:rsidR="004721D9" w:rsidRPr="000B3EED" w:rsidRDefault="004721D9" w:rsidP="00DF6FBC">
      <w:pPr>
        <w:pStyle w:val="Akapitzlist"/>
        <w:numPr>
          <w:ilvl w:val="0"/>
          <w:numId w:val="123"/>
        </w:numPr>
        <w:pBdr>
          <w:top w:val="nil"/>
          <w:left w:val="nil"/>
          <w:bottom w:val="nil"/>
          <w:right w:val="nil"/>
          <w:between w:val="nil"/>
        </w:pBdr>
        <w:tabs>
          <w:tab w:val="left" w:pos="424"/>
        </w:tabs>
        <w:spacing w:after="0" w:line="288" w:lineRule="auto"/>
        <w:jc w:val="both"/>
        <w:rPr>
          <w:rFonts w:ascii="Times New Roman" w:eastAsia="Times New Roman" w:hAnsi="Times New Roman" w:cs="Times New Roman"/>
          <w:sz w:val="24"/>
          <w:szCs w:val="24"/>
        </w:rPr>
      </w:pPr>
      <w:r w:rsidRPr="000B3EED">
        <w:rPr>
          <w:rFonts w:ascii="Times New Roman" w:eastAsia="Times New Roman" w:hAnsi="Times New Roman" w:cs="Times New Roman"/>
          <w:sz w:val="24"/>
          <w:szCs w:val="24"/>
        </w:rPr>
        <w:t>Rozporządzenie Ministra Pracy i Polityki Socjalnej z dnia 26 września 1997 r. w sprawie ogólnych przepisów bezpieczeństwa i higieny pracy (Dz. U. z 2003 r. Nr 169, poz. 1650</w:t>
      </w:r>
      <w:r w:rsidR="000B3EED" w:rsidRPr="000B3EED">
        <w:rPr>
          <w:rFonts w:ascii="Times New Roman" w:eastAsia="Times New Roman" w:hAnsi="Times New Roman" w:cs="Times New Roman"/>
          <w:sz w:val="24"/>
          <w:szCs w:val="24"/>
        </w:rPr>
        <w:t>; t.j. z dnia 2003.09.29),</w:t>
      </w:r>
    </w:p>
    <w:p w14:paraId="51CF5111" w14:textId="6D32C6C2" w:rsidR="00B2531F" w:rsidRPr="000B3EED" w:rsidRDefault="00B2531F" w:rsidP="00DF6FBC">
      <w:pPr>
        <w:pStyle w:val="Akapitzlist"/>
        <w:numPr>
          <w:ilvl w:val="0"/>
          <w:numId w:val="123"/>
        </w:numPr>
        <w:pBdr>
          <w:top w:val="nil"/>
          <w:left w:val="nil"/>
          <w:bottom w:val="nil"/>
          <w:right w:val="nil"/>
          <w:between w:val="nil"/>
        </w:pBdr>
        <w:tabs>
          <w:tab w:val="left" w:pos="424"/>
        </w:tabs>
        <w:spacing w:after="0" w:line="288" w:lineRule="auto"/>
        <w:jc w:val="both"/>
        <w:rPr>
          <w:rFonts w:ascii="Times New Roman" w:eastAsia="Times New Roman" w:hAnsi="Times New Roman" w:cs="Times New Roman"/>
          <w:sz w:val="24"/>
          <w:szCs w:val="24"/>
        </w:rPr>
      </w:pPr>
      <w:r w:rsidRPr="000B3EED">
        <w:rPr>
          <w:rFonts w:ascii="Times New Roman" w:eastAsia="Times New Roman" w:hAnsi="Times New Roman" w:cs="Times New Roman"/>
          <w:sz w:val="24"/>
          <w:szCs w:val="24"/>
        </w:rPr>
        <w:t>Warunki techniczne wykonania i odbioru instalacji ogrzewczych – wyd. COBRTI</w:t>
      </w:r>
      <w:r w:rsidR="000B3EED" w:rsidRPr="000B3EED">
        <w:rPr>
          <w:rFonts w:ascii="Times New Roman" w:eastAsia="Times New Roman" w:hAnsi="Times New Roman" w:cs="Times New Roman"/>
          <w:sz w:val="24"/>
          <w:szCs w:val="24"/>
        </w:rPr>
        <w:t xml:space="preserve"> </w:t>
      </w:r>
      <w:r w:rsidRPr="000B3EED">
        <w:rPr>
          <w:rFonts w:ascii="Times New Roman" w:eastAsia="Times New Roman" w:hAnsi="Times New Roman" w:cs="Times New Roman"/>
          <w:sz w:val="24"/>
          <w:szCs w:val="24"/>
        </w:rPr>
        <w:t>INSTAL 2003r</w:t>
      </w:r>
      <w:r w:rsidR="000B3EED" w:rsidRPr="000B3EED">
        <w:rPr>
          <w:rFonts w:ascii="Times New Roman" w:eastAsia="Times New Roman" w:hAnsi="Times New Roman" w:cs="Times New Roman"/>
          <w:sz w:val="24"/>
          <w:szCs w:val="24"/>
        </w:rPr>
        <w:t>.,</w:t>
      </w:r>
    </w:p>
    <w:p w14:paraId="72E9EBC9" w14:textId="334DA24F" w:rsidR="00B2531F" w:rsidRPr="000B3EED" w:rsidRDefault="00B2531F" w:rsidP="00DF6FBC">
      <w:pPr>
        <w:pStyle w:val="Akapitzlist"/>
        <w:numPr>
          <w:ilvl w:val="0"/>
          <w:numId w:val="123"/>
        </w:numPr>
        <w:pBdr>
          <w:top w:val="nil"/>
          <w:left w:val="nil"/>
          <w:bottom w:val="nil"/>
          <w:right w:val="nil"/>
          <w:between w:val="nil"/>
        </w:pBdr>
        <w:tabs>
          <w:tab w:val="left" w:pos="424"/>
        </w:tabs>
        <w:spacing w:after="0" w:line="288" w:lineRule="auto"/>
        <w:jc w:val="both"/>
        <w:rPr>
          <w:rFonts w:ascii="Times New Roman" w:eastAsia="Times New Roman" w:hAnsi="Times New Roman" w:cs="Times New Roman"/>
          <w:sz w:val="24"/>
          <w:szCs w:val="24"/>
        </w:rPr>
      </w:pPr>
      <w:r w:rsidRPr="000B3EED">
        <w:rPr>
          <w:rFonts w:ascii="Times New Roman" w:eastAsia="Times New Roman" w:hAnsi="Times New Roman" w:cs="Times New Roman"/>
          <w:sz w:val="24"/>
          <w:szCs w:val="24"/>
        </w:rPr>
        <w:t>Warunki techniczne wykonania i odbioru robót budowlano – montażowych. Tom II</w:t>
      </w:r>
      <w:r w:rsidR="000B3EED" w:rsidRPr="000B3EED">
        <w:rPr>
          <w:rFonts w:ascii="Times New Roman" w:eastAsia="Times New Roman" w:hAnsi="Times New Roman" w:cs="Times New Roman"/>
          <w:sz w:val="24"/>
          <w:szCs w:val="24"/>
        </w:rPr>
        <w:t xml:space="preserve"> </w:t>
      </w:r>
      <w:r w:rsidRPr="000B3EED">
        <w:rPr>
          <w:rFonts w:ascii="Times New Roman" w:eastAsia="Times New Roman" w:hAnsi="Times New Roman" w:cs="Times New Roman"/>
          <w:sz w:val="24"/>
          <w:szCs w:val="24"/>
        </w:rPr>
        <w:t>Instalacje sanitarne i przemysłowe”. Arkady Warszawa 1988.WTWiO. COBRTI</w:t>
      </w:r>
      <w:r w:rsidR="000B3EED" w:rsidRPr="000B3EED">
        <w:rPr>
          <w:rFonts w:ascii="Times New Roman" w:eastAsia="Times New Roman" w:hAnsi="Times New Roman" w:cs="Times New Roman"/>
          <w:sz w:val="24"/>
          <w:szCs w:val="24"/>
        </w:rPr>
        <w:t>,</w:t>
      </w:r>
    </w:p>
    <w:p w14:paraId="67025698" w14:textId="11242935" w:rsidR="00143CD8" w:rsidRPr="00CB741D" w:rsidRDefault="000B3EED" w:rsidP="00DF6FBC">
      <w:pPr>
        <w:pStyle w:val="Akapitzlist"/>
        <w:numPr>
          <w:ilvl w:val="0"/>
          <w:numId w:val="123"/>
        </w:numPr>
        <w:tabs>
          <w:tab w:val="left" w:pos="424"/>
        </w:tabs>
        <w:spacing w:after="0" w:line="288" w:lineRule="auto"/>
        <w:jc w:val="both"/>
        <w:rPr>
          <w:rFonts w:ascii="Times New Roman" w:hAnsi="Times New Roman" w:cs="Times New Roman"/>
          <w:sz w:val="24"/>
          <w:szCs w:val="24"/>
        </w:rPr>
      </w:pPr>
      <w:r w:rsidRPr="000B3EED">
        <w:rPr>
          <w:rFonts w:ascii="Times New Roman" w:hAnsi="Times New Roman" w:cs="Times New Roman"/>
          <w:sz w:val="24"/>
          <w:szCs w:val="24"/>
        </w:rPr>
        <w:t xml:space="preserve">Rozporządzenie (UE) </w:t>
      </w:r>
      <w:r w:rsidR="00143CD8" w:rsidRPr="000B3EED">
        <w:rPr>
          <w:rFonts w:ascii="Times New Roman" w:hAnsi="Times New Roman" w:cs="Times New Roman"/>
          <w:sz w:val="24"/>
          <w:szCs w:val="24"/>
        </w:rPr>
        <w:t>20</w:t>
      </w:r>
      <w:r w:rsidRPr="000B3EED">
        <w:rPr>
          <w:rFonts w:ascii="Times New Roman" w:hAnsi="Times New Roman" w:cs="Times New Roman"/>
          <w:sz w:val="24"/>
          <w:szCs w:val="24"/>
        </w:rPr>
        <w:t>16</w:t>
      </w:r>
      <w:r w:rsidR="00143CD8" w:rsidRPr="000B3EED">
        <w:rPr>
          <w:rFonts w:ascii="Times New Roman" w:hAnsi="Times New Roman" w:cs="Times New Roman"/>
          <w:sz w:val="24"/>
          <w:szCs w:val="24"/>
        </w:rPr>
        <w:t>/</w:t>
      </w:r>
      <w:r w:rsidRPr="000B3EED">
        <w:rPr>
          <w:rFonts w:ascii="Times New Roman" w:hAnsi="Times New Roman" w:cs="Times New Roman"/>
          <w:sz w:val="24"/>
          <w:szCs w:val="24"/>
        </w:rPr>
        <w:t>426 w sprawie urządzeń spalających paliwa gazowe z późniejszymi zmianami.</w:t>
      </w:r>
      <w:r w:rsidR="00143CD8" w:rsidRPr="000B3EED">
        <w:rPr>
          <w:rFonts w:ascii="Times New Roman" w:hAnsi="Times New Roman" w:cs="Times New Roman"/>
          <w:sz w:val="24"/>
          <w:szCs w:val="24"/>
        </w:rPr>
        <w:t xml:space="preserve"> </w:t>
      </w:r>
    </w:p>
    <w:p w14:paraId="130773A9" w14:textId="77777777" w:rsidR="00B2531F" w:rsidRDefault="00B2531F" w:rsidP="00CE223C">
      <w:pPr>
        <w:pBdr>
          <w:top w:val="nil"/>
          <w:left w:val="nil"/>
          <w:bottom w:val="nil"/>
          <w:right w:val="nil"/>
          <w:between w:val="nil"/>
        </w:pBdr>
        <w:tabs>
          <w:tab w:val="left" w:pos="424"/>
        </w:tabs>
        <w:spacing w:after="0" w:line="288" w:lineRule="auto"/>
        <w:jc w:val="both"/>
        <w:rPr>
          <w:rFonts w:ascii="Times New Roman" w:eastAsia="Times New Roman" w:hAnsi="Times New Roman" w:cs="Times New Roman"/>
          <w:sz w:val="24"/>
          <w:szCs w:val="24"/>
        </w:rPr>
      </w:pPr>
    </w:p>
    <w:p w14:paraId="6B2289C5" w14:textId="4E358B68" w:rsidR="00143CD8" w:rsidRPr="00143CD8" w:rsidRDefault="00143CD8" w:rsidP="00DF6FBC">
      <w:pPr>
        <w:pStyle w:val="Nagwek3"/>
        <w:numPr>
          <w:ilvl w:val="1"/>
          <w:numId w:val="106"/>
        </w:numPr>
        <w:spacing w:after="240"/>
        <w:ind w:left="357" w:hanging="357"/>
        <w:jc w:val="both"/>
        <w:rPr>
          <w:rFonts w:eastAsia="Times New Roman"/>
        </w:rPr>
      </w:pPr>
      <w:bookmarkStart w:id="857" w:name="_Toc138173658"/>
      <w:r w:rsidRPr="00143CD8">
        <w:rPr>
          <w:rFonts w:eastAsia="Times New Roman"/>
        </w:rPr>
        <w:t>Warunki wykonania i odbioru robót:</w:t>
      </w:r>
      <w:r>
        <w:rPr>
          <w:rFonts w:eastAsia="Times New Roman"/>
        </w:rPr>
        <w:t xml:space="preserve"> </w:t>
      </w:r>
      <w:r w:rsidRPr="00143CD8">
        <w:rPr>
          <w:rFonts w:eastAsia="Times New Roman"/>
        </w:rPr>
        <w:t>System zarządzania energią w budynku (WWiORB-03, KOD CPV 51900000-1)</w:t>
      </w:r>
      <w:bookmarkEnd w:id="857"/>
    </w:p>
    <w:p w14:paraId="56D75334" w14:textId="1DCE32B0" w:rsidR="00143CD8" w:rsidRDefault="00143CD8" w:rsidP="00143CD8">
      <w:pPr>
        <w:pStyle w:val="Nagwek4"/>
        <w:ind w:left="454"/>
        <w:rPr>
          <w:b/>
          <w:bCs/>
          <w:i w:val="0"/>
          <w:iCs w:val="0"/>
          <w:sz w:val="24"/>
          <w:szCs w:val="24"/>
        </w:rPr>
      </w:pPr>
      <w:bookmarkStart w:id="858" w:name="_Toc138173659"/>
      <w:r w:rsidRPr="00143CD8">
        <w:rPr>
          <w:b/>
          <w:bCs/>
          <w:i w:val="0"/>
          <w:iCs w:val="0"/>
          <w:sz w:val="24"/>
          <w:szCs w:val="24"/>
        </w:rPr>
        <w:t>3.5.1</w:t>
      </w:r>
      <w:r>
        <w:rPr>
          <w:b/>
          <w:bCs/>
          <w:i w:val="0"/>
          <w:iCs w:val="0"/>
          <w:sz w:val="24"/>
          <w:szCs w:val="24"/>
        </w:rPr>
        <w:t xml:space="preserve"> </w:t>
      </w:r>
      <w:r w:rsidRPr="00143CD8">
        <w:rPr>
          <w:b/>
          <w:bCs/>
          <w:i w:val="0"/>
          <w:iCs w:val="0"/>
          <w:sz w:val="24"/>
          <w:szCs w:val="24"/>
        </w:rPr>
        <w:t xml:space="preserve">Przedmiot i zakres stosowania </w:t>
      </w:r>
      <w:proofErr w:type="spellStart"/>
      <w:r w:rsidRPr="00143CD8">
        <w:rPr>
          <w:b/>
          <w:bCs/>
          <w:i w:val="0"/>
          <w:iCs w:val="0"/>
          <w:sz w:val="24"/>
          <w:szCs w:val="24"/>
        </w:rPr>
        <w:t>WWiORB</w:t>
      </w:r>
      <w:bookmarkEnd w:id="858"/>
      <w:proofErr w:type="spellEnd"/>
    </w:p>
    <w:p w14:paraId="5E78152F" w14:textId="77777777" w:rsidR="00143CD8" w:rsidRPr="00CB741D" w:rsidRDefault="00143CD8" w:rsidP="00143CD8">
      <w:pPr>
        <w:spacing w:after="0" w:line="288" w:lineRule="auto"/>
        <w:jc w:val="both"/>
        <w:rPr>
          <w:rFonts w:ascii="Times New Roman" w:hAnsi="Times New Roman" w:cs="Times New Roman"/>
          <w:b/>
          <w:bCs/>
          <w:kern w:val="1"/>
          <w:sz w:val="24"/>
          <w:szCs w:val="24"/>
          <w:lang w:eastAsia="zh-CN"/>
        </w:rPr>
      </w:pPr>
      <w:r w:rsidRPr="00CB741D">
        <w:rPr>
          <w:rFonts w:ascii="Times New Roman" w:hAnsi="Times New Roman" w:cs="Times New Roman"/>
          <w:b/>
          <w:bCs/>
          <w:kern w:val="1"/>
          <w:sz w:val="24"/>
          <w:szCs w:val="24"/>
          <w:lang w:eastAsia="zh-CN"/>
        </w:rPr>
        <w:t xml:space="preserve">Przedmiot </w:t>
      </w:r>
      <w:proofErr w:type="spellStart"/>
      <w:r w:rsidRPr="00CB741D">
        <w:rPr>
          <w:rFonts w:ascii="Times New Roman" w:hAnsi="Times New Roman" w:cs="Times New Roman"/>
          <w:b/>
          <w:bCs/>
          <w:kern w:val="1"/>
          <w:sz w:val="24"/>
          <w:szCs w:val="24"/>
          <w:lang w:eastAsia="zh-CN"/>
        </w:rPr>
        <w:t>WWiORB</w:t>
      </w:r>
      <w:proofErr w:type="spellEnd"/>
    </w:p>
    <w:p w14:paraId="3FD19E31" w14:textId="77777777" w:rsidR="00143CD8" w:rsidRPr="00CB741D" w:rsidRDefault="00143CD8" w:rsidP="00143CD8">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Przedmiotem niniejszego opracowania są wymagania dotyczące wykonania i odbioru robót  w zakresie wykonania instalacji</w:t>
      </w:r>
      <w:r>
        <w:rPr>
          <w:rFonts w:ascii="Times New Roman" w:hAnsi="Times New Roman" w:cs="Times New Roman"/>
          <w:bCs/>
          <w:kern w:val="1"/>
          <w:sz w:val="24"/>
          <w:szCs w:val="24"/>
          <w:lang w:eastAsia="zh-CN"/>
        </w:rPr>
        <w:t xml:space="preserve"> zarządzania energią w budynkach</w:t>
      </w:r>
      <w:r w:rsidRPr="00F207FF">
        <w:rPr>
          <w:rFonts w:ascii="Times New Roman" w:hAnsi="Times New Roman" w:cs="Times New Roman"/>
          <w:bCs/>
          <w:kern w:val="1"/>
          <w:sz w:val="24"/>
          <w:szCs w:val="24"/>
          <w:lang w:eastAsia="zh-CN"/>
        </w:rPr>
        <w:t xml:space="preserve"> </w:t>
      </w:r>
      <w:r w:rsidRPr="00CB741D">
        <w:rPr>
          <w:rFonts w:ascii="Times New Roman" w:hAnsi="Times New Roman" w:cs="Times New Roman"/>
          <w:bCs/>
          <w:kern w:val="1"/>
          <w:sz w:val="24"/>
          <w:szCs w:val="24"/>
          <w:lang w:eastAsia="zh-CN"/>
        </w:rPr>
        <w:t xml:space="preserve">dla zadania pn.: </w:t>
      </w:r>
      <w:r w:rsidRPr="00CB741D">
        <w:rPr>
          <w:rFonts w:ascii="Times New Roman" w:hAnsi="Times New Roman" w:cs="Times New Roman"/>
          <w:b/>
          <w:kern w:val="1"/>
          <w:sz w:val="24"/>
          <w:szCs w:val="24"/>
          <w:lang w:eastAsia="zh-CN"/>
        </w:rPr>
        <w:t>„</w:t>
      </w:r>
      <w:r w:rsidRPr="00CB741D">
        <w:rPr>
          <w:rFonts w:ascii="Times New Roman" w:hAnsi="Times New Roman" w:cs="Times New Roman"/>
          <w:b/>
          <w:i/>
          <w:iCs/>
          <w:kern w:val="1"/>
          <w:sz w:val="24"/>
          <w:szCs w:val="24"/>
          <w:lang w:eastAsia="zh-CN"/>
        </w:rPr>
        <w:t>Energomodernizacja budynków Parafii Pw. Św. Wawrzyńca w Wojniczu</w:t>
      </w:r>
      <w:r w:rsidRPr="00CB741D">
        <w:rPr>
          <w:rFonts w:ascii="Times New Roman" w:hAnsi="Times New Roman" w:cs="Times New Roman"/>
          <w:b/>
          <w:kern w:val="1"/>
          <w:sz w:val="24"/>
          <w:szCs w:val="24"/>
          <w:lang w:eastAsia="zh-CN"/>
        </w:rPr>
        <w:t>”</w:t>
      </w:r>
      <w:r w:rsidRPr="00CB741D">
        <w:rPr>
          <w:rFonts w:ascii="Times New Roman" w:hAnsi="Times New Roman" w:cs="Times New Roman"/>
          <w:bCs/>
          <w:kern w:val="1"/>
          <w:sz w:val="24"/>
          <w:szCs w:val="24"/>
          <w:lang w:eastAsia="zh-CN"/>
        </w:rPr>
        <w:t>.</w:t>
      </w:r>
    </w:p>
    <w:p w14:paraId="67AE89C7" w14:textId="77777777" w:rsidR="00143CD8" w:rsidRPr="00CB741D" w:rsidRDefault="00143CD8" w:rsidP="00143CD8">
      <w:pPr>
        <w:spacing w:after="0" w:line="288" w:lineRule="auto"/>
        <w:jc w:val="both"/>
        <w:rPr>
          <w:rFonts w:ascii="Times New Roman" w:hAnsi="Times New Roman" w:cs="Times New Roman"/>
          <w:b/>
          <w:bCs/>
          <w:kern w:val="1"/>
          <w:sz w:val="24"/>
          <w:szCs w:val="24"/>
          <w:lang w:eastAsia="zh-CN"/>
        </w:rPr>
      </w:pPr>
    </w:p>
    <w:p w14:paraId="2DE8782D" w14:textId="77777777" w:rsidR="00143CD8" w:rsidRPr="00CB741D" w:rsidRDefault="00143CD8" w:rsidP="00143CD8">
      <w:pPr>
        <w:spacing w:after="0" w:line="288" w:lineRule="auto"/>
        <w:jc w:val="both"/>
        <w:rPr>
          <w:rFonts w:ascii="Times New Roman" w:hAnsi="Times New Roman" w:cs="Times New Roman"/>
          <w:b/>
          <w:bCs/>
          <w:kern w:val="1"/>
          <w:sz w:val="24"/>
          <w:szCs w:val="24"/>
          <w:lang w:eastAsia="zh-CN"/>
        </w:rPr>
      </w:pPr>
      <w:r w:rsidRPr="00CB741D">
        <w:rPr>
          <w:rFonts w:ascii="Times New Roman" w:hAnsi="Times New Roman" w:cs="Times New Roman"/>
          <w:b/>
          <w:bCs/>
          <w:kern w:val="1"/>
          <w:sz w:val="24"/>
          <w:szCs w:val="24"/>
          <w:lang w:eastAsia="zh-CN"/>
        </w:rPr>
        <w:t xml:space="preserve">Zakres stosowania </w:t>
      </w:r>
      <w:proofErr w:type="spellStart"/>
      <w:r w:rsidRPr="00CB741D">
        <w:rPr>
          <w:rFonts w:ascii="Times New Roman" w:hAnsi="Times New Roman" w:cs="Times New Roman"/>
          <w:b/>
          <w:bCs/>
          <w:kern w:val="1"/>
          <w:sz w:val="24"/>
          <w:szCs w:val="24"/>
          <w:lang w:eastAsia="zh-CN"/>
        </w:rPr>
        <w:t>WWiORB</w:t>
      </w:r>
      <w:proofErr w:type="spellEnd"/>
    </w:p>
    <w:p w14:paraId="4A572ADE" w14:textId="77777777" w:rsidR="00143CD8" w:rsidRPr="00CB741D" w:rsidRDefault="00143CD8" w:rsidP="00143CD8">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Warunki wykonania i odbioru robót instalacyjnych (WWiORB-03) należy odczytywać i rozumieć w odniesieniu do robót objętych Kontraktem wskazanym w punktach powyżej.</w:t>
      </w:r>
    </w:p>
    <w:p w14:paraId="5BF283B2" w14:textId="1027D7AE" w:rsidR="00143CD8" w:rsidRDefault="00143CD8" w:rsidP="00143CD8">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Ustalenia zawarte w niniejszych </w:t>
      </w:r>
      <w:proofErr w:type="spellStart"/>
      <w:r w:rsidRPr="00CB741D">
        <w:rPr>
          <w:rFonts w:ascii="Times New Roman" w:hAnsi="Times New Roman" w:cs="Times New Roman"/>
          <w:bCs/>
          <w:kern w:val="1"/>
          <w:sz w:val="24"/>
          <w:szCs w:val="24"/>
          <w:lang w:eastAsia="zh-CN"/>
        </w:rPr>
        <w:t>WWiORB</w:t>
      </w:r>
      <w:proofErr w:type="spellEnd"/>
      <w:r w:rsidRPr="00CB741D">
        <w:rPr>
          <w:rFonts w:ascii="Times New Roman" w:hAnsi="Times New Roman" w:cs="Times New Roman"/>
          <w:bCs/>
          <w:kern w:val="1"/>
          <w:sz w:val="24"/>
          <w:szCs w:val="24"/>
          <w:lang w:eastAsia="zh-CN"/>
        </w:rPr>
        <w:t xml:space="preserve"> obejmują wymagania szczegółowe dla w zakresie wykonania instalacji </w:t>
      </w:r>
      <w:r>
        <w:rPr>
          <w:rFonts w:ascii="Times New Roman" w:hAnsi="Times New Roman" w:cs="Times New Roman"/>
          <w:bCs/>
          <w:kern w:val="1"/>
          <w:sz w:val="24"/>
          <w:szCs w:val="24"/>
          <w:lang w:eastAsia="zh-CN"/>
        </w:rPr>
        <w:t>zarządzania energią w budynkach (automatyki, sterowania i kontroli).</w:t>
      </w:r>
    </w:p>
    <w:p w14:paraId="3A33FF2A" w14:textId="77777777" w:rsidR="00143CD8" w:rsidRPr="00143CD8" w:rsidRDefault="00143CD8" w:rsidP="00143CD8">
      <w:pPr>
        <w:spacing w:after="0" w:line="288" w:lineRule="auto"/>
        <w:jc w:val="both"/>
        <w:rPr>
          <w:rFonts w:ascii="Times New Roman" w:hAnsi="Times New Roman" w:cs="Times New Roman"/>
          <w:bCs/>
          <w:kern w:val="1"/>
          <w:sz w:val="24"/>
          <w:szCs w:val="24"/>
          <w:lang w:eastAsia="zh-CN"/>
        </w:rPr>
      </w:pPr>
    </w:p>
    <w:p w14:paraId="35E43230" w14:textId="3EEFCA12" w:rsidR="00143CD8" w:rsidRPr="00143CD8" w:rsidRDefault="00143CD8" w:rsidP="00143CD8">
      <w:pPr>
        <w:pStyle w:val="Nagwek4"/>
        <w:ind w:left="454"/>
        <w:rPr>
          <w:b/>
          <w:bCs/>
          <w:i w:val="0"/>
          <w:iCs w:val="0"/>
          <w:sz w:val="24"/>
          <w:szCs w:val="24"/>
        </w:rPr>
      </w:pPr>
      <w:bookmarkStart w:id="859" w:name="_Toc138173660"/>
      <w:r w:rsidRPr="00143CD8">
        <w:rPr>
          <w:b/>
          <w:bCs/>
          <w:i w:val="0"/>
          <w:iCs w:val="0"/>
          <w:sz w:val="24"/>
          <w:szCs w:val="24"/>
        </w:rPr>
        <w:t>3.5.2</w:t>
      </w:r>
      <w:r>
        <w:rPr>
          <w:b/>
          <w:bCs/>
          <w:i w:val="0"/>
          <w:iCs w:val="0"/>
          <w:sz w:val="24"/>
          <w:szCs w:val="24"/>
        </w:rPr>
        <w:t xml:space="preserve"> </w:t>
      </w:r>
      <w:r w:rsidRPr="00143CD8">
        <w:rPr>
          <w:b/>
          <w:bCs/>
          <w:i w:val="0"/>
          <w:iCs w:val="0"/>
          <w:sz w:val="24"/>
          <w:szCs w:val="24"/>
        </w:rPr>
        <w:t xml:space="preserve">Zakres robót objętych </w:t>
      </w:r>
      <w:proofErr w:type="spellStart"/>
      <w:r w:rsidRPr="00143CD8">
        <w:rPr>
          <w:b/>
          <w:bCs/>
          <w:i w:val="0"/>
          <w:iCs w:val="0"/>
          <w:sz w:val="24"/>
          <w:szCs w:val="24"/>
        </w:rPr>
        <w:t>WWiORB</w:t>
      </w:r>
      <w:bookmarkEnd w:id="859"/>
      <w:proofErr w:type="spellEnd"/>
    </w:p>
    <w:p w14:paraId="7A94E975" w14:textId="77777777" w:rsidR="00367E3B" w:rsidRDefault="00367E3B" w:rsidP="00367E3B">
      <w:pPr>
        <w:spacing w:after="0" w:line="288" w:lineRule="auto"/>
        <w:jc w:val="both"/>
        <w:rPr>
          <w:rFonts w:ascii="Times New Roman" w:hAnsi="Times New Roman" w:cs="Times New Roman"/>
          <w:bCs/>
          <w:kern w:val="1"/>
          <w:sz w:val="24"/>
          <w:szCs w:val="24"/>
          <w:lang w:eastAsia="zh-CN"/>
        </w:rPr>
      </w:pPr>
    </w:p>
    <w:p w14:paraId="6C52DF4B" w14:textId="1122AEB4" w:rsidR="00367E3B" w:rsidRPr="00CB741D" w:rsidRDefault="00367E3B" w:rsidP="00367E3B">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Roboty, których dotyczy specyfikacja, obejmują wszystkie czynności umożliwiające i mające </w:t>
      </w:r>
    </w:p>
    <w:p w14:paraId="424D2660" w14:textId="77777777" w:rsidR="00367E3B" w:rsidRPr="00CB741D" w:rsidRDefault="00367E3B" w:rsidP="00367E3B">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na celu wykonanie instalacji </w:t>
      </w:r>
      <w:r>
        <w:rPr>
          <w:rFonts w:ascii="Times New Roman" w:hAnsi="Times New Roman" w:cs="Times New Roman"/>
          <w:bCs/>
          <w:kern w:val="1"/>
          <w:sz w:val="24"/>
          <w:szCs w:val="24"/>
          <w:lang w:eastAsia="zh-CN"/>
        </w:rPr>
        <w:t>zarządzania energią w budynkach (automatyki, sterowania i kontroli).</w:t>
      </w:r>
    </w:p>
    <w:p w14:paraId="24C5FA88" w14:textId="77777777" w:rsidR="00367E3B" w:rsidRPr="00CB741D" w:rsidRDefault="00367E3B" w:rsidP="00367E3B">
      <w:pPr>
        <w:spacing w:after="0" w:line="288" w:lineRule="auto"/>
        <w:jc w:val="both"/>
        <w:rPr>
          <w:rFonts w:ascii="Times New Roman" w:hAnsi="Times New Roman" w:cs="Times New Roman"/>
          <w:bCs/>
          <w:kern w:val="1"/>
          <w:sz w:val="24"/>
          <w:szCs w:val="24"/>
          <w:lang w:eastAsia="zh-CN"/>
        </w:rPr>
      </w:pPr>
    </w:p>
    <w:p w14:paraId="5A28FC16" w14:textId="77777777" w:rsidR="00367E3B" w:rsidRDefault="00367E3B" w:rsidP="00367E3B">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Zakres robót obejmuje </w:t>
      </w:r>
      <w:r w:rsidRPr="00F207FF">
        <w:rPr>
          <w:rFonts w:ascii="Times New Roman" w:hAnsi="Times New Roman" w:cs="Times New Roman"/>
          <w:bCs/>
          <w:kern w:val="1"/>
          <w:sz w:val="24"/>
          <w:szCs w:val="24"/>
          <w:lang w:eastAsia="zh-CN"/>
        </w:rPr>
        <w:t xml:space="preserve">wyposażenie budynku w system czujników i detektorów oraz zintegrowany system zarządzania wszystkimi </w:t>
      </w:r>
      <w:r>
        <w:rPr>
          <w:rFonts w:ascii="Times New Roman" w:hAnsi="Times New Roman" w:cs="Times New Roman"/>
          <w:bCs/>
          <w:kern w:val="1"/>
          <w:sz w:val="24"/>
          <w:szCs w:val="24"/>
          <w:lang w:eastAsia="zh-CN"/>
        </w:rPr>
        <w:t xml:space="preserve">instalacjami </w:t>
      </w:r>
      <w:r w:rsidRPr="00F207FF">
        <w:rPr>
          <w:rFonts w:ascii="Times New Roman" w:hAnsi="Times New Roman" w:cs="Times New Roman"/>
          <w:bCs/>
          <w:kern w:val="1"/>
          <w:sz w:val="24"/>
          <w:szCs w:val="24"/>
          <w:lang w:eastAsia="zh-CN"/>
        </w:rPr>
        <w:t>znajdującymi się w budynk</w:t>
      </w:r>
      <w:r>
        <w:rPr>
          <w:rFonts w:ascii="Times New Roman" w:hAnsi="Times New Roman" w:cs="Times New Roman"/>
          <w:bCs/>
          <w:kern w:val="1"/>
          <w:sz w:val="24"/>
          <w:szCs w:val="24"/>
          <w:lang w:eastAsia="zh-CN"/>
        </w:rPr>
        <w:t>ach</w:t>
      </w:r>
      <w:r w:rsidRPr="00F207FF">
        <w:rPr>
          <w:rFonts w:ascii="Times New Roman" w:hAnsi="Times New Roman" w:cs="Times New Roman"/>
          <w:bCs/>
          <w:kern w:val="1"/>
          <w:sz w:val="24"/>
          <w:szCs w:val="24"/>
          <w:lang w:eastAsia="zh-CN"/>
        </w:rPr>
        <w:t xml:space="preserve">. </w:t>
      </w:r>
      <w:r>
        <w:rPr>
          <w:rFonts w:ascii="Times New Roman" w:hAnsi="Times New Roman" w:cs="Times New Roman"/>
          <w:bCs/>
          <w:kern w:val="1"/>
          <w:sz w:val="24"/>
          <w:szCs w:val="24"/>
          <w:lang w:eastAsia="zh-CN"/>
        </w:rPr>
        <w:t xml:space="preserve">W każdym budynku należy wykonać oddzielny system strerowania. </w:t>
      </w:r>
    </w:p>
    <w:p w14:paraId="715BB92C" w14:textId="77777777" w:rsidR="00367E3B" w:rsidRDefault="00367E3B" w:rsidP="00367E3B">
      <w:pPr>
        <w:spacing w:after="0" w:line="288" w:lineRule="auto"/>
        <w:jc w:val="both"/>
        <w:rPr>
          <w:rFonts w:ascii="Times New Roman" w:hAnsi="Times New Roman" w:cs="Times New Roman"/>
          <w:bCs/>
          <w:kern w:val="1"/>
          <w:sz w:val="24"/>
          <w:szCs w:val="24"/>
          <w:lang w:eastAsia="zh-CN"/>
        </w:rPr>
      </w:pPr>
    </w:p>
    <w:p w14:paraId="66DBBD60" w14:textId="77777777" w:rsidR="00367E3B" w:rsidRPr="007D4EDD" w:rsidRDefault="00367E3B" w:rsidP="00367E3B">
      <w:pPr>
        <w:spacing w:after="0" w:line="288" w:lineRule="auto"/>
        <w:jc w:val="both"/>
        <w:rPr>
          <w:rFonts w:ascii="Times New Roman" w:hAnsi="Times New Roman" w:cs="Times New Roman"/>
          <w:kern w:val="1"/>
          <w:sz w:val="24"/>
          <w:szCs w:val="24"/>
          <w:lang w:eastAsia="zh-CN"/>
        </w:rPr>
      </w:pPr>
      <w:r w:rsidRPr="007D4EDD">
        <w:rPr>
          <w:color w:val="000000"/>
        </w:rPr>
        <w:lastRenderedPageBreak/>
        <w:t>S</w:t>
      </w:r>
      <w:r w:rsidRPr="007D4EDD">
        <w:rPr>
          <w:rFonts w:ascii="Times New Roman" w:hAnsi="Times New Roman" w:cs="Times New Roman"/>
          <w:kern w:val="1"/>
          <w:sz w:val="24"/>
          <w:szCs w:val="24"/>
          <w:lang w:eastAsia="zh-CN"/>
        </w:rPr>
        <w:t xml:space="preserve">ystem zarządzania energią w budynku BMS musi posiadać funkcjonalność monitorowania i zarządzania systemami energetycznymi oraz grzewczymi znajdującymi się w budynku, gromadząc informacje z czujników, detektorów, analizatorów, ciepłomierzy, wodomierzy oraz sterowników urządzeń, pozwalając na reagowanie w czasie rzeczywistym na zmianę warunków zewnętrznych i wewnętrznych w celu optymalizacji zużycia energii cieplnej i energetycznej budynku. </w:t>
      </w:r>
    </w:p>
    <w:p w14:paraId="16FCF766" w14:textId="77777777" w:rsidR="00367E3B" w:rsidRPr="007D4EDD" w:rsidRDefault="00367E3B" w:rsidP="00367E3B">
      <w:pPr>
        <w:spacing w:after="0" w:line="288" w:lineRule="auto"/>
        <w:jc w:val="both"/>
        <w:rPr>
          <w:rFonts w:ascii="Times New Roman" w:hAnsi="Times New Roman" w:cs="Times New Roman"/>
          <w:bCs/>
          <w:kern w:val="1"/>
          <w:sz w:val="24"/>
          <w:szCs w:val="24"/>
          <w:lang w:eastAsia="zh-CN"/>
        </w:rPr>
      </w:pPr>
      <w:r w:rsidRPr="007D4EDD">
        <w:rPr>
          <w:rFonts w:ascii="Times New Roman" w:hAnsi="Times New Roman" w:cs="Times New Roman"/>
          <w:bCs/>
          <w:kern w:val="1"/>
          <w:sz w:val="24"/>
          <w:szCs w:val="24"/>
          <w:lang w:eastAsia="zh-CN"/>
        </w:rPr>
        <w:t xml:space="preserve">System BMS musi być systemem otwartym, zapewniającym integrację podsystemów branżowych różnych producentów, przez obsługę otwartych standardów komunikacji budynkowej, w szczególności: BACnet IP, BACnet MS/TP, LonWorks FTT-10, Modbus RTU/TCP, SNMP oraz M-Bus. </w:t>
      </w:r>
    </w:p>
    <w:p w14:paraId="01ABD0A3" w14:textId="77777777" w:rsidR="00367E3B" w:rsidRDefault="00367E3B" w:rsidP="00367E3B">
      <w:pPr>
        <w:spacing w:after="0" w:line="288" w:lineRule="auto"/>
        <w:jc w:val="both"/>
        <w:rPr>
          <w:rFonts w:ascii="Times New Roman" w:hAnsi="Times New Roman" w:cs="Times New Roman"/>
          <w:bCs/>
          <w:kern w:val="1"/>
          <w:sz w:val="24"/>
          <w:szCs w:val="24"/>
          <w:lang w:eastAsia="zh-CN"/>
        </w:rPr>
      </w:pPr>
      <w:r w:rsidRPr="007D4EDD">
        <w:rPr>
          <w:rFonts w:ascii="Times New Roman" w:hAnsi="Times New Roman" w:cs="Times New Roman"/>
          <w:bCs/>
          <w:kern w:val="1"/>
          <w:sz w:val="24"/>
          <w:szCs w:val="24"/>
          <w:lang w:eastAsia="zh-CN"/>
        </w:rPr>
        <w:t>System BMS dodatkowo powinien posiadać wbudowany język definicji raportów, pozwalający na tworzenie dowolnych raportów tabelarycznych oraz graficznych bazujących na danych z bazy wewnętrznej systemu na potrzeby prawidłowej prezentacji uzyskanych efektów ekologicznych oraz efektywności energetycznej, jak również funkcjonalność zdalnego monitoringu przez Internet z poziomu przeglądarki internetowej www dla użytkowników posiadających odpowiednie uprawnienia</w:t>
      </w:r>
      <w:r>
        <w:rPr>
          <w:rFonts w:ascii="Times New Roman" w:hAnsi="Times New Roman" w:cs="Times New Roman"/>
          <w:bCs/>
          <w:kern w:val="1"/>
          <w:sz w:val="24"/>
          <w:szCs w:val="24"/>
          <w:lang w:eastAsia="zh-CN"/>
        </w:rPr>
        <w:t>.</w:t>
      </w:r>
    </w:p>
    <w:p w14:paraId="376FA2C1" w14:textId="77777777" w:rsidR="00367E3B" w:rsidRDefault="00367E3B" w:rsidP="00367E3B">
      <w:pPr>
        <w:spacing w:after="0" w:line="288" w:lineRule="auto"/>
        <w:jc w:val="both"/>
        <w:rPr>
          <w:rFonts w:ascii="Times New Roman" w:hAnsi="Times New Roman" w:cs="Times New Roman"/>
          <w:bCs/>
          <w:kern w:val="1"/>
          <w:sz w:val="24"/>
          <w:szCs w:val="24"/>
          <w:lang w:eastAsia="zh-CN"/>
        </w:rPr>
      </w:pPr>
    </w:p>
    <w:p w14:paraId="50C3A007" w14:textId="77777777" w:rsidR="00367E3B" w:rsidRPr="00CB741D" w:rsidRDefault="00367E3B" w:rsidP="00367E3B">
      <w:pPr>
        <w:spacing w:after="0" w:line="288" w:lineRule="auto"/>
        <w:jc w:val="both"/>
        <w:rPr>
          <w:rFonts w:ascii="Times New Roman" w:hAnsi="Times New Roman" w:cs="Times New Roman"/>
          <w:bCs/>
          <w:kern w:val="1"/>
          <w:sz w:val="24"/>
          <w:szCs w:val="24"/>
          <w:lang w:eastAsia="zh-CN"/>
        </w:rPr>
      </w:pPr>
      <w:r>
        <w:rPr>
          <w:rFonts w:ascii="Times New Roman" w:hAnsi="Times New Roman" w:cs="Times New Roman"/>
          <w:bCs/>
          <w:kern w:val="1"/>
          <w:sz w:val="24"/>
          <w:szCs w:val="24"/>
          <w:lang w:eastAsia="zh-CN"/>
        </w:rPr>
        <w:t>Zakres prac obejmuje:</w:t>
      </w:r>
    </w:p>
    <w:p w14:paraId="7BDF1C2F" w14:textId="77777777" w:rsidR="00367E3B" w:rsidRPr="00CB741D" w:rsidRDefault="00367E3B" w:rsidP="00DF6FBC">
      <w:pPr>
        <w:pStyle w:val="Akapitzlist"/>
        <w:numPr>
          <w:ilvl w:val="0"/>
          <w:numId w:val="116"/>
        </w:num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ułożenie tras kablowych i kabli, </w:t>
      </w:r>
    </w:p>
    <w:p w14:paraId="394929A4" w14:textId="77777777" w:rsidR="00367E3B" w:rsidRPr="00CB741D" w:rsidRDefault="00367E3B" w:rsidP="00DF6FBC">
      <w:pPr>
        <w:pStyle w:val="Akapitzlist"/>
        <w:numPr>
          <w:ilvl w:val="0"/>
          <w:numId w:val="116"/>
        </w:num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montaż układu automatyki, </w:t>
      </w:r>
    </w:p>
    <w:p w14:paraId="46CF4814" w14:textId="77777777" w:rsidR="00367E3B" w:rsidRPr="00CB741D" w:rsidRDefault="00367E3B" w:rsidP="00DF6FBC">
      <w:pPr>
        <w:pStyle w:val="Akapitzlist"/>
        <w:numPr>
          <w:ilvl w:val="0"/>
          <w:numId w:val="116"/>
        </w:num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uruchomienie układu i regulacje, </w:t>
      </w:r>
    </w:p>
    <w:p w14:paraId="190CF665" w14:textId="77777777" w:rsidR="00367E3B" w:rsidRPr="00CB741D" w:rsidRDefault="00367E3B" w:rsidP="00DF6FBC">
      <w:pPr>
        <w:pStyle w:val="Akapitzlist"/>
        <w:numPr>
          <w:ilvl w:val="0"/>
          <w:numId w:val="116"/>
        </w:num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szkolenie z obsługi. </w:t>
      </w:r>
    </w:p>
    <w:p w14:paraId="21552CFA" w14:textId="77777777" w:rsidR="00367E3B" w:rsidRPr="00CB741D" w:rsidRDefault="00367E3B" w:rsidP="00367E3B">
      <w:pPr>
        <w:spacing w:after="0" w:line="288" w:lineRule="auto"/>
        <w:jc w:val="both"/>
        <w:rPr>
          <w:rFonts w:ascii="Times New Roman" w:hAnsi="Times New Roman" w:cs="Times New Roman"/>
          <w:bCs/>
          <w:kern w:val="1"/>
          <w:sz w:val="24"/>
          <w:szCs w:val="24"/>
          <w:lang w:eastAsia="zh-CN"/>
        </w:rPr>
      </w:pPr>
    </w:p>
    <w:p w14:paraId="5BAB33B5" w14:textId="77777777" w:rsidR="00367E3B" w:rsidRPr="00CB741D" w:rsidRDefault="00367E3B" w:rsidP="00367E3B">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Zakres prac obejmuje również:</w:t>
      </w:r>
    </w:p>
    <w:p w14:paraId="51EB8C22" w14:textId="77777777" w:rsidR="00367E3B" w:rsidRPr="00CB741D" w:rsidRDefault="00367E3B" w:rsidP="00DF6FBC">
      <w:pPr>
        <w:pStyle w:val="Akapitzlist"/>
        <w:numPr>
          <w:ilvl w:val="0"/>
          <w:numId w:val="117"/>
        </w:numPr>
        <w:spacing w:after="0" w:line="288" w:lineRule="auto"/>
        <w:ind w:left="709" w:hanging="349"/>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wykonanie niezbędnych otworów montażowych w celu wprowadzenia urządzeń, </w:t>
      </w:r>
    </w:p>
    <w:p w14:paraId="546BC4F9" w14:textId="77777777" w:rsidR="00367E3B" w:rsidRPr="00CB741D" w:rsidRDefault="00367E3B" w:rsidP="00DF6FBC">
      <w:pPr>
        <w:pStyle w:val="Akapitzlist"/>
        <w:numPr>
          <w:ilvl w:val="0"/>
          <w:numId w:val="117"/>
        </w:numPr>
        <w:spacing w:after="0" w:line="288" w:lineRule="auto"/>
        <w:ind w:left="709" w:hanging="349"/>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zamurowanie otworów montażowych po wprowadzeniu urządzeń, </w:t>
      </w:r>
    </w:p>
    <w:p w14:paraId="45706F61" w14:textId="77777777" w:rsidR="00367E3B" w:rsidRPr="00CB741D" w:rsidRDefault="00367E3B" w:rsidP="00DF6FBC">
      <w:pPr>
        <w:pStyle w:val="Akapitzlist"/>
        <w:numPr>
          <w:ilvl w:val="0"/>
          <w:numId w:val="117"/>
        </w:numPr>
        <w:spacing w:after="0" w:line="288" w:lineRule="auto"/>
        <w:ind w:left="709" w:hanging="349"/>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wykonanie przepustów w miejscach przejść tras kablowych przez ściany, dach lub </w:t>
      </w:r>
    </w:p>
    <w:p w14:paraId="056DBDCC" w14:textId="77777777" w:rsidR="00367E3B" w:rsidRPr="00CB741D" w:rsidRDefault="00367E3B" w:rsidP="00DF6FBC">
      <w:pPr>
        <w:pStyle w:val="Akapitzlist"/>
        <w:numPr>
          <w:ilvl w:val="0"/>
          <w:numId w:val="117"/>
        </w:numPr>
        <w:spacing w:after="0" w:line="288" w:lineRule="auto"/>
        <w:ind w:left="709" w:hanging="349"/>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inne przeszkody,</w:t>
      </w:r>
    </w:p>
    <w:p w14:paraId="5E17019E" w14:textId="3DCD24F1" w:rsidR="00367E3B" w:rsidRDefault="00367E3B" w:rsidP="00DF6FBC">
      <w:pPr>
        <w:pStyle w:val="Akapitzlist"/>
        <w:numPr>
          <w:ilvl w:val="0"/>
          <w:numId w:val="117"/>
        </w:numPr>
        <w:spacing w:after="0" w:line="288" w:lineRule="auto"/>
        <w:ind w:left="709" w:hanging="349"/>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uszczelnienie przepustów</w:t>
      </w:r>
      <w:r>
        <w:rPr>
          <w:rFonts w:ascii="Times New Roman" w:hAnsi="Times New Roman" w:cs="Times New Roman"/>
          <w:bCs/>
          <w:kern w:val="1"/>
          <w:sz w:val="24"/>
          <w:szCs w:val="24"/>
          <w:lang w:eastAsia="zh-CN"/>
        </w:rPr>
        <w:t>.</w:t>
      </w:r>
    </w:p>
    <w:p w14:paraId="138E6B86" w14:textId="77777777" w:rsidR="00367E3B" w:rsidRDefault="00367E3B" w:rsidP="00367E3B">
      <w:pPr>
        <w:spacing w:after="0" w:line="288" w:lineRule="auto"/>
        <w:jc w:val="both"/>
        <w:rPr>
          <w:rFonts w:ascii="Times New Roman" w:hAnsi="Times New Roman" w:cs="Times New Roman"/>
          <w:bCs/>
          <w:kern w:val="1"/>
          <w:sz w:val="24"/>
          <w:szCs w:val="24"/>
          <w:lang w:eastAsia="zh-CN"/>
        </w:rPr>
      </w:pPr>
    </w:p>
    <w:p w14:paraId="59DFB24E" w14:textId="559AD8F7" w:rsidR="00367E3B" w:rsidRDefault="00367E3B" w:rsidP="00367E3B">
      <w:pPr>
        <w:pStyle w:val="Nagwek4"/>
        <w:ind w:left="454"/>
        <w:rPr>
          <w:b/>
          <w:bCs/>
          <w:i w:val="0"/>
          <w:iCs w:val="0"/>
          <w:sz w:val="24"/>
          <w:szCs w:val="24"/>
          <w:lang w:eastAsia="zh-CN"/>
        </w:rPr>
      </w:pPr>
      <w:bookmarkStart w:id="860" w:name="_Toc138173661"/>
      <w:r w:rsidRPr="00367E3B">
        <w:rPr>
          <w:b/>
          <w:bCs/>
          <w:i w:val="0"/>
          <w:iCs w:val="0"/>
          <w:sz w:val="24"/>
          <w:szCs w:val="24"/>
          <w:lang w:eastAsia="zh-CN"/>
        </w:rPr>
        <w:t>3.5.3</w:t>
      </w:r>
      <w:r>
        <w:rPr>
          <w:b/>
          <w:bCs/>
          <w:i w:val="0"/>
          <w:iCs w:val="0"/>
          <w:sz w:val="24"/>
          <w:szCs w:val="24"/>
          <w:lang w:eastAsia="zh-CN"/>
        </w:rPr>
        <w:t xml:space="preserve"> </w:t>
      </w:r>
      <w:r w:rsidRPr="00367E3B">
        <w:rPr>
          <w:b/>
          <w:bCs/>
          <w:i w:val="0"/>
          <w:iCs w:val="0"/>
          <w:sz w:val="24"/>
          <w:szCs w:val="24"/>
          <w:lang w:eastAsia="zh-CN"/>
        </w:rPr>
        <w:t>Określenia podstawowe</w:t>
      </w:r>
      <w:bookmarkEnd w:id="860"/>
    </w:p>
    <w:p w14:paraId="2E7FA00F" w14:textId="77777777" w:rsidR="00367E3B" w:rsidRDefault="00367E3B" w:rsidP="00367E3B">
      <w:pPr>
        <w:rPr>
          <w:lang w:eastAsia="zh-CN"/>
        </w:rPr>
      </w:pPr>
    </w:p>
    <w:p w14:paraId="082E4729" w14:textId="77777777" w:rsidR="00367E3B" w:rsidRPr="00CB741D" w:rsidRDefault="00367E3B" w:rsidP="00367E3B">
      <w:pPr>
        <w:spacing w:after="0" w:line="288" w:lineRule="auto"/>
        <w:ind w:left="4" w:right="20"/>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Określenia podstawowe są zgodne z obowiązującymi, odpowiednimi polskimi normami, Warunkami Technicznymi Wykonania i Odbioru Robót (WW) i postanowieniami Kontraktu oraz definicjami podanymi w WWiORB-00. </w:t>
      </w:r>
    </w:p>
    <w:p w14:paraId="726CACBC" w14:textId="77777777" w:rsidR="00367E3B" w:rsidRPr="00CB741D" w:rsidRDefault="00367E3B" w:rsidP="00367E3B">
      <w:pPr>
        <w:spacing w:after="0" w:line="288" w:lineRule="auto"/>
        <w:ind w:left="4" w:right="20"/>
        <w:jc w:val="both"/>
        <w:rPr>
          <w:rFonts w:ascii="Times New Roman" w:hAnsi="Times New Roman" w:cs="Times New Roman"/>
          <w:bCs/>
          <w:kern w:val="1"/>
          <w:sz w:val="24"/>
          <w:szCs w:val="24"/>
          <w:lang w:eastAsia="zh-CN"/>
        </w:rPr>
      </w:pPr>
    </w:p>
    <w:p w14:paraId="4E2B9504"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Określenia podstawowe zawarte są w obowiązujących PN, przepisach prawa budowlanego, atestach, świadectwach dopuszczenia, wytycznych wykonania i odbioru robót budowlano montażowych, literaturze technicznej jak niżej:</w:t>
      </w:r>
    </w:p>
    <w:p w14:paraId="7900A9DE"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
          <w:bCs/>
          <w:kern w:val="1"/>
          <w:sz w:val="24"/>
          <w:szCs w:val="24"/>
          <w:lang w:eastAsia="zh-CN"/>
        </w:rPr>
        <w:lastRenderedPageBreak/>
        <w:t>Instalacja elektryczna</w:t>
      </w:r>
      <w:r w:rsidRPr="00CB741D">
        <w:rPr>
          <w:rFonts w:ascii="Times New Roman" w:hAnsi="Times New Roman" w:cs="Times New Roman"/>
          <w:bCs/>
          <w:kern w:val="1"/>
          <w:sz w:val="24"/>
          <w:szCs w:val="24"/>
          <w:lang w:eastAsia="zh-CN"/>
        </w:rPr>
        <w:t xml:space="preserve"> – zespół urządzeń elektrycznych o skoordynowanych parametrach,</w:t>
      </w:r>
      <w:r>
        <w:rPr>
          <w:rFonts w:ascii="Times New Roman" w:hAnsi="Times New Roman" w:cs="Times New Roman"/>
          <w:bCs/>
          <w:kern w:val="1"/>
          <w:sz w:val="24"/>
          <w:szCs w:val="24"/>
          <w:lang w:eastAsia="zh-CN"/>
        </w:rPr>
        <w:t xml:space="preserve"> </w:t>
      </w:r>
      <w:r w:rsidRPr="00CB741D">
        <w:rPr>
          <w:rFonts w:ascii="Times New Roman" w:hAnsi="Times New Roman" w:cs="Times New Roman"/>
          <w:bCs/>
          <w:kern w:val="1"/>
          <w:sz w:val="24"/>
          <w:szCs w:val="24"/>
          <w:lang w:eastAsia="zh-CN"/>
        </w:rPr>
        <w:t>służący do doprowadzania energii elektrycznej z sieci rozdzielczej odbiorników. Instalacja</w:t>
      </w:r>
    </w:p>
    <w:p w14:paraId="2981ADAC"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elektryczna obejmuje przewody, przyrządy łączeniowe, zabezpieczające, ochronne i sterownicze wraz z obudowami i konstrukcjami wsporczymi, odbiorniki, a także miejscowe źródła energii, jak baterie akumulatorowe i zespoły prądotwórcze.</w:t>
      </w:r>
    </w:p>
    <w:p w14:paraId="6EF07B6B"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b/>
          <w:bCs/>
          <w:kern w:val="1"/>
          <w:sz w:val="24"/>
          <w:szCs w:val="24"/>
          <w:lang w:eastAsia="zh-CN"/>
        </w:rPr>
        <w:t>Izolacja ochronna</w:t>
      </w:r>
      <w:r w:rsidRPr="00CB741D">
        <w:rPr>
          <w:rFonts w:ascii="Times New Roman" w:hAnsi="Times New Roman" w:cs="Times New Roman"/>
          <w:bCs/>
          <w:kern w:val="1"/>
          <w:sz w:val="24"/>
          <w:szCs w:val="24"/>
          <w:lang w:eastAsia="zh-CN"/>
        </w:rPr>
        <w:t xml:space="preserve"> – środek ochrony przeciwporażeniowej dodatkowej</w:t>
      </w:r>
      <w:r w:rsidRPr="00CB741D">
        <w:rPr>
          <w:rFonts w:ascii="Times New Roman" w:hAnsi="Times New Roman" w:cs="Times New Roman"/>
          <w:color w:val="000000"/>
          <w:sz w:val="24"/>
          <w:szCs w:val="24"/>
        </w:rPr>
        <w:t xml:space="preserve"> polegaj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cy na zastosowaniu izolacji podwójnej lub izolacji wzmocnionej lub osłony izolacyjnej ochronnej.</w:t>
      </w:r>
    </w:p>
    <w:p w14:paraId="1ABBB335"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b/>
          <w:bCs/>
          <w:color w:val="000000"/>
          <w:sz w:val="24"/>
          <w:szCs w:val="24"/>
        </w:rPr>
        <w:t>Poł</w:t>
      </w:r>
      <w:r w:rsidRPr="00CB741D">
        <w:rPr>
          <w:rFonts w:ascii="Times New Roman" w:eastAsia="TimesNewRoman,Bold" w:hAnsi="Times New Roman" w:cs="Times New Roman"/>
          <w:b/>
          <w:bCs/>
          <w:color w:val="000000"/>
          <w:sz w:val="24"/>
          <w:szCs w:val="24"/>
        </w:rPr>
        <w:t>ą</w:t>
      </w:r>
      <w:r w:rsidRPr="00CB741D">
        <w:rPr>
          <w:rFonts w:ascii="Times New Roman" w:hAnsi="Times New Roman" w:cs="Times New Roman"/>
          <w:b/>
          <w:bCs/>
          <w:color w:val="000000"/>
          <w:sz w:val="24"/>
          <w:szCs w:val="24"/>
        </w:rPr>
        <w:t xml:space="preserve">czenie wyrównawcze </w:t>
      </w:r>
      <w:r w:rsidRPr="00CB741D">
        <w:rPr>
          <w:rFonts w:ascii="Times New Roman" w:hAnsi="Times New Roman" w:cs="Times New Roman"/>
          <w:color w:val="000000"/>
          <w:sz w:val="24"/>
          <w:szCs w:val="24"/>
        </w:rPr>
        <w:t>– elektryczne poł</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czenie cz</w:t>
      </w:r>
      <w:r w:rsidRPr="00CB741D">
        <w:rPr>
          <w:rFonts w:ascii="Times New Roman" w:eastAsia="TimesNewRoman" w:hAnsi="Times New Roman" w:cs="Times New Roman"/>
          <w:color w:val="000000"/>
          <w:sz w:val="24"/>
          <w:szCs w:val="24"/>
        </w:rPr>
        <w:t>ęś</w:t>
      </w:r>
      <w:r w:rsidRPr="00CB741D">
        <w:rPr>
          <w:rFonts w:ascii="Times New Roman" w:hAnsi="Times New Roman" w:cs="Times New Roman"/>
          <w:color w:val="000000"/>
          <w:sz w:val="24"/>
          <w:szCs w:val="24"/>
        </w:rPr>
        <w:t>ci biernych i/lub cz</w:t>
      </w:r>
      <w:r w:rsidRPr="00CB741D">
        <w:rPr>
          <w:rFonts w:ascii="Times New Roman" w:eastAsia="TimesNewRoman" w:hAnsi="Times New Roman" w:cs="Times New Roman"/>
          <w:color w:val="000000"/>
          <w:sz w:val="24"/>
          <w:szCs w:val="24"/>
        </w:rPr>
        <w:t>ęś</w:t>
      </w:r>
      <w:r w:rsidRPr="00CB741D">
        <w:rPr>
          <w:rFonts w:ascii="Times New Roman" w:hAnsi="Times New Roman" w:cs="Times New Roman"/>
          <w:color w:val="000000"/>
          <w:sz w:val="24"/>
          <w:szCs w:val="24"/>
        </w:rPr>
        <w:t>ci obcych</w:t>
      </w:r>
    </w:p>
    <w:p w14:paraId="2DD6AB22"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color w:val="000000"/>
          <w:sz w:val="24"/>
          <w:szCs w:val="24"/>
        </w:rPr>
        <w:t>zapewniaj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 xml:space="preserve">ce, </w:t>
      </w:r>
      <w:r w:rsidRPr="00CB741D">
        <w:rPr>
          <w:rFonts w:ascii="Times New Roman" w:eastAsia="TimesNewRoman" w:hAnsi="Times New Roman" w:cs="Times New Roman"/>
          <w:color w:val="000000"/>
          <w:sz w:val="24"/>
          <w:szCs w:val="24"/>
        </w:rPr>
        <w:t>ż</w:t>
      </w:r>
      <w:r w:rsidRPr="00CB741D">
        <w:rPr>
          <w:rFonts w:ascii="Times New Roman" w:hAnsi="Times New Roman" w:cs="Times New Roman"/>
          <w:color w:val="000000"/>
          <w:sz w:val="24"/>
          <w:szCs w:val="24"/>
        </w:rPr>
        <w:t>e maj</w:t>
      </w:r>
      <w:r w:rsidRPr="00CB741D">
        <w:rPr>
          <w:rFonts w:ascii="Times New Roman" w:eastAsia="TimesNewRoman" w:hAnsi="Times New Roman" w:cs="Times New Roman"/>
          <w:color w:val="000000"/>
          <w:sz w:val="24"/>
          <w:szCs w:val="24"/>
        </w:rPr>
        <w:t xml:space="preserve">ą </w:t>
      </w:r>
      <w:r w:rsidRPr="00CB741D">
        <w:rPr>
          <w:rFonts w:ascii="Times New Roman" w:hAnsi="Times New Roman" w:cs="Times New Roman"/>
          <w:color w:val="000000"/>
          <w:sz w:val="24"/>
          <w:szCs w:val="24"/>
        </w:rPr>
        <w:t>one zbli</w:t>
      </w:r>
      <w:r w:rsidRPr="00CB741D">
        <w:rPr>
          <w:rFonts w:ascii="Times New Roman" w:eastAsia="TimesNewRoman" w:hAnsi="Times New Roman" w:cs="Times New Roman"/>
          <w:color w:val="000000"/>
          <w:sz w:val="24"/>
          <w:szCs w:val="24"/>
        </w:rPr>
        <w:t>ż</w:t>
      </w:r>
      <w:r w:rsidRPr="00CB741D">
        <w:rPr>
          <w:rFonts w:ascii="Times New Roman" w:hAnsi="Times New Roman" w:cs="Times New Roman"/>
          <w:color w:val="000000"/>
          <w:sz w:val="24"/>
          <w:szCs w:val="24"/>
        </w:rPr>
        <w:t>ony potencjał.</w:t>
      </w:r>
    </w:p>
    <w:p w14:paraId="1F6FF7A4" w14:textId="77777777" w:rsidR="00367E3B" w:rsidRPr="00CB741D" w:rsidRDefault="00367E3B" w:rsidP="00367E3B">
      <w:pPr>
        <w:autoSpaceDE w:val="0"/>
        <w:autoSpaceDN w:val="0"/>
        <w:adjustRightInd w:val="0"/>
        <w:spacing w:after="0" w:line="288" w:lineRule="auto"/>
        <w:jc w:val="both"/>
        <w:rPr>
          <w:rFonts w:ascii="Times New Roman" w:eastAsia="TimesNewRoman" w:hAnsi="Times New Roman" w:cs="Times New Roman"/>
          <w:color w:val="000000"/>
          <w:sz w:val="24"/>
          <w:szCs w:val="24"/>
        </w:rPr>
      </w:pPr>
      <w:r w:rsidRPr="00CB741D">
        <w:rPr>
          <w:rFonts w:ascii="Times New Roman" w:hAnsi="Times New Roman" w:cs="Times New Roman"/>
          <w:b/>
          <w:bCs/>
          <w:color w:val="000000"/>
          <w:sz w:val="24"/>
          <w:szCs w:val="24"/>
        </w:rPr>
        <w:t xml:space="preserve">Przewód </w:t>
      </w:r>
      <w:proofErr w:type="spellStart"/>
      <w:r w:rsidRPr="00CB741D">
        <w:rPr>
          <w:rFonts w:ascii="Times New Roman" w:hAnsi="Times New Roman" w:cs="Times New Roman"/>
          <w:b/>
          <w:bCs/>
          <w:color w:val="000000"/>
          <w:sz w:val="24"/>
          <w:szCs w:val="24"/>
        </w:rPr>
        <w:t>ochronno</w:t>
      </w:r>
      <w:proofErr w:type="spellEnd"/>
      <w:r w:rsidRPr="00CB741D">
        <w:rPr>
          <w:rFonts w:ascii="Times New Roman" w:hAnsi="Times New Roman" w:cs="Times New Roman"/>
          <w:b/>
          <w:bCs/>
          <w:color w:val="000000"/>
          <w:sz w:val="24"/>
          <w:szCs w:val="24"/>
        </w:rPr>
        <w:t xml:space="preserve"> – zerowy PEN </w:t>
      </w:r>
      <w:r w:rsidRPr="00CB741D">
        <w:rPr>
          <w:rFonts w:ascii="Times New Roman" w:hAnsi="Times New Roman" w:cs="Times New Roman"/>
          <w:color w:val="000000"/>
          <w:sz w:val="24"/>
          <w:szCs w:val="24"/>
        </w:rPr>
        <w:t>– uziemiony przewód spełniaj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cy równocze</w:t>
      </w:r>
      <w:r w:rsidRPr="00CB741D">
        <w:rPr>
          <w:rFonts w:ascii="Times New Roman" w:eastAsia="TimesNewRoman" w:hAnsi="Times New Roman" w:cs="Times New Roman"/>
          <w:color w:val="000000"/>
          <w:sz w:val="24"/>
          <w:szCs w:val="24"/>
        </w:rPr>
        <w:t>ś</w:t>
      </w:r>
      <w:r w:rsidRPr="00CB741D">
        <w:rPr>
          <w:rFonts w:ascii="Times New Roman" w:hAnsi="Times New Roman" w:cs="Times New Roman"/>
          <w:color w:val="000000"/>
          <w:sz w:val="24"/>
          <w:szCs w:val="24"/>
        </w:rPr>
        <w:t>nie funkcj</w:t>
      </w:r>
      <w:r w:rsidRPr="00CB741D">
        <w:rPr>
          <w:rFonts w:ascii="Times New Roman" w:eastAsia="TimesNewRoman" w:hAnsi="Times New Roman" w:cs="Times New Roman"/>
          <w:color w:val="000000"/>
          <w:sz w:val="24"/>
          <w:szCs w:val="24"/>
        </w:rPr>
        <w:t>ę</w:t>
      </w:r>
    </w:p>
    <w:p w14:paraId="257C2293"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color w:val="000000"/>
          <w:sz w:val="24"/>
          <w:szCs w:val="24"/>
        </w:rPr>
        <w:t>przewodu ochronnego PE i przewodu zerowego N.</w:t>
      </w:r>
    </w:p>
    <w:p w14:paraId="26472CA2"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b/>
          <w:bCs/>
          <w:color w:val="000000"/>
          <w:sz w:val="24"/>
          <w:szCs w:val="24"/>
        </w:rPr>
        <w:t xml:space="preserve">Przewód ochronny PE </w:t>
      </w:r>
      <w:r w:rsidRPr="00CB741D">
        <w:rPr>
          <w:rFonts w:ascii="Times New Roman" w:hAnsi="Times New Roman" w:cs="Times New Roman"/>
          <w:color w:val="000000"/>
          <w:sz w:val="24"/>
          <w:szCs w:val="24"/>
        </w:rPr>
        <w:t>– uziemiony przewód stanowi</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 xml:space="preserve">cy element zastosowanego </w:t>
      </w:r>
      <w:r w:rsidRPr="00CB741D">
        <w:rPr>
          <w:rFonts w:ascii="Times New Roman" w:eastAsia="TimesNewRoman" w:hAnsi="Times New Roman" w:cs="Times New Roman"/>
          <w:color w:val="000000"/>
          <w:sz w:val="24"/>
          <w:szCs w:val="24"/>
        </w:rPr>
        <w:t>ś</w:t>
      </w:r>
      <w:r w:rsidRPr="00CB741D">
        <w:rPr>
          <w:rFonts w:ascii="Times New Roman" w:hAnsi="Times New Roman" w:cs="Times New Roman"/>
          <w:color w:val="000000"/>
          <w:sz w:val="24"/>
          <w:szCs w:val="24"/>
        </w:rPr>
        <w:t>rodka ochrony przeciwpora</w:t>
      </w:r>
      <w:r w:rsidRPr="00CB741D">
        <w:rPr>
          <w:rFonts w:ascii="Times New Roman" w:eastAsia="TimesNewRoman" w:hAnsi="Times New Roman" w:cs="Times New Roman"/>
          <w:color w:val="000000"/>
          <w:sz w:val="24"/>
          <w:szCs w:val="24"/>
        </w:rPr>
        <w:t>ż</w:t>
      </w:r>
      <w:r w:rsidRPr="00CB741D">
        <w:rPr>
          <w:rFonts w:ascii="Times New Roman" w:hAnsi="Times New Roman" w:cs="Times New Roman"/>
          <w:color w:val="000000"/>
          <w:sz w:val="24"/>
          <w:szCs w:val="24"/>
        </w:rPr>
        <w:t>eniowej dodatkowej, nie podlegaj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cy obci</w:t>
      </w:r>
      <w:r w:rsidRPr="00CB741D">
        <w:rPr>
          <w:rFonts w:ascii="Times New Roman" w:eastAsia="TimesNewRoman" w:hAnsi="Times New Roman" w:cs="Times New Roman"/>
          <w:color w:val="000000"/>
          <w:sz w:val="24"/>
          <w:szCs w:val="24"/>
        </w:rPr>
        <w:t>ąż</w:t>
      </w:r>
      <w:r w:rsidRPr="00CB741D">
        <w:rPr>
          <w:rFonts w:ascii="Times New Roman" w:hAnsi="Times New Roman" w:cs="Times New Roman"/>
          <w:color w:val="000000"/>
          <w:sz w:val="24"/>
          <w:szCs w:val="24"/>
        </w:rPr>
        <w:t>eniu pr</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dami roboczymi, do którego przył</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cza si</w:t>
      </w:r>
      <w:r w:rsidRPr="00CB741D">
        <w:rPr>
          <w:rFonts w:ascii="Times New Roman" w:eastAsia="TimesNewRoman" w:hAnsi="Times New Roman" w:cs="Times New Roman"/>
          <w:color w:val="000000"/>
          <w:sz w:val="24"/>
          <w:szCs w:val="24"/>
        </w:rPr>
        <w:t xml:space="preserve">ę </w:t>
      </w:r>
      <w:r w:rsidRPr="00CB741D">
        <w:rPr>
          <w:rFonts w:ascii="Times New Roman" w:hAnsi="Times New Roman" w:cs="Times New Roman"/>
          <w:color w:val="000000"/>
          <w:sz w:val="24"/>
          <w:szCs w:val="24"/>
        </w:rPr>
        <w:t>cz</w:t>
      </w:r>
      <w:r w:rsidRPr="00CB741D">
        <w:rPr>
          <w:rFonts w:ascii="Times New Roman" w:eastAsia="TimesNewRoman" w:hAnsi="Times New Roman" w:cs="Times New Roman"/>
          <w:color w:val="000000"/>
          <w:sz w:val="24"/>
          <w:szCs w:val="24"/>
        </w:rPr>
        <w:t>ęś</w:t>
      </w:r>
      <w:r w:rsidRPr="00CB741D">
        <w:rPr>
          <w:rFonts w:ascii="Times New Roman" w:hAnsi="Times New Roman" w:cs="Times New Roman"/>
          <w:color w:val="000000"/>
          <w:sz w:val="24"/>
          <w:szCs w:val="24"/>
        </w:rPr>
        <w:t>ci bierne.</w:t>
      </w:r>
    </w:p>
    <w:p w14:paraId="1388046B"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b/>
          <w:bCs/>
          <w:color w:val="000000"/>
          <w:sz w:val="24"/>
          <w:szCs w:val="24"/>
        </w:rPr>
        <w:t>Stopie</w:t>
      </w:r>
      <w:r w:rsidRPr="00CB741D">
        <w:rPr>
          <w:rFonts w:ascii="Times New Roman" w:eastAsia="TimesNewRoman,Bold" w:hAnsi="Times New Roman" w:cs="Times New Roman"/>
          <w:b/>
          <w:bCs/>
          <w:color w:val="000000"/>
          <w:sz w:val="24"/>
          <w:szCs w:val="24"/>
        </w:rPr>
        <w:t xml:space="preserve">ń </w:t>
      </w:r>
      <w:r w:rsidRPr="00CB741D">
        <w:rPr>
          <w:rFonts w:ascii="Times New Roman" w:hAnsi="Times New Roman" w:cs="Times New Roman"/>
          <w:b/>
          <w:bCs/>
          <w:color w:val="000000"/>
          <w:sz w:val="24"/>
          <w:szCs w:val="24"/>
        </w:rPr>
        <w:t xml:space="preserve">ochrony obudowy IP </w:t>
      </w:r>
      <w:r w:rsidRPr="00CB741D">
        <w:rPr>
          <w:rFonts w:ascii="Times New Roman" w:hAnsi="Times New Roman" w:cs="Times New Roman"/>
          <w:color w:val="000000"/>
          <w:sz w:val="24"/>
          <w:szCs w:val="24"/>
        </w:rPr>
        <w:t>– umowna miara ochrony, zapewnianej przez obudow</w:t>
      </w:r>
      <w:r w:rsidRPr="00CB741D">
        <w:rPr>
          <w:rFonts w:ascii="Times New Roman" w:eastAsia="TimesNewRoman" w:hAnsi="Times New Roman" w:cs="Times New Roman"/>
          <w:color w:val="000000"/>
          <w:sz w:val="24"/>
          <w:szCs w:val="24"/>
        </w:rPr>
        <w:t>ę</w:t>
      </w:r>
      <w:r w:rsidRPr="00CB741D">
        <w:rPr>
          <w:rFonts w:ascii="Times New Roman" w:hAnsi="Times New Roman" w:cs="Times New Roman"/>
          <w:color w:val="000000"/>
          <w:sz w:val="24"/>
          <w:szCs w:val="24"/>
        </w:rPr>
        <w:t>, przed</w:t>
      </w:r>
    </w:p>
    <w:p w14:paraId="641E2DDF"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color w:val="000000"/>
          <w:sz w:val="24"/>
          <w:szCs w:val="24"/>
        </w:rPr>
        <w:t>dotkni</w:t>
      </w:r>
      <w:r w:rsidRPr="00CB741D">
        <w:rPr>
          <w:rFonts w:ascii="Times New Roman" w:eastAsia="TimesNewRoman" w:hAnsi="Times New Roman" w:cs="Times New Roman"/>
          <w:color w:val="000000"/>
          <w:sz w:val="24"/>
          <w:szCs w:val="24"/>
        </w:rPr>
        <w:t>ę</w:t>
      </w:r>
      <w:r w:rsidRPr="00CB741D">
        <w:rPr>
          <w:rFonts w:ascii="Times New Roman" w:hAnsi="Times New Roman" w:cs="Times New Roman"/>
          <w:color w:val="000000"/>
          <w:sz w:val="24"/>
          <w:szCs w:val="24"/>
        </w:rPr>
        <w:t>ciem cz</w:t>
      </w:r>
      <w:r w:rsidRPr="00CB741D">
        <w:rPr>
          <w:rFonts w:ascii="Times New Roman" w:eastAsia="TimesNewRoman" w:hAnsi="Times New Roman" w:cs="Times New Roman"/>
          <w:color w:val="000000"/>
          <w:sz w:val="24"/>
          <w:szCs w:val="24"/>
        </w:rPr>
        <w:t>ęś</w:t>
      </w:r>
      <w:r w:rsidRPr="00CB741D">
        <w:rPr>
          <w:rFonts w:ascii="Times New Roman" w:hAnsi="Times New Roman" w:cs="Times New Roman"/>
          <w:color w:val="000000"/>
          <w:sz w:val="24"/>
          <w:szCs w:val="24"/>
        </w:rPr>
        <w:t>ci czynnych i poruszaj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cych si</w:t>
      </w:r>
      <w:r w:rsidRPr="00CB741D">
        <w:rPr>
          <w:rFonts w:ascii="Times New Roman" w:eastAsia="TimesNewRoman" w:hAnsi="Times New Roman" w:cs="Times New Roman"/>
          <w:color w:val="000000"/>
          <w:sz w:val="24"/>
          <w:szCs w:val="24"/>
        </w:rPr>
        <w:t xml:space="preserve">ę </w:t>
      </w:r>
      <w:r w:rsidRPr="00CB741D">
        <w:rPr>
          <w:rFonts w:ascii="Times New Roman" w:hAnsi="Times New Roman" w:cs="Times New Roman"/>
          <w:color w:val="000000"/>
          <w:sz w:val="24"/>
          <w:szCs w:val="24"/>
        </w:rPr>
        <w:t>mechanizmów, przedostawaniem si</w:t>
      </w:r>
      <w:r w:rsidRPr="00CB741D">
        <w:rPr>
          <w:rFonts w:ascii="Times New Roman" w:eastAsia="TimesNewRoman" w:hAnsi="Times New Roman" w:cs="Times New Roman"/>
          <w:color w:val="000000"/>
          <w:sz w:val="24"/>
          <w:szCs w:val="24"/>
        </w:rPr>
        <w:t xml:space="preserve">ę </w:t>
      </w:r>
      <w:r w:rsidRPr="00CB741D">
        <w:rPr>
          <w:rFonts w:ascii="Times New Roman" w:hAnsi="Times New Roman" w:cs="Times New Roman"/>
          <w:color w:val="000000"/>
          <w:sz w:val="24"/>
          <w:szCs w:val="24"/>
        </w:rPr>
        <w:t>ciał stałych i wnikaniem wody.</w:t>
      </w:r>
    </w:p>
    <w:p w14:paraId="74D2BC45"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b/>
          <w:bCs/>
          <w:color w:val="000000"/>
          <w:sz w:val="24"/>
          <w:szCs w:val="24"/>
        </w:rPr>
        <w:t xml:space="preserve">Szyna wyrównawcza </w:t>
      </w:r>
      <w:r w:rsidRPr="00CB741D">
        <w:rPr>
          <w:rFonts w:ascii="Times New Roman" w:hAnsi="Times New Roman" w:cs="Times New Roman"/>
          <w:color w:val="000000"/>
          <w:sz w:val="24"/>
          <w:szCs w:val="24"/>
        </w:rPr>
        <w:t>– (główna lub miejscowa) – szyna przeznaczona do przył</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czenia przewodów wyrównawczych zapewniaj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cych poł</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czenie wyrównawcze (główne lub miejscowe).</w:t>
      </w:r>
    </w:p>
    <w:p w14:paraId="538D915C"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b/>
          <w:bCs/>
          <w:color w:val="000000"/>
          <w:sz w:val="24"/>
          <w:szCs w:val="24"/>
        </w:rPr>
        <w:t xml:space="preserve">Uziemienie </w:t>
      </w:r>
      <w:r w:rsidRPr="00CB741D">
        <w:rPr>
          <w:rFonts w:ascii="Times New Roman" w:hAnsi="Times New Roman" w:cs="Times New Roman"/>
          <w:color w:val="000000"/>
          <w:sz w:val="24"/>
          <w:szCs w:val="24"/>
        </w:rPr>
        <w:t>– poł</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czenie elektryczne z ziemi</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 uziemieniem nazywa si</w:t>
      </w:r>
      <w:r w:rsidRPr="00CB741D">
        <w:rPr>
          <w:rFonts w:ascii="Times New Roman" w:eastAsia="TimesNewRoman" w:hAnsi="Times New Roman" w:cs="Times New Roman"/>
          <w:color w:val="000000"/>
          <w:sz w:val="24"/>
          <w:szCs w:val="24"/>
        </w:rPr>
        <w:t xml:space="preserve">ę </w:t>
      </w:r>
      <w:r w:rsidRPr="00CB741D">
        <w:rPr>
          <w:rFonts w:ascii="Times New Roman" w:hAnsi="Times New Roman" w:cs="Times New Roman"/>
          <w:color w:val="000000"/>
          <w:sz w:val="24"/>
          <w:szCs w:val="24"/>
        </w:rPr>
        <w:t>te</w:t>
      </w:r>
      <w:r w:rsidRPr="00CB741D">
        <w:rPr>
          <w:rFonts w:ascii="Times New Roman" w:eastAsia="TimesNewRoman" w:hAnsi="Times New Roman" w:cs="Times New Roman"/>
          <w:color w:val="000000"/>
          <w:sz w:val="24"/>
          <w:szCs w:val="24"/>
        </w:rPr>
        <w:t xml:space="preserve">ż </w:t>
      </w:r>
      <w:r w:rsidRPr="00CB741D">
        <w:rPr>
          <w:rFonts w:ascii="Times New Roman" w:hAnsi="Times New Roman" w:cs="Times New Roman"/>
          <w:color w:val="000000"/>
          <w:sz w:val="24"/>
          <w:szCs w:val="24"/>
        </w:rPr>
        <w:t>urz</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dzenie uziemiaj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ce obejmuj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ce uziom, przewód uziemiaj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cy oraz (je</w:t>
      </w:r>
      <w:r w:rsidRPr="00CB741D">
        <w:rPr>
          <w:rFonts w:ascii="Times New Roman" w:eastAsia="TimesNewRoman" w:hAnsi="Times New Roman" w:cs="Times New Roman"/>
          <w:color w:val="000000"/>
          <w:sz w:val="24"/>
          <w:szCs w:val="24"/>
        </w:rPr>
        <w:t>ś</w:t>
      </w:r>
      <w:r w:rsidRPr="00CB741D">
        <w:rPr>
          <w:rFonts w:ascii="Times New Roman" w:hAnsi="Times New Roman" w:cs="Times New Roman"/>
          <w:color w:val="000000"/>
          <w:sz w:val="24"/>
          <w:szCs w:val="24"/>
        </w:rPr>
        <w:t>li wyst</w:t>
      </w:r>
      <w:r w:rsidRPr="00CB741D">
        <w:rPr>
          <w:rFonts w:ascii="Times New Roman" w:eastAsia="TimesNewRoman" w:hAnsi="Times New Roman" w:cs="Times New Roman"/>
          <w:color w:val="000000"/>
          <w:sz w:val="24"/>
          <w:szCs w:val="24"/>
        </w:rPr>
        <w:t>ę</w:t>
      </w:r>
      <w:r w:rsidRPr="00CB741D">
        <w:rPr>
          <w:rFonts w:ascii="Times New Roman" w:hAnsi="Times New Roman" w:cs="Times New Roman"/>
          <w:color w:val="000000"/>
          <w:sz w:val="24"/>
          <w:szCs w:val="24"/>
        </w:rPr>
        <w:t>puj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 xml:space="preserve">) zacisk probierczy </w:t>
      </w:r>
      <w:proofErr w:type="spellStart"/>
      <w:r w:rsidRPr="00CB741D">
        <w:rPr>
          <w:rFonts w:ascii="Times New Roman" w:hAnsi="Times New Roman" w:cs="Times New Roman"/>
          <w:color w:val="000000"/>
          <w:sz w:val="24"/>
          <w:szCs w:val="24"/>
        </w:rPr>
        <w:t>uziomowy</w:t>
      </w:r>
      <w:proofErr w:type="spellEnd"/>
      <w:r w:rsidRPr="00CB741D">
        <w:rPr>
          <w:rFonts w:ascii="Times New Roman" w:hAnsi="Times New Roman" w:cs="Times New Roman"/>
          <w:color w:val="000000"/>
          <w:sz w:val="24"/>
          <w:szCs w:val="24"/>
        </w:rPr>
        <w:t xml:space="preserve"> i szyn</w:t>
      </w:r>
      <w:r w:rsidRPr="00CB741D">
        <w:rPr>
          <w:rFonts w:ascii="Times New Roman" w:eastAsia="TimesNewRoman" w:hAnsi="Times New Roman" w:cs="Times New Roman"/>
          <w:color w:val="000000"/>
          <w:sz w:val="24"/>
          <w:szCs w:val="24"/>
        </w:rPr>
        <w:t xml:space="preserve">ę </w:t>
      </w:r>
      <w:r w:rsidRPr="00CB741D">
        <w:rPr>
          <w:rFonts w:ascii="Times New Roman" w:hAnsi="Times New Roman" w:cs="Times New Roman"/>
          <w:color w:val="000000"/>
          <w:sz w:val="24"/>
          <w:szCs w:val="24"/>
        </w:rPr>
        <w:t>uziemiaj</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w:t>
      </w:r>
    </w:p>
    <w:p w14:paraId="790E5EA5"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b/>
          <w:bCs/>
          <w:color w:val="000000"/>
          <w:sz w:val="24"/>
          <w:szCs w:val="24"/>
        </w:rPr>
        <w:t xml:space="preserve">Rozdzielnia </w:t>
      </w:r>
      <w:r w:rsidRPr="00CB741D">
        <w:rPr>
          <w:rFonts w:ascii="Times New Roman" w:hAnsi="Times New Roman" w:cs="Times New Roman"/>
          <w:color w:val="000000"/>
          <w:sz w:val="24"/>
          <w:szCs w:val="24"/>
        </w:rPr>
        <w:t>– urz</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dzenie elektryczne słu</w:t>
      </w:r>
      <w:r w:rsidRPr="00CB741D">
        <w:rPr>
          <w:rFonts w:ascii="Times New Roman" w:eastAsia="TimesNewRoman" w:hAnsi="Times New Roman" w:cs="Times New Roman"/>
          <w:color w:val="000000"/>
          <w:sz w:val="24"/>
          <w:szCs w:val="24"/>
        </w:rPr>
        <w:t>żą</w:t>
      </w:r>
      <w:r w:rsidRPr="00CB741D">
        <w:rPr>
          <w:rFonts w:ascii="Times New Roman" w:hAnsi="Times New Roman" w:cs="Times New Roman"/>
          <w:color w:val="000000"/>
          <w:sz w:val="24"/>
          <w:szCs w:val="24"/>
        </w:rPr>
        <w:t>ce do rozdziału energii elektrycznej i zabezpieczenia obwodów.</w:t>
      </w:r>
    </w:p>
    <w:p w14:paraId="3751D32F"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color w:val="000000"/>
          <w:sz w:val="24"/>
          <w:szCs w:val="24"/>
        </w:rPr>
      </w:pPr>
      <w:r w:rsidRPr="00CB741D">
        <w:rPr>
          <w:rFonts w:ascii="Times New Roman" w:hAnsi="Times New Roman" w:cs="Times New Roman"/>
          <w:b/>
          <w:bCs/>
          <w:color w:val="000000"/>
          <w:sz w:val="24"/>
          <w:szCs w:val="24"/>
        </w:rPr>
        <w:t xml:space="preserve">Kabel </w:t>
      </w:r>
      <w:r w:rsidRPr="00CB741D">
        <w:rPr>
          <w:rFonts w:ascii="Times New Roman" w:hAnsi="Times New Roman" w:cs="Times New Roman"/>
          <w:color w:val="000000"/>
          <w:sz w:val="24"/>
          <w:szCs w:val="24"/>
        </w:rPr>
        <w:t>– przewód jedno lub wielo</w:t>
      </w:r>
      <w:r w:rsidRPr="00CB741D">
        <w:rPr>
          <w:rFonts w:ascii="Times New Roman" w:eastAsia="TimesNewRoman" w:hAnsi="Times New Roman" w:cs="Times New Roman"/>
          <w:color w:val="000000"/>
          <w:sz w:val="24"/>
          <w:szCs w:val="24"/>
        </w:rPr>
        <w:t>ż</w:t>
      </w:r>
      <w:r w:rsidRPr="00CB741D">
        <w:rPr>
          <w:rFonts w:ascii="Times New Roman" w:hAnsi="Times New Roman" w:cs="Times New Roman"/>
          <w:color w:val="000000"/>
          <w:sz w:val="24"/>
          <w:szCs w:val="24"/>
        </w:rPr>
        <w:t>yłowy izolowany przystosowany do przewodzenia pr</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du</w:t>
      </w:r>
    </w:p>
    <w:p w14:paraId="47E3C5F6" w14:textId="591F73A3" w:rsidR="00367E3B" w:rsidRDefault="00367E3B" w:rsidP="00367E3B">
      <w:pPr>
        <w:rPr>
          <w:rFonts w:ascii="Times New Roman" w:hAnsi="Times New Roman" w:cs="Times New Roman"/>
          <w:color w:val="000000"/>
          <w:sz w:val="24"/>
          <w:szCs w:val="24"/>
        </w:rPr>
      </w:pPr>
      <w:r w:rsidRPr="00CB741D">
        <w:rPr>
          <w:rFonts w:ascii="Times New Roman" w:hAnsi="Times New Roman" w:cs="Times New Roman"/>
          <w:color w:val="000000"/>
          <w:sz w:val="24"/>
          <w:szCs w:val="24"/>
        </w:rPr>
        <w:t>elektrycznego, mog</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cy pracowa</w:t>
      </w:r>
      <w:r w:rsidRPr="00CB741D">
        <w:rPr>
          <w:rFonts w:ascii="Times New Roman" w:eastAsia="TimesNewRoman" w:hAnsi="Times New Roman" w:cs="Times New Roman"/>
          <w:color w:val="000000"/>
          <w:sz w:val="24"/>
          <w:szCs w:val="24"/>
        </w:rPr>
        <w:t xml:space="preserve">ć </w:t>
      </w:r>
      <w:r w:rsidRPr="00CB741D">
        <w:rPr>
          <w:rFonts w:ascii="Times New Roman" w:hAnsi="Times New Roman" w:cs="Times New Roman"/>
          <w:color w:val="000000"/>
          <w:sz w:val="24"/>
          <w:szCs w:val="24"/>
        </w:rPr>
        <w:t>pod i nad ziemi</w:t>
      </w:r>
      <w:r w:rsidRPr="00CB741D">
        <w:rPr>
          <w:rFonts w:ascii="Times New Roman" w:eastAsia="TimesNewRoman" w:hAnsi="Times New Roman" w:cs="Times New Roman"/>
          <w:color w:val="000000"/>
          <w:sz w:val="24"/>
          <w:szCs w:val="24"/>
        </w:rPr>
        <w:t>ą</w:t>
      </w:r>
      <w:r w:rsidRPr="00CB741D">
        <w:rPr>
          <w:rFonts w:ascii="Times New Roman" w:hAnsi="Times New Roman" w:cs="Times New Roman"/>
          <w:color w:val="000000"/>
          <w:sz w:val="24"/>
          <w:szCs w:val="24"/>
        </w:rPr>
        <w:t>.</w:t>
      </w:r>
    </w:p>
    <w:p w14:paraId="7ED257F9" w14:textId="77777777" w:rsidR="00367E3B" w:rsidRDefault="00367E3B" w:rsidP="00367E3B">
      <w:pPr>
        <w:rPr>
          <w:rFonts w:ascii="Times New Roman" w:hAnsi="Times New Roman" w:cs="Times New Roman"/>
          <w:color w:val="000000"/>
          <w:sz w:val="24"/>
          <w:szCs w:val="24"/>
        </w:rPr>
      </w:pPr>
    </w:p>
    <w:p w14:paraId="3CE7AA89" w14:textId="1C3C6019" w:rsidR="00367E3B" w:rsidRDefault="00367E3B" w:rsidP="00367E3B">
      <w:pPr>
        <w:pStyle w:val="Nagwek4"/>
        <w:ind w:left="454"/>
        <w:rPr>
          <w:b/>
          <w:bCs/>
          <w:i w:val="0"/>
          <w:iCs w:val="0"/>
          <w:sz w:val="24"/>
          <w:szCs w:val="24"/>
          <w:lang w:eastAsia="zh-CN"/>
        </w:rPr>
      </w:pPr>
      <w:bookmarkStart w:id="861" w:name="_Toc138173662"/>
      <w:r w:rsidRPr="00367E3B">
        <w:rPr>
          <w:b/>
          <w:bCs/>
          <w:i w:val="0"/>
          <w:iCs w:val="0"/>
          <w:sz w:val="24"/>
          <w:szCs w:val="24"/>
          <w:lang w:eastAsia="zh-CN"/>
        </w:rPr>
        <w:t>3.5.4</w:t>
      </w:r>
      <w:r>
        <w:rPr>
          <w:b/>
          <w:bCs/>
          <w:i w:val="0"/>
          <w:iCs w:val="0"/>
          <w:sz w:val="24"/>
          <w:szCs w:val="24"/>
          <w:lang w:eastAsia="zh-CN"/>
        </w:rPr>
        <w:t xml:space="preserve"> </w:t>
      </w:r>
      <w:r w:rsidRPr="00367E3B">
        <w:rPr>
          <w:b/>
          <w:bCs/>
          <w:i w:val="0"/>
          <w:iCs w:val="0"/>
          <w:sz w:val="24"/>
          <w:szCs w:val="24"/>
          <w:lang w:eastAsia="zh-CN"/>
        </w:rPr>
        <w:t>Ogólne wymagania dotyczące robót</w:t>
      </w:r>
      <w:bookmarkEnd w:id="861"/>
    </w:p>
    <w:p w14:paraId="473F0AF7" w14:textId="77777777" w:rsidR="00367E3B" w:rsidRPr="00367E3B" w:rsidRDefault="00367E3B" w:rsidP="00367E3B">
      <w:pPr>
        <w:rPr>
          <w:lang w:eastAsia="zh-CN"/>
        </w:rPr>
      </w:pPr>
    </w:p>
    <w:p w14:paraId="4A49BDCE" w14:textId="77777777" w:rsidR="00367E3B" w:rsidRPr="00CB741D" w:rsidRDefault="00367E3B" w:rsidP="00367E3B">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Ogólne wymagania dotyczące robót podano w WWiORB-00.</w:t>
      </w:r>
    </w:p>
    <w:p w14:paraId="0A037216" w14:textId="77777777" w:rsidR="00367E3B" w:rsidRPr="00CB741D" w:rsidRDefault="00367E3B" w:rsidP="00367E3B">
      <w:pPr>
        <w:spacing w:after="0" w:line="288" w:lineRule="auto"/>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 xml:space="preserve">Wykonawca jest odpowiedzialny za jakość wykonania robót oraz za zgodność z DT, </w:t>
      </w:r>
      <w:proofErr w:type="spellStart"/>
      <w:r w:rsidRPr="00CB741D">
        <w:rPr>
          <w:rFonts w:ascii="Times New Roman" w:hAnsi="Times New Roman" w:cs="Times New Roman"/>
          <w:bCs/>
          <w:kern w:val="1"/>
          <w:sz w:val="24"/>
          <w:szCs w:val="24"/>
          <w:lang w:eastAsia="zh-CN"/>
        </w:rPr>
        <w:t>WWiORB</w:t>
      </w:r>
      <w:proofErr w:type="spellEnd"/>
      <w:r w:rsidRPr="00CB741D">
        <w:rPr>
          <w:rFonts w:ascii="Times New Roman" w:hAnsi="Times New Roman" w:cs="Times New Roman"/>
          <w:bCs/>
          <w:kern w:val="1"/>
          <w:sz w:val="24"/>
          <w:szCs w:val="24"/>
          <w:lang w:eastAsia="zh-CN"/>
        </w:rPr>
        <w:t xml:space="preserve"> i poleceniami Zamawiającego. Wprowadzenie jakichkolwiek odstępstw od tych dokumentów wymaga akceptacji Zamawiającego. </w:t>
      </w:r>
    </w:p>
    <w:p w14:paraId="44E61894" w14:textId="77777777" w:rsidR="00367E3B" w:rsidRDefault="00367E3B" w:rsidP="00367E3B">
      <w:pPr>
        <w:rPr>
          <w:lang w:eastAsia="zh-CN"/>
        </w:rPr>
      </w:pPr>
    </w:p>
    <w:p w14:paraId="552547BE" w14:textId="2F8B6F6B" w:rsidR="00367E3B" w:rsidRDefault="00367E3B" w:rsidP="00367E3B">
      <w:pPr>
        <w:pStyle w:val="Nagwek4"/>
        <w:ind w:left="454"/>
        <w:rPr>
          <w:b/>
          <w:bCs/>
          <w:i w:val="0"/>
          <w:iCs w:val="0"/>
          <w:sz w:val="24"/>
          <w:szCs w:val="24"/>
          <w:lang w:eastAsia="zh-CN"/>
        </w:rPr>
      </w:pPr>
      <w:bookmarkStart w:id="862" w:name="_Toc138173663"/>
      <w:r w:rsidRPr="00367E3B">
        <w:rPr>
          <w:b/>
          <w:bCs/>
          <w:i w:val="0"/>
          <w:iCs w:val="0"/>
          <w:sz w:val="24"/>
          <w:szCs w:val="24"/>
          <w:lang w:eastAsia="zh-CN"/>
        </w:rPr>
        <w:lastRenderedPageBreak/>
        <w:t>3.5.5</w:t>
      </w:r>
      <w:r>
        <w:rPr>
          <w:b/>
          <w:bCs/>
          <w:i w:val="0"/>
          <w:iCs w:val="0"/>
          <w:sz w:val="24"/>
          <w:szCs w:val="24"/>
          <w:lang w:eastAsia="zh-CN"/>
        </w:rPr>
        <w:t xml:space="preserve"> </w:t>
      </w:r>
      <w:r w:rsidRPr="00367E3B">
        <w:rPr>
          <w:b/>
          <w:bCs/>
          <w:i w:val="0"/>
          <w:iCs w:val="0"/>
          <w:sz w:val="24"/>
          <w:szCs w:val="24"/>
          <w:lang w:eastAsia="zh-CN"/>
        </w:rPr>
        <w:t>Materiały</w:t>
      </w:r>
      <w:bookmarkEnd w:id="862"/>
    </w:p>
    <w:p w14:paraId="5ED98768" w14:textId="544BFC8A" w:rsidR="00367E3B" w:rsidRDefault="00367E3B" w:rsidP="00367E3B">
      <w:pPr>
        <w:pStyle w:val="Nagwek5"/>
        <w:ind w:left="567"/>
        <w:rPr>
          <w:b/>
          <w:bCs/>
          <w:sz w:val="24"/>
          <w:szCs w:val="24"/>
          <w:lang w:eastAsia="zh-CN"/>
        </w:rPr>
      </w:pPr>
      <w:bookmarkStart w:id="863" w:name="_Toc138173664"/>
      <w:r w:rsidRPr="00367E3B">
        <w:rPr>
          <w:b/>
          <w:bCs/>
          <w:sz w:val="24"/>
          <w:szCs w:val="24"/>
          <w:lang w:eastAsia="zh-CN"/>
        </w:rPr>
        <w:t>3.5.5.1</w:t>
      </w:r>
      <w:r>
        <w:rPr>
          <w:b/>
          <w:bCs/>
          <w:sz w:val="24"/>
          <w:szCs w:val="24"/>
          <w:lang w:eastAsia="zh-CN"/>
        </w:rPr>
        <w:t xml:space="preserve"> </w:t>
      </w:r>
      <w:r w:rsidRPr="00367E3B">
        <w:rPr>
          <w:b/>
          <w:bCs/>
          <w:sz w:val="24"/>
          <w:szCs w:val="24"/>
          <w:lang w:eastAsia="zh-CN"/>
        </w:rPr>
        <w:t>Wymagania ogólne dotyczące materiałów</w:t>
      </w:r>
      <w:bookmarkEnd w:id="863"/>
    </w:p>
    <w:p w14:paraId="6183D936" w14:textId="77777777" w:rsidR="00367E3B" w:rsidRDefault="00367E3B" w:rsidP="00367E3B">
      <w:pPr>
        <w:spacing w:after="0" w:line="288" w:lineRule="auto"/>
        <w:ind w:left="4"/>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Ogólne wymagania dotyczące materiałów podano w WWiORB-00.</w:t>
      </w:r>
    </w:p>
    <w:p w14:paraId="12EC489D" w14:textId="77777777" w:rsidR="00367E3B" w:rsidRDefault="00367E3B" w:rsidP="00367E3B">
      <w:pPr>
        <w:spacing w:after="0" w:line="288" w:lineRule="auto"/>
        <w:ind w:left="4"/>
        <w:jc w:val="both"/>
        <w:rPr>
          <w:rFonts w:ascii="Times New Roman" w:hAnsi="Times New Roman" w:cs="Times New Roman"/>
          <w:bCs/>
          <w:kern w:val="1"/>
          <w:sz w:val="24"/>
          <w:szCs w:val="24"/>
          <w:lang w:eastAsia="zh-CN"/>
        </w:rPr>
      </w:pPr>
    </w:p>
    <w:p w14:paraId="606EE0C6" w14:textId="6F11DE4A" w:rsidR="00367E3B" w:rsidRDefault="00367E3B" w:rsidP="00367E3B">
      <w:pPr>
        <w:pStyle w:val="Nagwek5"/>
        <w:ind w:left="567"/>
        <w:rPr>
          <w:b/>
          <w:bCs/>
          <w:sz w:val="24"/>
          <w:szCs w:val="24"/>
          <w:lang w:eastAsia="zh-CN"/>
        </w:rPr>
      </w:pPr>
      <w:bookmarkStart w:id="864" w:name="_Toc138173665"/>
      <w:r w:rsidRPr="00367E3B">
        <w:rPr>
          <w:b/>
          <w:bCs/>
          <w:sz w:val="24"/>
          <w:szCs w:val="24"/>
          <w:lang w:eastAsia="zh-CN"/>
        </w:rPr>
        <w:t>3.5.5.2</w:t>
      </w:r>
      <w:r>
        <w:rPr>
          <w:b/>
          <w:bCs/>
          <w:sz w:val="24"/>
          <w:szCs w:val="24"/>
          <w:lang w:eastAsia="zh-CN"/>
        </w:rPr>
        <w:t xml:space="preserve"> </w:t>
      </w:r>
      <w:r w:rsidRPr="00367E3B">
        <w:rPr>
          <w:b/>
          <w:bCs/>
          <w:sz w:val="24"/>
          <w:szCs w:val="24"/>
          <w:lang w:eastAsia="zh-CN"/>
        </w:rPr>
        <w:t>Wymagania szczegółowe dotyczące materiałów</w:t>
      </w:r>
      <w:bookmarkEnd w:id="864"/>
    </w:p>
    <w:p w14:paraId="635F7D39" w14:textId="77777777" w:rsidR="00367E3B" w:rsidRDefault="00367E3B" w:rsidP="00367E3B">
      <w:pPr>
        <w:spacing w:after="0" w:line="288" w:lineRule="auto"/>
        <w:ind w:right="23"/>
        <w:jc w:val="both"/>
        <w:rPr>
          <w:rFonts w:ascii="Times New Roman" w:hAnsi="Times New Roman" w:cs="Times New Roman"/>
          <w:bCs/>
          <w:kern w:val="1"/>
          <w:sz w:val="24"/>
          <w:szCs w:val="24"/>
          <w:lang w:eastAsia="zh-CN"/>
        </w:rPr>
      </w:pPr>
    </w:p>
    <w:p w14:paraId="63CD54DE" w14:textId="49EB4FC1" w:rsidR="00367E3B" w:rsidRPr="00CB741D" w:rsidRDefault="00367E3B" w:rsidP="00367E3B">
      <w:pPr>
        <w:spacing w:after="0" w:line="288" w:lineRule="auto"/>
        <w:ind w:right="23"/>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Wykonawca zobowiązany jest:</w:t>
      </w:r>
    </w:p>
    <w:p w14:paraId="573DA509" w14:textId="77777777" w:rsidR="00367E3B" w:rsidRPr="00CB741D" w:rsidRDefault="00367E3B" w:rsidP="00DF6FBC">
      <w:pPr>
        <w:pStyle w:val="Akapitzlist"/>
        <w:numPr>
          <w:ilvl w:val="0"/>
          <w:numId w:val="118"/>
        </w:numPr>
        <w:spacing w:after="0" w:line="288" w:lineRule="auto"/>
        <w:ind w:left="284" w:right="23" w:hanging="284"/>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dostarczyć materiały zgodnie z wymaganiami dokumentacji projektowej i specyfikacji technicznej</w:t>
      </w:r>
    </w:p>
    <w:p w14:paraId="72F122AF" w14:textId="77777777" w:rsidR="00367E3B" w:rsidRPr="00CB741D" w:rsidRDefault="00367E3B" w:rsidP="00DF6FBC">
      <w:pPr>
        <w:pStyle w:val="Akapitzlist"/>
        <w:numPr>
          <w:ilvl w:val="0"/>
          <w:numId w:val="118"/>
        </w:numPr>
        <w:spacing w:after="0" w:line="288" w:lineRule="auto"/>
        <w:ind w:left="284" w:right="23" w:hanging="284"/>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stosować wyroby posiadające certyfikaty na znak bezpieczeństwa „B” wydane przez Polskie</w:t>
      </w:r>
    </w:p>
    <w:p w14:paraId="27CC7A4D" w14:textId="77777777" w:rsidR="00367E3B" w:rsidRPr="00CB741D" w:rsidRDefault="00367E3B" w:rsidP="00DF6FBC">
      <w:pPr>
        <w:pStyle w:val="Akapitzlist"/>
        <w:numPr>
          <w:ilvl w:val="0"/>
          <w:numId w:val="118"/>
        </w:numPr>
        <w:spacing w:after="0" w:line="288" w:lineRule="auto"/>
        <w:ind w:left="284" w:right="23" w:hanging="284"/>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Centrum Badań i Certyfikacji lub oznaczone symbolem CE; dla wyrobów nie objętych obowiązkiem certyfikacji – stosować wyroby posiadające stosowne atesty oraz świadectwa jakości,</w:t>
      </w:r>
    </w:p>
    <w:p w14:paraId="6A7CB702" w14:textId="77777777" w:rsidR="00367E3B" w:rsidRPr="00CB741D" w:rsidRDefault="00367E3B" w:rsidP="00DF6FBC">
      <w:pPr>
        <w:pStyle w:val="Akapitzlist"/>
        <w:numPr>
          <w:ilvl w:val="0"/>
          <w:numId w:val="118"/>
        </w:numPr>
        <w:spacing w:after="0" w:line="288" w:lineRule="auto"/>
        <w:ind w:left="284" w:right="23" w:hanging="284"/>
        <w:jc w:val="both"/>
        <w:rPr>
          <w:rFonts w:ascii="Times New Roman" w:hAnsi="Times New Roman" w:cs="Times New Roman"/>
          <w:bCs/>
          <w:kern w:val="1"/>
          <w:sz w:val="24"/>
          <w:szCs w:val="24"/>
          <w:lang w:eastAsia="zh-CN"/>
        </w:rPr>
      </w:pPr>
      <w:r w:rsidRPr="00CB741D">
        <w:rPr>
          <w:rFonts w:ascii="Times New Roman" w:hAnsi="Times New Roman" w:cs="Times New Roman"/>
          <w:bCs/>
          <w:kern w:val="1"/>
          <w:sz w:val="24"/>
          <w:szCs w:val="24"/>
          <w:lang w:eastAsia="zh-CN"/>
        </w:rPr>
        <w:t>powiadomić Inżyniera o proponowanych źródłach pozyskania materiałów przed rozpoczęciem dostawy i uzyskać jego akceptację.</w:t>
      </w:r>
    </w:p>
    <w:p w14:paraId="54FF5E31" w14:textId="77777777" w:rsidR="00367E3B" w:rsidRDefault="00367E3B" w:rsidP="00367E3B">
      <w:pPr>
        <w:rPr>
          <w:lang w:eastAsia="zh-CN"/>
        </w:rPr>
      </w:pPr>
    </w:p>
    <w:p w14:paraId="67D03C38" w14:textId="4F5C3B33" w:rsidR="00367E3B" w:rsidRDefault="00367E3B" w:rsidP="00367E3B">
      <w:pPr>
        <w:pStyle w:val="Nagwek4"/>
        <w:ind w:left="454"/>
        <w:rPr>
          <w:b/>
          <w:bCs/>
          <w:i w:val="0"/>
          <w:iCs w:val="0"/>
          <w:sz w:val="24"/>
          <w:szCs w:val="24"/>
          <w:lang w:eastAsia="zh-CN"/>
        </w:rPr>
      </w:pPr>
      <w:bookmarkStart w:id="865" w:name="_Toc138173666"/>
      <w:r w:rsidRPr="00367E3B">
        <w:rPr>
          <w:b/>
          <w:bCs/>
          <w:i w:val="0"/>
          <w:iCs w:val="0"/>
          <w:sz w:val="24"/>
          <w:szCs w:val="24"/>
          <w:lang w:eastAsia="zh-CN"/>
        </w:rPr>
        <w:t>3.5.6</w:t>
      </w:r>
      <w:r>
        <w:rPr>
          <w:b/>
          <w:bCs/>
          <w:i w:val="0"/>
          <w:iCs w:val="0"/>
          <w:sz w:val="24"/>
          <w:szCs w:val="24"/>
          <w:lang w:eastAsia="zh-CN"/>
        </w:rPr>
        <w:t xml:space="preserve"> </w:t>
      </w:r>
      <w:r w:rsidRPr="00367E3B">
        <w:rPr>
          <w:b/>
          <w:bCs/>
          <w:i w:val="0"/>
          <w:iCs w:val="0"/>
          <w:sz w:val="24"/>
          <w:szCs w:val="24"/>
          <w:lang w:eastAsia="zh-CN"/>
        </w:rPr>
        <w:t>Sprzęt</w:t>
      </w:r>
      <w:bookmarkEnd w:id="865"/>
    </w:p>
    <w:p w14:paraId="6ABDE3D9" w14:textId="7E9459FF" w:rsidR="00367E3B" w:rsidRDefault="00367E3B" w:rsidP="00367E3B">
      <w:pPr>
        <w:pStyle w:val="Nagwek5"/>
        <w:ind w:left="567"/>
        <w:rPr>
          <w:b/>
          <w:bCs/>
          <w:sz w:val="24"/>
          <w:szCs w:val="24"/>
          <w:lang w:eastAsia="zh-CN"/>
        </w:rPr>
      </w:pPr>
      <w:bookmarkStart w:id="866" w:name="_Toc138173667"/>
      <w:r w:rsidRPr="00367E3B">
        <w:rPr>
          <w:b/>
          <w:bCs/>
          <w:sz w:val="24"/>
          <w:szCs w:val="24"/>
          <w:lang w:eastAsia="zh-CN"/>
        </w:rPr>
        <w:t>3.5.6.1</w:t>
      </w:r>
      <w:r>
        <w:rPr>
          <w:b/>
          <w:bCs/>
          <w:sz w:val="24"/>
          <w:szCs w:val="24"/>
          <w:lang w:eastAsia="zh-CN"/>
        </w:rPr>
        <w:t xml:space="preserve"> </w:t>
      </w:r>
      <w:r w:rsidRPr="00367E3B">
        <w:rPr>
          <w:b/>
          <w:bCs/>
          <w:sz w:val="24"/>
          <w:szCs w:val="24"/>
          <w:lang w:eastAsia="zh-CN"/>
        </w:rPr>
        <w:t>Wymagania ogólne dotyczące sprzętu</w:t>
      </w:r>
      <w:bookmarkEnd w:id="866"/>
    </w:p>
    <w:p w14:paraId="08A75573" w14:textId="77777777" w:rsidR="00367E3B" w:rsidRPr="00CB741D" w:rsidRDefault="00367E3B" w:rsidP="00367E3B">
      <w:pPr>
        <w:spacing w:after="0" w:line="288" w:lineRule="auto"/>
        <w:ind w:left="4"/>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 xml:space="preserve">Ogólne wymagania dotyczące sprzętu podano w </w:t>
      </w:r>
      <w:r w:rsidRPr="00CB741D">
        <w:rPr>
          <w:rFonts w:ascii="Times New Roman" w:hAnsi="Times New Roman" w:cs="Times New Roman"/>
          <w:bCs/>
          <w:kern w:val="1"/>
          <w:sz w:val="24"/>
          <w:szCs w:val="24"/>
          <w:lang w:eastAsia="zh-CN"/>
        </w:rPr>
        <w:t>WWiORB-00</w:t>
      </w:r>
      <w:r w:rsidRPr="00CB741D">
        <w:rPr>
          <w:rFonts w:ascii="Times New Roman" w:eastAsia="Arial" w:hAnsi="Times New Roman" w:cs="Times New Roman"/>
          <w:sz w:val="24"/>
          <w:szCs w:val="24"/>
        </w:rPr>
        <w:t>.</w:t>
      </w:r>
    </w:p>
    <w:p w14:paraId="72FA554D" w14:textId="77777777" w:rsidR="00367E3B" w:rsidRDefault="00367E3B" w:rsidP="00367E3B">
      <w:pPr>
        <w:rPr>
          <w:lang w:eastAsia="zh-CN"/>
        </w:rPr>
      </w:pPr>
    </w:p>
    <w:p w14:paraId="36B2CD35" w14:textId="78698B30" w:rsidR="00367E3B" w:rsidRDefault="00367E3B" w:rsidP="00367E3B">
      <w:pPr>
        <w:pStyle w:val="Nagwek5"/>
        <w:ind w:left="567"/>
        <w:rPr>
          <w:b/>
          <w:bCs/>
          <w:sz w:val="24"/>
          <w:szCs w:val="24"/>
          <w:lang w:eastAsia="zh-CN"/>
        </w:rPr>
      </w:pPr>
      <w:bookmarkStart w:id="867" w:name="_Toc138173668"/>
      <w:r w:rsidRPr="00367E3B">
        <w:rPr>
          <w:b/>
          <w:bCs/>
          <w:sz w:val="24"/>
          <w:szCs w:val="24"/>
          <w:lang w:eastAsia="zh-CN"/>
        </w:rPr>
        <w:t>3.5.6.2</w:t>
      </w:r>
      <w:r w:rsidRPr="00367E3B">
        <w:rPr>
          <w:b/>
          <w:bCs/>
          <w:sz w:val="24"/>
          <w:szCs w:val="24"/>
          <w:lang w:eastAsia="zh-CN"/>
        </w:rPr>
        <w:tab/>
        <w:t xml:space="preserve"> Wymagania szczegółowe dotyczące sprzętu</w:t>
      </w:r>
      <w:bookmarkEnd w:id="867"/>
    </w:p>
    <w:p w14:paraId="6AA15795"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Wykonawca jest zobowi</w:t>
      </w:r>
      <w:r w:rsidRPr="00CB741D">
        <w:rPr>
          <w:rFonts w:ascii="Times New Roman" w:eastAsia="TimesNewRoman" w:hAnsi="Times New Roman" w:cs="Times New Roman"/>
          <w:sz w:val="24"/>
          <w:szCs w:val="24"/>
        </w:rPr>
        <w:t>ą</w:t>
      </w:r>
      <w:r w:rsidRPr="00CB741D">
        <w:rPr>
          <w:rFonts w:ascii="Times New Roman" w:hAnsi="Times New Roman" w:cs="Times New Roman"/>
          <w:sz w:val="24"/>
          <w:szCs w:val="24"/>
        </w:rPr>
        <w:t>zany do u</w:t>
      </w:r>
      <w:r w:rsidRPr="00CB741D">
        <w:rPr>
          <w:rFonts w:ascii="Times New Roman" w:eastAsia="TimesNewRoman" w:hAnsi="Times New Roman" w:cs="Times New Roman"/>
          <w:sz w:val="24"/>
          <w:szCs w:val="24"/>
        </w:rPr>
        <w:t>ż</w:t>
      </w:r>
      <w:r w:rsidRPr="00CB741D">
        <w:rPr>
          <w:rFonts w:ascii="Times New Roman" w:hAnsi="Times New Roman" w:cs="Times New Roman"/>
          <w:sz w:val="24"/>
          <w:szCs w:val="24"/>
        </w:rPr>
        <w:t>ywania jedynie takiego sprz</w:t>
      </w:r>
      <w:r w:rsidRPr="00CB741D">
        <w:rPr>
          <w:rFonts w:ascii="Times New Roman" w:eastAsia="TimesNewRoman" w:hAnsi="Times New Roman" w:cs="Times New Roman"/>
          <w:sz w:val="24"/>
          <w:szCs w:val="24"/>
        </w:rPr>
        <w:t>ę</w:t>
      </w:r>
      <w:r w:rsidRPr="00CB741D">
        <w:rPr>
          <w:rFonts w:ascii="Times New Roman" w:hAnsi="Times New Roman" w:cs="Times New Roman"/>
          <w:sz w:val="24"/>
          <w:szCs w:val="24"/>
        </w:rPr>
        <w:t>tu, który nie odniesie niekorzystnego wpływu na jako</w:t>
      </w:r>
      <w:r w:rsidRPr="00CB741D">
        <w:rPr>
          <w:rFonts w:ascii="Times New Roman" w:eastAsia="TimesNewRoman" w:hAnsi="Times New Roman" w:cs="Times New Roman"/>
          <w:sz w:val="24"/>
          <w:szCs w:val="24"/>
        </w:rPr>
        <w:t xml:space="preserve">ść </w:t>
      </w:r>
      <w:r w:rsidRPr="00CB741D">
        <w:rPr>
          <w:rFonts w:ascii="Times New Roman" w:hAnsi="Times New Roman" w:cs="Times New Roman"/>
          <w:sz w:val="24"/>
          <w:szCs w:val="24"/>
        </w:rPr>
        <w:t>wykonywanych robót. Sprz</w:t>
      </w:r>
      <w:r w:rsidRPr="00CB741D">
        <w:rPr>
          <w:rFonts w:ascii="Times New Roman" w:eastAsia="TimesNewRoman" w:hAnsi="Times New Roman" w:cs="Times New Roman"/>
          <w:sz w:val="24"/>
          <w:szCs w:val="24"/>
        </w:rPr>
        <w:t>ę</w:t>
      </w:r>
      <w:r w:rsidRPr="00CB741D">
        <w:rPr>
          <w:rFonts w:ascii="Times New Roman" w:hAnsi="Times New Roman" w:cs="Times New Roman"/>
          <w:sz w:val="24"/>
          <w:szCs w:val="24"/>
        </w:rPr>
        <w:t>t u</w:t>
      </w:r>
      <w:r w:rsidRPr="00CB741D">
        <w:rPr>
          <w:rFonts w:ascii="Times New Roman" w:eastAsia="TimesNewRoman" w:hAnsi="Times New Roman" w:cs="Times New Roman"/>
          <w:sz w:val="24"/>
          <w:szCs w:val="24"/>
        </w:rPr>
        <w:t>ż</w:t>
      </w:r>
      <w:r w:rsidRPr="00CB741D">
        <w:rPr>
          <w:rFonts w:ascii="Times New Roman" w:hAnsi="Times New Roman" w:cs="Times New Roman"/>
          <w:sz w:val="24"/>
          <w:szCs w:val="24"/>
        </w:rPr>
        <w:t>ywany do robót powinien by</w:t>
      </w:r>
      <w:r w:rsidRPr="00CB741D">
        <w:rPr>
          <w:rFonts w:ascii="Times New Roman" w:eastAsia="TimesNewRoman" w:hAnsi="Times New Roman" w:cs="Times New Roman"/>
          <w:sz w:val="24"/>
          <w:szCs w:val="24"/>
        </w:rPr>
        <w:t xml:space="preserve">ć </w:t>
      </w:r>
      <w:r w:rsidRPr="00CB741D">
        <w:rPr>
          <w:rFonts w:ascii="Times New Roman" w:hAnsi="Times New Roman" w:cs="Times New Roman"/>
          <w:sz w:val="24"/>
          <w:szCs w:val="24"/>
        </w:rPr>
        <w:t>zaakceptowany przez In</w:t>
      </w:r>
      <w:r w:rsidRPr="00CB741D">
        <w:rPr>
          <w:rFonts w:ascii="Times New Roman" w:eastAsia="TimesNewRoman" w:hAnsi="Times New Roman" w:cs="Times New Roman"/>
          <w:sz w:val="24"/>
          <w:szCs w:val="24"/>
        </w:rPr>
        <w:t>ż</w:t>
      </w:r>
      <w:r w:rsidRPr="00CB741D">
        <w:rPr>
          <w:rFonts w:ascii="Times New Roman" w:hAnsi="Times New Roman" w:cs="Times New Roman"/>
          <w:sz w:val="24"/>
          <w:szCs w:val="24"/>
        </w:rPr>
        <w:t>yniera.</w:t>
      </w:r>
    </w:p>
    <w:p w14:paraId="4AA9D029"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Rodzaj i ilo</w:t>
      </w:r>
      <w:r w:rsidRPr="00CB741D">
        <w:rPr>
          <w:rFonts w:ascii="Times New Roman" w:eastAsia="TimesNewRoman" w:hAnsi="Times New Roman" w:cs="Times New Roman"/>
          <w:sz w:val="24"/>
          <w:szCs w:val="24"/>
        </w:rPr>
        <w:t xml:space="preserve">ść </w:t>
      </w:r>
      <w:r w:rsidRPr="00CB741D">
        <w:rPr>
          <w:rFonts w:ascii="Times New Roman" w:hAnsi="Times New Roman" w:cs="Times New Roman"/>
          <w:sz w:val="24"/>
          <w:szCs w:val="24"/>
        </w:rPr>
        <w:t>zastosowanego sprz</w:t>
      </w:r>
      <w:r w:rsidRPr="00CB741D">
        <w:rPr>
          <w:rFonts w:ascii="Times New Roman" w:eastAsia="TimesNewRoman" w:hAnsi="Times New Roman" w:cs="Times New Roman"/>
          <w:sz w:val="24"/>
          <w:szCs w:val="24"/>
        </w:rPr>
        <w:t>ę</w:t>
      </w:r>
      <w:r w:rsidRPr="00CB741D">
        <w:rPr>
          <w:rFonts w:ascii="Times New Roman" w:hAnsi="Times New Roman" w:cs="Times New Roman"/>
          <w:sz w:val="24"/>
          <w:szCs w:val="24"/>
        </w:rPr>
        <w:t>tu musi zapewnia</w:t>
      </w:r>
      <w:r w:rsidRPr="00CB741D">
        <w:rPr>
          <w:rFonts w:ascii="Times New Roman" w:eastAsia="TimesNewRoman" w:hAnsi="Times New Roman" w:cs="Times New Roman"/>
          <w:sz w:val="24"/>
          <w:szCs w:val="24"/>
        </w:rPr>
        <w:t xml:space="preserve">ć </w:t>
      </w:r>
      <w:r w:rsidRPr="00CB741D">
        <w:rPr>
          <w:rFonts w:ascii="Times New Roman" w:hAnsi="Times New Roman" w:cs="Times New Roman"/>
          <w:sz w:val="24"/>
          <w:szCs w:val="24"/>
        </w:rPr>
        <w:t>wykonanie robót zgodnie z dokumentacj</w:t>
      </w:r>
      <w:r w:rsidRPr="00CB741D">
        <w:rPr>
          <w:rFonts w:ascii="Times New Roman" w:eastAsia="TimesNewRoman" w:hAnsi="Times New Roman" w:cs="Times New Roman"/>
          <w:sz w:val="24"/>
          <w:szCs w:val="24"/>
        </w:rPr>
        <w:t xml:space="preserve">ą </w:t>
      </w:r>
      <w:r w:rsidRPr="00CB741D">
        <w:rPr>
          <w:rFonts w:ascii="Times New Roman" w:hAnsi="Times New Roman" w:cs="Times New Roman"/>
          <w:sz w:val="24"/>
          <w:szCs w:val="24"/>
        </w:rPr>
        <w:t>projektow</w:t>
      </w:r>
      <w:r w:rsidRPr="00CB741D">
        <w:rPr>
          <w:rFonts w:ascii="Times New Roman" w:eastAsia="TimesNewRoman" w:hAnsi="Times New Roman" w:cs="Times New Roman"/>
          <w:sz w:val="24"/>
          <w:szCs w:val="24"/>
        </w:rPr>
        <w:t xml:space="preserve">ą </w:t>
      </w:r>
      <w:r w:rsidRPr="00CB741D">
        <w:rPr>
          <w:rFonts w:ascii="Times New Roman" w:hAnsi="Times New Roman" w:cs="Times New Roman"/>
          <w:sz w:val="24"/>
          <w:szCs w:val="24"/>
        </w:rPr>
        <w:t>oraz specyfikacj</w:t>
      </w:r>
      <w:r w:rsidRPr="00CB741D">
        <w:rPr>
          <w:rFonts w:ascii="Times New Roman" w:eastAsia="TimesNewRoman" w:hAnsi="Times New Roman" w:cs="Times New Roman"/>
          <w:sz w:val="24"/>
          <w:szCs w:val="24"/>
        </w:rPr>
        <w:t xml:space="preserve">ą </w:t>
      </w:r>
      <w:r w:rsidRPr="00CB741D">
        <w:rPr>
          <w:rFonts w:ascii="Times New Roman" w:hAnsi="Times New Roman" w:cs="Times New Roman"/>
          <w:sz w:val="24"/>
          <w:szCs w:val="24"/>
        </w:rPr>
        <w:t>techniczn</w:t>
      </w:r>
      <w:r w:rsidRPr="00CB741D">
        <w:rPr>
          <w:rFonts w:ascii="Times New Roman" w:eastAsia="TimesNewRoman" w:hAnsi="Times New Roman" w:cs="Times New Roman"/>
          <w:sz w:val="24"/>
          <w:szCs w:val="24"/>
        </w:rPr>
        <w:t xml:space="preserve">ą </w:t>
      </w:r>
      <w:r w:rsidRPr="00CB741D">
        <w:rPr>
          <w:rFonts w:ascii="Times New Roman" w:hAnsi="Times New Roman" w:cs="Times New Roman"/>
          <w:sz w:val="24"/>
          <w:szCs w:val="24"/>
        </w:rPr>
        <w:t>w terminie zało</w:t>
      </w:r>
      <w:r w:rsidRPr="00CB741D">
        <w:rPr>
          <w:rFonts w:ascii="Times New Roman" w:eastAsia="TimesNewRoman" w:hAnsi="Times New Roman" w:cs="Times New Roman"/>
          <w:sz w:val="24"/>
          <w:szCs w:val="24"/>
        </w:rPr>
        <w:t>ż</w:t>
      </w:r>
      <w:r w:rsidRPr="00CB741D">
        <w:rPr>
          <w:rFonts w:ascii="Times New Roman" w:hAnsi="Times New Roman" w:cs="Times New Roman"/>
          <w:sz w:val="24"/>
          <w:szCs w:val="24"/>
        </w:rPr>
        <w:t>onym w harmonogramie zaakceptowanym przez In</w:t>
      </w:r>
      <w:r w:rsidRPr="00CB741D">
        <w:rPr>
          <w:rFonts w:ascii="Times New Roman" w:eastAsia="TimesNewRoman" w:hAnsi="Times New Roman" w:cs="Times New Roman"/>
          <w:sz w:val="24"/>
          <w:szCs w:val="24"/>
        </w:rPr>
        <w:t>ż</w:t>
      </w:r>
      <w:r w:rsidRPr="00CB741D">
        <w:rPr>
          <w:rFonts w:ascii="Times New Roman" w:hAnsi="Times New Roman" w:cs="Times New Roman"/>
          <w:sz w:val="24"/>
          <w:szCs w:val="24"/>
        </w:rPr>
        <w:t>yniera.</w:t>
      </w:r>
    </w:p>
    <w:p w14:paraId="6FA39759"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Sprz</w:t>
      </w:r>
      <w:r w:rsidRPr="00CB741D">
        <w:rPr>
          <w:rFonts w:ascii="Times New Roman" w:eastAsia="TimesNewRoman" w:hAnsi="Times New Roman" w:cs="Times New Roman"/>
          <w:sz w:val="24"/>
          <w:szCs w:val="24"/>
        </w:rPr>
        <w:t>ę</w:t>
      </w:r>
      <w:r w:rsidRPr="00CB741D">
        <w:rPr>
          <w:rFonts w:ascii="Times New Roman" w:hAnsi="Times New Roman" w:cs="Times New Roman"/>
          <w:sz w:val="24"/>
          <w:szCs w:val="24"/>
        </w:rPr>
        <w:t>t u</w:t>
      </w:r>
      <w:r w:rsidRPr="00CB741D">
        <w:rPr>
          <w:rFonts w:ascii="Times New Roman" w:eastAsia="TimesNewRoman" w:hAnsi="Times New Roman" w:cs="Times New Roman"/>
          <w:sz w:val="24"/>
          <w:szCs w:val="24"/>
        </w:rPr>
        <w:t>ż</w:t>
      </w:r>
      <w:r w:rsidRPr="00CB741D">
        <w:rPr>
          <w:rFonts w:ascii="Times New Roman" w:hAnsi="Times New Roman" w:cs="Times New Roman"/>
          <w:sz w:val="24"/>
          <w:szCs w:val="24"/>
        </w:rPr>
        <w:t>yty do wykonania robót, b</w:t>
      </w:r>
      <w:r w:rsidRPr="00CB741D">
        <w:rPr>
          <w:rFonts w:ascii="Times New Roman" w:eastAsia="TimesNewRoman" w:hAnsi="Times New Roman" w:cs="Times New Roman"/>
          <w:sz w:val="24"/>
          <w:szCs w:val="24"/>
        </w:rPr>
        <w:t>ę</w:t>
      </w:r>
      <w:r w:rsidRPr="00CB741D">
        <w:rPr>
          <w:rFonts w:ascii="Times New Roman" w:hAnsi="Times New Roman" w:cs="Times New Roman"/>
          <w:sz w:val="24"/>
          <w:szCs w:val="24"/>
        </w:rPr>
        <w:t>d</w:t>
      </w:r>
      <w:r w:rsidRPr="00CB741D">
        <w:rPr>
          <w:rFonts w:ascii="Times New Roman" w:eastAsia="TimesNewRoman" w:hAnsi="Times New Roman" w:cs="Times New Roman"/>
          <w:sz w:val="24"/>
          <w:szCs w:val="24"/>
        </w:rPr>
        <w:t>ą</w:t>
      </w:r>
      <w:r w:rsidRPr="00CB741D">
        <w:rPr>
          <w:rFonts w:ascii="Times New Roman" w:hAnsi="Times New Roman" w:cs="Times New Roman"/>
          <w:sz w:val="24"/>
          <w:szCs w:val="24"/>
        </w:rPr>
        <w:t>cy własno</w:t>
      </w:r>
      <w:r w:rsidRPr="00CB741D">
        <w:rPr>
          <w:rFonts w:ascii="Times New Roman" w:eastAsia="TimesNewRoman" w:hAnsi="Times New Roman" w:cs="Times New Roman"/>
          <w:sz w:val="24"/>
          <w:szCs w:val="24"/>
        </w:rPr>
        <w:t>ś</w:t>
      </w:r>
      <w:r w:rsidRPr="00CB741D">
        <w:rPr>
          <w:rFonts w:ascii="Times New Roman" w:hAnsi="Times New Roman" w:cs="Times New Roman"/>
          <w:sz w:val="24"/>
          <w:szCs w:val="24"/>
        </w:rPr>
        <w:t>ci</w:t>
      </w:r>
      <w:r w:rsidRPr="00CB741D">
        <w:rPr>
          <w:rFonts w:ascii="Times New Roman" w:eastAsia="TimesNewRoman" w:hAnsi="Times New Roman" w:cs="Times New Roman"/>
          <w:sz w:val="24"/>
          <w:szCs w:val="24"/>
        </w:rPr>
        <w:t xml:space="preserve">ą </w:t>
      </w:r>
      <w:r w:rsidRPr="00CB741D">
        <w:rPr>
          <w:rFonts w:ascii="Times New Roman" w:hAnsi="Times New Roman" w:cs="Times New Roman"/>
          <w:sz w:val="24"/>
          <w:szCs w:val="24"/>
        </w:rPr>
        <w:t>Wykonawcy lub wynaj</w:t>
      </w:r>
      <w:r w:rsidRPr="00CB741D">
        <w:rPr>
          <w:rFonts w:ascii="Times New Roman" w:eastAsia="TimesNewRoman" w:hAnsi="Times New Roman" w:cs="Times New Roman"/>
          <w:sz w:val="24"/>
          <w:szCs w:val="24"/>
        </w:rPr>
        <w:t>ę</w:t>
      </w:r>
      <w:r w:rsidRPr="00CB741D">
        <w:rPr>
          <w:rFonts w:ascii="Times New Roman" w:hAnsi="Times New Roman" w:cs="Times New Roman"/>
          <w:sz w:val="24"/>
          <w:szCs w:val="24"/>
        </w:rPr>
        <w:t>ty do wykonania</w:t>
      </w:r>
    </w:p>
    <w:p w14:paraId="71F22518" w14:textId="77777777" w:rsidR="00367E3B" w:rsidRDefault="00367E3B" w:rsidP="00367E3B">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prac winien mie</w:t>
      </w:r>
      <w:r w:rsidRPr="00CB741D">
        <w:rPr>
          <w:rFonts w:ascii="Times New Roman" w:eastAsia="TimesNewRoman" w:hAnsi="Times New Roman" w:cs="Times New Roman"/>
          <w:sz w:val="24"/>
          <w:szCs w:val="24"/>
        </w:rPr>
        <w:t xml:space="preserve">ć </w:t>
      </w:r>
      <w:r w:rsidRPr="00CB741D">
        <w:rPr>
          <w:rFonts w:ascii="Times New Roman" w:hAnsi="Times New Roman" w:cs="Times New Roman"/>
          <w:sz w:val="24"/>
          <w:szCs w:val="24"/>
        </w:rPr>
        <w:t>przewidziane przepisami dopuszczenia, badania techniczne itp. oraz by</w:t>
      </w:r>
      <w:r w:rsidRPr="00CB741D">
        <w:rPr>
          <w:rFonts w:ascii="Times New Roman" w:eastAsia="TimesNewRoman" w:hAnsi="Times New Roman" w:cs="Times New Roman"/>
          <w:sz w:val="24"/>
          <w:szCs w:val="24"/>
        </w:rPr>
        <w:t xml:space="preserve">ć </w:t>
      </w:r>
      <w:r w:rsidRPr="00CB741D">
        <w:rPr>
          <w:rFonts w:ascii="Times New Roman" w:hAnsi="Times New Roman" w:cs="Times New Roman"/>
          <w:sz w:val="24"/>
          <w:szCs w:val="24"/>
        </w:rPr>
        <w:t>utrzymywany w dobrym stanie technicznym oraz stałej gotowo</w:t>
      </w:r>
      <w:r w:rsidRPr="00CB741D">
        <w:rPr>
          <w:rFonts w:ascii="Times New Roman" w:eastAsia="TimesNewRoman" w:hAnsi="Times New Roman" w:cs="Times New Roman"/>
          <w:sz w:val="24"/>
          <w:szCs w:val="24"/>
        </w:rPr>
        <w:t>ś</w:t>
      </w:r>
      <w:r w:rsidRPr="00CB741D">
        <w:rPr>
          <w:rFonts w:ascii="Times New Roman" w:hAnsi="Times New Roman" w:cs="Times New Roman"/>
          <w:sz w:val="24"/>
          <w:szCs w:val="24"/>
        </w:rPr>
        <w:t>ci do pracy.</w:t>
      </w:r>
    </w:p>
    <w:p w14:paraId="633010ED" w14:textId="77777777" w:rsidR="00367E3B" w:rsidRPr="00CB741D" w:rsidRDefault="00367E3B" w:rsidP="00367E3B">
      <w:pPr>
        <w:autoSpaceDE w:val="0"/>
        <w:autoSpaceDN w:val="0"/>
        <w:adjustRightInd w:val="0"/>
        <w:spacing w:after="0" w:line="288" w:lineRule="auto"/>
        <w:jc w:val="both"/>
        <w:rPr>
          <w:rFonts w:ascii="Times New Roman" w:hAnsi="Times New Roman" w:cs="Times New Roman"/>
          <w:sz w:val="24"/>
          <w:szCs w:val="24"/>
        </w:rPr>
      </w:pPr>
    </w:p>
    <w:p w14:paraId="7D135B45" w14:textId="24786640" w:rsidR="00367E3B" w:rsidRDefault="00367E3B" w:rsidP="00367E3B">
      <w:pPr>
        <w:pStyle w:val="Nagwek4"/>
        <w:ind w:left="454"/>
        <w:rPr>
          <w:b/>
          <w:bCs/>
          <w:i w:val="0"/>
          <w:iCs w:val="0"/>
          <w:sz w:val="24"/>
          <w:szCs w:val="24"/>
          <w:lang w:eastAsia="zh-CN"/>
        </w:rPr>
      </w:pPr>
      <w:bookmarkStart w:id="868" w:name="_Toc138173669"/>
      <w:r w:rsidRPr="00367E3B">
        <w:rPr>
          <w:b/>
          <w:bCs/>
          <w:i w:val="0"/>
          <w:iCs w:val="0"/>
          <w:sz w:val="24"/>
          <w:szCs w:val="24"/>
          <w:lang w:eastAsia="zh-CN"/>
        </w:rPr>
        <w:t>3.5.7</w:t>
      </w:r>
      <w:r>
        <w:rPr>
          <w:b/>
          <w:bCs/>
          <w:i w:val="0"/>
          <w:iCs w:val="0"/>
          <w:sz w:val="24"/>
          <w:szCs w:val="24"/>
          <w:lang w:eastAsia="zh-CN"/>
        </w:rPr>
        <w:t xml:space="preserve"> </w:t>
      </w:r>
      <w:r w:rsidRPr="00367E3B">
        <w:rPr>
          <w:b/>
          <w:bCs/>
          <w:i w:val="0"/>
          <w:iCs w:val="0"/>
          <w:sz w:val="24"/>
          <w:szCs w:val="24"/>
          <w:lang w:eastAsia="zh-CN"/>
        </w:rPr>
        <w:t>Transport</w:t>
      </w:r>
      <w:bookmarkEnd w:id="868"/>
    </w:p>
    <w:p w14:paraId="7AAC2D5A" w14:textId="1E7D90B1" w:rsidR="00367E3B" w:rsidRDefault="00367E3B" w:rsidP="00367E3B">
      <w:pPr>
        <w:pStyle w:val="Nagwek5"/>
        <w:ind w:left="567"/>
        <w:rPr>
          <w:b/>
          <w:bCs/>
          <w:sz w:val="24"/>
          <w:szCs w:val="24"/>
          <w:lang w:eastAsia="zh-CN"/>
        </w:rPr>
      </w:pPr>
      <w:bookmarkStart w:id="869" w:name="_Toc138173670"/>
      <w:r w:rsidRPr="00367E3B">
        <w:rPr>
          <w:b/>
          <w:bCs/>
          <w:sz w:val="24"/>
          <w:szCs w:val="24"/>
          <w:lang w:eastAsia="zh-CN"/>
        </w:rPr>
        <w:t>3.5.7.1</w:t>
      </w:r>
      <w:r>
        <w:rPr>
          <w:b/>
          <w:bCs/>
          <w:sz w:val="24"/>
          <w:szCs w:val="24"/>
          <w:lang w:eastAsia="zh-CN"/>
        </w:rPr>
        <w:t xml:space="preserve"> </w:t>
      </w:r>
      <w:r w:rsidRPr="00367E3B">
        <w:rPr>
          <w:b/>
          <w:bCs/>
          <w:sz w:val="24"/>
          <w:szCs w:val="24"/>
          <w:lang w:eastAsia="zh-CN"/>
        </w:rPr>
        <w:t>Wymagania ogólne dotyczące transportu</w:t>
      </w:r>
      <w:bookmarkEnd w:id="869"/>
    </w:p>
    <w:p w14:paraId="600644E6" w14:textId="6B8E04A4" w:rsidR="00367E3B" w:rsidRDefault="00367E3B" w:rsidP="00367E3B">
      <w:pPr>
        <w:rPr>
          <w:rFonts w:ascii="Times New Roman" w:eastAsia="Arial" w:hAnsi="Times New Roman" w:cs="Times New Roman"/>
          <w:sz w:val="24"/>
          <w:szCs w:val="24"/>
        </w:rPr>
      </w:pPr>
      <w:r w:rsidRPr="00CB741D">
        <w:rPr>
          <w:rFonts w:ascii="Times New Roman" w:eastAsia="Arial" w:hAnsi="Times New Roman" w:cs="Times New Roman"/>
          <w:sz w:val="24"/>
          <w:szCs w:val="24"/>
        </w:rPr>
        <w:t>Ogólne wymagania dotyczące transportu podano w WWiORB-00.</w:t>
      </w:r>
    </w:p>
    <w:p w14:paraId="5C7BE815" w14:textId="46B333C0" w:rsidR="00367E3B" w:rsidRDefault="00367E3B" w:rsidP="00367E3B">
      <w:pPr>
        <w:pStyle w:val="Nagwek5"/>
        <w:ind w:left="567"/>
        <w:rPr>
          <w:b/>
          <w:bCs/>
          <w:sz w:val="24"/>
          <w:szCs w:val="24"/>
          <w:lang w:eastAsia="zh-CN"/>
        </w:rPr>
      </w:pPr>
      <w:bookmarkStart w:id="870" w:name="_Toc138173671"/>
      <w:r w:rsidRPr="00367E3B">
        <w:rPr>
          <w:b/>
          <w:bCs/>
          <w:sz w:val="24"/>
          <w:szCs w:val="24"/>
          <w:lang w:eastAsia="zh-CN"/>
        </w:rPr>
        <w:t>3.5.7.2</w:t>
      </w:r>
      <w:r>
        <w:rPr>
          <w:b/>
          <w:bCs/>
          <w:sz w:val="24"/>
          <w:szCs w:val="24"/>
          <w:lang w:eastAsia="zh-CN"/>
        </w:rPr>
        <w:t xml:space="preserve"> </w:t>
      </w:r>
      <w:r w:rsidRPr="00367E3B">
        <w:rPr>
          <w:b/>
          <w:bCs/>
          <w:sz w:val="24"/>
          <w:szCs w:val="24"/>
          <w:lang w:eastAsia="zh-CN"/>
        </w:rPr>
        <w:t>Wymagania szczegółowe dotyczące transportu</w:t>
      </w:r>
      <w:bookmarkEnd w:id="870"/>
    </w:p>
    <w:p w14:paraId="03DFF24B" w14:textId="77777777" w:rsidR="00367E3B" w:rsidRDefault="00367E3B" w:rsidP="00367E3B">
      <w:pPr>
        <w:rPr>
          <w:lang w:eastAsia="zh-CN"/>
        </w:rPr>
      </w:pPr>
    </w:p>
    <w:p w14:paraId="583792A1" w14:textId="77777777" w:rsidR="00367E3B" w:rsidRPr="00CB741D" w:rsidRDefault="00367E3B" w:rsidP="00367E3B">
      <w:pPr>
        <w:spacing w:after="0" w:line="288" w:lineRule="auto"/>
        <w:jc w:val="both"/>
        <w:rPr>
          <w:rFonts w:ascii="Times New Roman" w:eastAsia="Times New Roman" w:hAnsi="Times New Roman" w:cs="Times New Roman"/>
          <w:sz w:val="24"/>
          <w:szCs w:val="24"/>
        </w:rPr>
      </w:pPr>
      <w:r w:rsidRPr="00CB741D">
        <w:rPr>
          <w:rFonts w:ascii="Times New Roman" w:eastAsia="Times New Roman" w:hAnsi="Times New Roman" w:cs="Times New Roman"/>
          <w:sz w:val="24"/>
          <w:szCs w:val="24"/>
        </w:rPr>
        <w:lastRenderedPageBreak/>
        <w:t>Materiały należy dostarczyć na budowę wraz z wymaganymi certyfikatami świadectwami jakości, kartami gwarancyjnymi i protokółami odbioru technicznego, oraz atestami, aprobatami</w:t>
      </w:r>
    </w:p>
    <w:p w14:paraId="67011CC0" w14:textId="77777777" w:rsidR="00367E3B" w:rsidRPr="00CB741D" w:rsidRDefault="00367E3B" w:rsidP="00367E3B">
      <w:pPr>
        <w:spacing w:after="0" w:line="288" w:lineRule="auto"/>
        <w:jc w:val="both"/>
        <w:rPr>
          <w:rFonts w:ascii="Times New Roman" w:eastAsia="Times New Roman" w:hAnsi="Times New Roman" w:cs="Times New Roman"/>
          <w:sz w:val="24"/>
          <w:szCs w:val="24"/>
        </w:rPr>
      </w:pPr>
      <w:r w:rsidRPr="00CB741D">
        <w:rPr>
          <w:rFonts w:ascii="Times New Roman" w:eastAsia="Times New Roman" w:hAnsi="Times New Roman" w:cs="Times New Roman"/>
          <w:sz w:val="24"/>
          <w:szCs w:val="24"/>
        </w:rPr>
        <w:t>technicznymi lub deklaracjami zgodności. Materiały dostarczone na miejsce budowy należy sprawdzić pod względem kompletności i zgodności z danymi producenta.</w:t>
      </w:r>
    </w:p>
    <w:p w14:paraId="30B8F207" w14:textId="77777777" w:rsidR="00367E3B" w:rsidRPr="00CB741D" w:rsidRDefault="00367E3B" w:rsidP="00367E3B">
      <w:pPr>
        <w:spacing w:after="0" w:line="288" w:lineRule="auto"/>
        <w:jc w:val="both"/>
        <w:rPr>
          <w:rFonts w:ascii="Times New Roman" w:eastAsia="Times New Roman" w:hAnsi="Times New Roman" w:cs="Times New Roman"/>
          <w:sz w:val="24"/>
          <w:szCs w:val="24"/>
        </w:rPr>
      </w:pPr>
      <w:r w:rsidRPr="00CB741D">
        <w:rPr>
          <w:rFonts w:ascii="Times New Roman" w:eastAsia="Times New Roman" w:hAnsi="Times New Roman" w:cs="Times New Roman"/>
          <w:sz w:val="24"/>
          <w:szCs w:val="24"/>
        </w:rPr>
        <w:t>Należy przeprowadzić szczegółowe oględziny dostarczonych materiałów. W razie stwierdzenia</w:t>
      </w:r>
    </w:p>
    <w:p w14:paraId="4229CF2F" w14:textId="77777777" w:rsidR="00367E3B" w:rsidRPr="00CB741D" w:rsidRDefault="00367E3B" w:rsidP="00367E3B">
      <w:pPr>
        <w:spacing w:after="0" w:line="288" w:lineRule="auto"/>
        <w:jc w:val="both"/>
        <w:rPr>
          <w:rFonts w:ascii="Times New Roman" w:eastAsia="Times New Roman" w:hAnsi="Times New Roman" w:cs="Times New Roman"/>
          <w:sz w:val="24"/>
          <w:szCs w:val="24"/>
        </w:rPr>
      </w:pPr>
      <w:r w:rsidRPr="00CB741D">
        <w:rPr>
          <w:rFonts w:ascii="Times New Roman" w:eastAsia="Times New Roman" w:hAnsi="Times New Roman" w:cs="Times New Roman"/>
          <w:sz w:val="24"/>
          <w:szCs w:val="24"/>
        </w:rPr>
        <w:t>wad lub powstania wątpliwości, co do ich jakości, przed wbudowaniem należy poddać je badaniom określonym przez Inżyniera Budowy. Materiały, które nie zyskały akceptacji Inżyniera należy zwrócić do dostawcy.</w:t>
      </w:r>
    </w:p>
    <w:p w14:paraId="700DB076" w14:textId="77777777" w:rsidR="00367E3B" w:rsidRDefault="00367E3B" w:rsidP="00367E3B">
      <w:pPr>
        <w:rPr>
          <w:lang w:eastAsia="zh-CN"/>
        </w:rPr>
      </w:pPr>
    </w:p>
    <w:p w14:paraId="446E161B" w14:textId="02B7869F" w:rsidR="0085632D" w:rsidRPr="0085632D" w:rsidRDefault="0085632D" w:rsidP="0085632D">
      <w:pPr>
        <w:pStyle w:val="Nagwek4"/>
        <w:ind w:left="454"/>
        <w:rPr>
          <w:b/>
          <w:bCs/>
          <w:i w:val="0"/>
          <w:iCs w:val="0"/>
          <w:sz w:val="24"/>
          <w:szCs w:val="24"/>
          <w:lang w:eastAsia="zh-CN"/>
        </w:rPr>
      </w:pPr>
      <w:bookmarkStart w:id="871" w:name="_Toc138173672"/>
      <w:r w:rsidRPr="0085632D">
        <w:rPr>
          <w:b/>
          <w:bCs/>
          <w:i w:val="0"/>
          <w:iCs w:val="0"/>
          <w:sz w:val="24"/>
          <w:szCs w:val="24"/>
          <w:lang w:eastAsia="zh-CN"/>
        </w:rPr>
        <w:t>3.5.8</w:t>
      </w:r>
      <w:r>
        <w:rPr>
          <w:b/>
          <w:bCs/>
          <w:i w:val="0"/>
          <w:iCs w:val="0"/>
          <w:sz w:val="24"/>
          <w:szCs w:val="24"/>
          <w:lang w:eastAsia="zh-CN"/>
        </w:rPr>
        <w:t xml:space="preserve"> </w:t>
      </w:r>
      <w:r w:rsidRPr="0085632D">
        <w:rPr>
          <w:b/>
          <w:bCs/>
          <w:i w:val="0"/>
          <w:iCs w:val="0"/>
          <w:sz w:val="24"/>
          <w:szCs w:val="24"/>
          <w:lang w:eastAsia="zh-CN"/>
        </w:rPr>
        <w:t>Wykonanie robót</w:t>
      </w:r>
      <w:bookmarkEnd w:id="871"/>
    </w:p>
    <w:p w14:paraId="3DB76246" w14:textId="693B395E" w:rsidR="00367E3B" w:rsidRPr="0085632D" w:rsidRDefault="0085632D" w:rsidP="0085632D">
      <w:pPr>
        <w:pStyle w:val="Nagwek5"/>
        <w:ind w:left="567"/>
        <w:rPr>
          <w:b/>
          <w:bCs/>
          <w:sz w:val="24"/>
          <w:szCs w:val="24"/>
          <w:lang w:eastAsia="zh-CN"/>
        </w:rPr>
      </w:pPr>
      <w:bookmarkStart w:id="872" w:name="_Toc138173673"/>
      <w:r w:rsidRPr="0085632D">
        <w:rPr>
          <w:b/>
          <w:bCs/>
          <w:sz w:val="24"/>
          <w:szCs w:val="24"/>
          <w:lang w:eastAsia="zh-CN"/>
        </w:rPr>
        <w:t>3.5.8.1 Wymagania ogólne dotyczące wykonania robót</w:t>
      </w:r>
      <w:bookmarkEnd w:id="872"/>
    </w:p>
    <w:p w14:paraId="3C12664E" w14:textId="77777777" w:rsidR="0085632D" w:rsidRDefault="0085632D" w:rsidP="0085632D">
      <w:pPr>
        <w:spacing w:after="0" w:line="288" w:lineRule="auto"/>
        <w:jc w:val="both"/>
        <w:rPr>
          <w:rFonts w:ascii="Times New Roman" w:eastAsia="Arial" w:hAnsi="Times New Roman" w:cs="Times New Roman"/>
          <w:sz w:val="24"/>
          <w:szCs w:val="24"/>
        </w:rPr>
      </w:pPr>
    </w:p>
    <w:p w14:paraId="6876EAC7" w14:textId="56635721" w:rsidR="0085632D" w:rsidRPr="00CB741D" w:rsidRDefault="0085632D" w:rsidP="0085632D">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Ogólne zasady wykonywania robót podano w WWiORB-00.</w:t>
      </w:r>
    </w:p>
    <w:p w14:paraId="3519BD6B" w14:textId="77777777" w:rsidR="0085632D" w:rsidRPr="00CB741D" w:rsidRDefault="0085632D" w:rsidP="0085632D">
      <w:pPr>
        <w:spacing w:after="0" w:line="288" w:lineRule="auto"/>
        <w:jc w:val="both"/>
        <w:rPr>
          <w:rFonts w:ascii="Times New Roman" w:eastAsia="Arial" w:hAnsi="Times New Roman" w:cs="Times New Roman"/>
          <w:sz w:val="24"/>
          <w:szCs w:val="24"/>
        </w:rPr>
      </w:pPr>
      <w:r w:rsidRPr="00CB741D">
        <w:rPr>
          <w:rFonts w:ascii="Times New Roman" w:eastAsia="Arial" w:hAnsi="Times New Roman" w:cs="Times New Roman"/>
          <w:sz w:val="24"/>
          <w:szCs w:val="24"/>
        </w:rPr>
        <w:t xml:space="preserve">Wykonawca jest odpowiedzialny za prowadzenie robót zgodnie z Kontraktem oraz za jakość zastosowanych materiałów i wykonywanych robót, za ich zgodność z DT, </w:t>
      </w:r>
      <w:proofErr w:type="spellStart"/>
      <w:r w:rsidRPr="00CB741D">
        <w:rPr>
          <w:rFonts w:ascii="Times New Roman" w:eastAsia="Arial" w:hAnsi="Times New Roman" w:cs="Times New Roman"/>
          <w:sz w:val="24"/>
          <w:szCs w:val="24"/>
        </w:rPr>
        <w:t>WWiORB</w:t>
      </w:r>
      <w:proofErr w:type="spellEnd"/>
      <w:r w:rsidRPr="00CB741D">
        <w:rPr>
          <w:rFonts w:ascii="Times New Roman" w:eastAsia="Arial" w:hAnsi="Times New Roman" w:cs="Times New Roman"/>
          <w:sz w:val="24"/>
          <w:szCs w:val="24"/>
        </w:rPr>
        <w:t>, programem zapewnienia jakości oraz poleceniami Zamawiającego.</w:t>
      </w:r>
    </w:p>
    <w:p w14:paraId="3B322DC2" w14:textId="77777777" w:rsidR="00143CD8" w:rsidRDefault="00143CD8" w:rsidP="00143CD8"/>
    <w:p w14:paraId="6E70E817" w14:textId="0243E18C" w:rsidR="0085632D" w:rsidRDefault="0085632D" w:rsidP="0085632D">
      <w:pPr>
        <w:pStyle w:val="Nagwek4"/>
        <w:ind w:left="454"/>
        <w:rPr>
          <w:b/>
          <w:bCs/>
          <w:i w:val="0"/>
          <w:iCs w:val="0"/>
          <w:sz w:val="24"/>
          <w:szCs w:val="24"/>
        </w:rPr>
      </w:pPr>
      <w:bookmarkStart w:id="873" w:name="_Toc138173674"/>
      <w:r w:rsidRPr="0085632D">
        <w:rPr>
          <w:b/>
          <w:bCs/>
          <w:i w:val="0"/>
          <w:iCs w:val="0"/>
          <w:sz w:val="24"/>
          <w:szCs w:val="24"/>
        </w:rPr>
        <w:t>3.5.9</w:t>
      </w:r>
      <w:r>
        <w:rPr>
          <w:b/>
          <w:bCs/>
          <w:i w:val="0"/>
          <w:iCs w:val="0"/>
          <w:sz w:val="24"/>
          <w:szCs w:val="24"/>
        </w:rPr>
        <w:t xml:space="preserve"> </w:t>
      </w:r>
      <w:r w:rsidRPr="0085632D">
        <w:rPr>
          <w:b/>
          <w:bCs/>
          <w:i w:val="0"/>
          <w:iCs w:val="0"/>
          <w:sz w:val="24"/>
          <w:szCs w:val="24"/>
        </w:rPr>
        <w:t>Kontrola jakości robót</w:t>
      </w:r>
      <w:bookmarkEnd w:id="873"/>
    </w:p>
    <w:p w14:paraId="15C0BE49" w14:textId="77777777" w:rsidR="0085632D" w:rsidRDefault="0085632D" w:rsidP="0085632D">
      <w:pPr>
        <w:tabs>
          <w:tab w:val="left" w:pos="0"/>
        </w:tabs>
        <w:spacing w:after="0" w:line="288" w:lineRule="auto"/>
        <w:jc w:val="both"/>
        <w:rPr>
          <w:rFonts w:ascii="Times New Roman" w:hAnsi="Times New Roman" w:cs="Times New Roman"/>
          <w:sz w:val="24"/>
          <w:szCs w:val="24"/>
        </w:rPr>
      </w:pPr>
    </w:p>
    <w:p w14:paraId="580DDBFC" w14:textId="71CB0D0E" w:rsidR="0085632D" w:rsidRPr="00CB741D" w:rsidRDefault="0085632D" w:rsidP="0085632D">
      <w:pPr>
        <w:tabs>
          <w:tab w:val="left" w:pos="0"/>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Ogólne zasady kontroli jakości robót podano w WWiORB-00.</w:t>
      </w:r>
    </w:p>
    <w:p w14:paraId="26BD4A82" w14:textId="77777777" w:rsidR="0085632D" w:rsidRPr="00CB741D" w:rsidRDefault="0085632D" w:rsidP="0085632D">
      <w:pPr>
        <w:tabs>
          <w:tab w:val="left" w:pos="0"/>
        </w:tabs>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Badania w czasie prowadzenia robót polegają na sprawdzeniu przez Zamawiającego na bieżąco, w miarę postępu robót, jakości używanych przez Wykonawcę materiałów i zgodności wykonywanych robót z DT i wymaganiami </w:t>
      </w:r>
      <w:proofErr w:type="spellStart"/>
      <w:r w:rsidRPr="00CB741D">
        <w:rPr>
          <w:rFonts w:ascii="Times New Roman" w:hAnsi="Times New Roman" w:cs="Times New Roman"/>
          <w:sz w:val="24"/>
          <w:szCs w:val="24"/>
        </w:rPr>
        <w:t>WWiORB</w:t>
      </w:r>
      <w:proofErr w:type="spellEnd"/>
      <w:r w:rsidRPr="00CB741D">
        <w:rPr>
          <w:rFonts w:ascii="Times New Roman" w:hAnsi="Times New Roman" w:cs="Times New Roman"/>
          <w:sz w:val="24"/>
          <w:szCs w:val="24"/>
        </w:rPr>
        <w:t>.</w:t>
      </w:r>
    </w:p>
    <w:p w14:paraId="46E02FA6" w14:textId="77777777" w:rsidR="0085632D" w:rsidRPr="00CB741D" w:rsidRDefault="0085632D" w:rsidP="0085632D">
      <w:pPr>
        <w:spacing w:after="0" w:line="288" w:lineRule="auto"/>
        <w:jc w:val="both"/>
        <w:rPr>
          <w:rFonts w:ascii="Times New Roman" w:hAnsi="Times New Roman" w:cs="Times New Roman"/>
          <w:sz w:val="24"/>
          <w:szCs w:val="24"/>
        </w:rPr>
      </w:pPr>
    </w:p>
    <w:p w14:paraId="2190C5A7" w14:textId="77777777" w:rsidR="0085632D" w:rsidRPr="00CB741D" w:rsidRDefault="0085632D" w:rsidP="0085632D">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Sprawdzeniu i kontroli w czasie wykonywania robót oraz po ich zakończeniu powinno podlegać: </w:t>
      </w:r>
    </w:p>
    <w:p w14:paraId="49FB630C" w14:textId="77777777" w:rsidR="0085632D" w:rsidRPr="00CB741D" w:rsidRDefault="0085632D" w:rsidP="0085632D">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 zgodność wykonania robót z dokumentacją projektową, </w:t>
      </w:r>
    </w:p>
    <w:p w14:paraId="4C1392DC" w14:textId="77777777" w:rsidR="0085632D" w:rsidRPr="00CB741D" w:rsidRDefault="0085632D" w:rsidP="0085632D">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 właściwe wykonanie instalacji i podłączenie urządzeń, </w:t>
      </w:r>
    </w:p>
    <w:p w14:paraId="25F5D10C" w14:textId="77777777" w:rsidR="0085632D" w:rsidRPr="00CB741D" w:rsidRDefault="0085632D" w:rsidP="0085632D">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 wykonanie wymaganych pomiarów z przekazaniem wyników do protokołu odbioru. </w:t>
      </w:r>
    </w:p>
    <w:p w14:paraId="530DEB6F" w14:textId="62618C01" w:rsidR="0085632D" w:rsidRDefault="0085632D" w:rsidP="0085632D">
      <w:pPr>
        <w:rPr>
          <w:rFonts w:ascii="Times New Roman" w:hAnsi="Times New Roman" w:cs="Times New Roman"/>
          <w:sz w:val="24"/>
          <w:szCs w:val="24"/>
        </w:rPr>
      </w:pPr>
      <w:r w:rsidRPr="00CB741D">
        <w:rPr>
          <w:rFonts w:ascii="Times New Roman" w:hAnsi="Times New Roman" w:cs="Times New Roman"/>
          <w:sz w:val="24"/>
          <w:szCs w:val="24"/>
        </w:rPr>
        <w:t>• pomiar skuteczno</w:t>
      </w:r>
      <w:r w:rsidRPr="00CB741D">
        <w:rPr>
          <w:rFonts w:ascii="Times New Roman" w:eastAsia="TimesNewRoman" w:hAnsi="Times New Roman" w:cs="Times New Roman"/>
          <w:sz w:val="24"/>
          <w:szCs w:val="24"/>
        </w:rPr>
        <w:t>ś</w:t>
      </w:r>
      <w:r w:rsidRPr="00CB741D">
        <w:rPr>
          <w:rFonts w:ascii="Times New Roman" w:hAnsi="Times New Roman" w:cs="Times New Roman"/>
          <w:sz w:val="24"/>
          <w:szCs w:val="24"/>
        </w:rPr>
        <w:t>ci ochrony przed pora</w:t>
      </w:r>
      <w:r w:rsidRPr="00CB741D">
        <w:rPr>
          <w:rFonts w:ascii="Times New Roman" w:eastAsia="TimesNewRoman" w:hAnsi="Times New Roman" w:cs="Times New Roman"/>
          <w:sz w:val="24"/>
          <w:szCs w:val="24"/>
        </w:rPr>
        <w:t>ż</w:t>
      </w:r>
      <w:r w:rsidRPr="00CB741D">
        <w:rPr>
          <w:rFonts w:ascii="Times New Roman" w:hAnsi="Times New Roman" w:cs="Times New Roman"/>
          <w:sz w:val="24"/>
          <w:szCs w:val="24"/>
        </w:rPr>
        <w:t>eniem</w:t>
      </w:r>
      <w:r>
        <w:rPr>
          <w:rFonts w:ascii="Times New Roman" w:hAnsi="Times New Roman" w:cs="Times New Roman"/>
          <w:sz w:val="24"/>
          <w:szCs w:val="24"/>
        </w:rPr>
        <w:t>.</w:t>
      </w:r>
    </w:p>
    <w:p w14:paraId="382B9632" w14:textId="77777777" w:rsidR="0085632D" w:rsidRDefault="0085632D" w:rsidP="0085632D">
      <w:pPr>
        <w:rPr>
          <w:rFonts w:ascii="Times New Roman" w:hAnsi="Times New Roman" w:cs="Times New Roman"/>
          <w:sz w:val="24"/>
          <w:szCs w:val="24"/>
        </w:rPr>
      </w:pPr>
    </w:p>
    <w:p w14:paraId="193FDA2C" w14:textId="56D7CB72" w:rsidR="0085632D" w:rsidRDefault="0085632D" w:rsidP="0085632D">
      <w:pPr>
        <w:pStyle w:val="Nagwek4"/>
        <w:ind w:left="454"/>
        <w:rPr>
          <w:b/>
          <w:bCs/>
          <w:i w:val="0"/>
          <w:iCs w:val="0"/>
          <w:sz w:val="24"/>
          <w:szCs w:val="24"/>
        </w:rPr>
      </w:pPr>
      <w:bookmarkStart w:id="874" w:name="_Toc138173675"/>
      <w:r w:rsidRPr="0085632D">
        <w:rPr>
          <w:b/>
          <w:bCs/>
          <w:i w:val="0"/>
          <w:iCs w:val="0"/>
          <w:sz w:val="24"/>
          <w:szCs w:val="24"/>
        </w:rPr>
        <w:t>3.5.10</w:t>
      </w:r>
      <w:r>
        <w:rPr>
          <w:b/>
          <w:bCs/>
          <w:i w:val="0"/>
          <w:iCs w:val="0"/>
          <w:sz w:val="24"/>
          <w:szCs w:val="24"/>
        </w:rPr>
        <w:t xml:space="preserve"> </w:t>
      </w:r>
      <w:r w:rsidRPr="0085632D">
        <w:rPr>
          <w:b/>
          <w:bCs/>
          <w:i w:val="0"/>
          <w:iCs w:val="0"/>
          <w:sz w:val="24"/>
          <w:szCs w:val="24"/>
        </w:rPr>
        <w:t>Obmiar robót</w:t>
      </w:r>
      <w:bookmarkEnd w:id="874"/>
    </w:p>
    <w:p w14:paraId="552586F7" w14:textId="77777777" w:rsidR="0085632D" w:rsidRDefault="0085632D" w:rsidP="0085632D">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Obmiar robót obejmuje całość instalacji. Jednostką obmiarową jest komplet robót.</w:t>
      </w:r>
    </w:p>
    <w:p w14:paraId="6B349786" w14:textId="77777777" w:rsidR="0085632D" w:rsidRPr="00CB741D" w:rsidRDefault="0085632D" w:rsidP="0085632D">
      <w:pPr>
        <w:autoSpaceDE w:val="0"/>
        <w:autoSpaceDN w:val="0"/>
        <w:adjustRightInd w:val="0"/>
        <w:spacing w:after="0" w:line="288" w:lineRule="auto"/>
        <w:jc w:val="both"/>
        <w:rPr>
          <w:rFonts w:ascii="Times New Roman" w:hAnsi="Times New Roman" w:cs="Times New Roman"/>
          <w:sz w:val="24"/>
          <w:szCs w:val="24"/>
        </w:rPr>
      </w:pPr>
    </w:p>
    <w:p w14:paraId="48BD3A18" w14:textId="4810316F" w:rsidR="0085632D" w:rsidRPr="0085632D" w:rsidRDefault="0085632D" w:rsidP="0085632D">
      <w:pPr>
        <w:pStyle w:val="Nagwek4"/>
        <w:ind w:left="454"/>
        <w:rPr>
          <w:b/>
          <w:bCs/>
          <w:i w:val="0"/>
          <w:iCs w:val="0"/>
          <w:sz w:val="24"/>
          <w:szCs w:val="24"/>
        </w:rPr>
      </w:pPr>
      <w:bookmarkStart w:id="875" w:name="_Toc138173676"/>
      <w:r w:rsidRPr="0085632D">
        <w:rPr>
          <w:b/>
          <w:bCs/>
          <w:i w:val="0"/>
          <w:iCs w:val="0"/>
          <w:sz w:val="24"/>
          <w:szCs w:val="24"/>
        </w:rPr>
        <w:lastRenderedPageBreak/>
        <w:t>3.5.11</w:t>
      </w:r>
      <w:r>
        <w:rPr>
          <w:b/>
          <w:bCs/>
          <w:i w:val="0"/>
          <w:iCs w:val="0"/>
          <w:sz w:val="24"/>
          <w:szCs w:val="24"/>
        </w:rPr>
        <w:t xml:space="preserve"> </w:t>
      </w:r>
      <w:r w:rsidRPr="0085632D">
        <w:rPr>
          <w:b/>
          <w:bCs/>
          <w:i w:val="0"/>
          <w:iCs w:val="0"/>
          <w:sz w:val="24"/>
          <w:szCs w:val="24"/>
        </w:rPr>
        <w:t>Odbiór robót</w:t>
      </w:r>
      <w:bookmarkEnd w:id="875"/>
    </w:p>
    <w:p w14:paraId="53791B19" w14:textId="77777777" w:rsidR="0085632D" w:rsidRPr="00CB741D" w:rsidRDefault="0085632D" w:rsidP="0085632D">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Odbiór jest potwierdzeniem wykonania robót zgodnie z DT, </w:t>
      </w:r>
      <w:proofErr w:type="spellStart"/>
      <w:r w:rsidRPr="00CB741D">
        <w:rPr>
          <w:rFonts w:ascii="Times New Roman" w:hAnsi="Times New Roman" w:cs="Times New Roman"/>
          <w:sz w:val="24"/>
          <w:szCs w:val="24"/>
        </w:rPr>
        <w:t>WWiORB</w:t>
      </w:r>
      <w:proofErr w:type="spellEnd"/>
      <w:r w:rsidRPr="00CB741D">
        <w:rPr>
          <w:rFonts w:ascii="Times New Roman" w:hAnsi="Times New Roman" w:cs="Times New Roman"/>
          <w:sz w:val="24"/>
          <w:szCs w:val="24"/>
        </w:rPr>
        <w:t>, warunkami technicznymi oraz obowiązującymi normami.</w:t>
      </w:r>
    </w:p>
    <w:p w14:paraId="681174F5" w14:textId="77777777" w:rsidR="0085632D" w:rsidRPr="00CB741D" w:rsidRDefault="0085632D" w:rsidP="0085632D">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Poszczególne roboty powinny być odebrane i zaakceptowane przez Inspektora Nadzoru.</w:t>
      </w:r>
    </w:p>
    <w:p w14:paraId="00C0C3E8" w14:textId="77777777" w:rsidR="0085632D" w:rsidRPr="00CB741D" w:rsidRDefault="0085632D" w:rsidP="0085632D">
      <w:pPr>
        <w:autoSpaceDE w:val="0"/>
        <w:autoSpaceDN w:val="0"/>
        <w:adjustRightInd w:val="0"/>
        <w:spacing w:after="0" w:line="288" w:lineRule="auto"/>
        <w:jc w:val="both"/>
        <w:rPr>
          <w:rFonts w:ascii="Times New Roman" w:hAnsi="Times New Roman" w:cs="Times New Roman"/>
          <w:color w:val="000000"/>
          <w:sz w:val="24"/>
          <w:szCs w:val="24"/>
        </w:rPr>
      </w:pPr>
    </w:p>
    <w:p w14:paraId="7E285A25" w14:textId="77777777" w:rsidR="0085632D" w:rsidRPr="00CB741D" w:rsidRDefault="0085632D" w:rsidP="0085632D">
      <w:pPr>
        <w:autoSpaceDE w:val="0"/>
        <w:autoSpaceDN w:val="0"/>
        <w:adjustRightInd w:val="0"/>
        <w:spacing w:after="0" w:line="288" w:lineRule="auto"/>
        <w:jc w:val="both"/>
        <w:rPr>
          <w:rFonts w:ascii="Times New Roman" w:hAnsi="Times New Roman" w:cs="Times New Roman"/>
          <w:sz w:val="24"/>
          <w:szCs w:val="24"/>
          <w:u w:val="single"/>
        </w:rPr>
      </w:pPr>
      <w:r w:rsidRPr="00CB741D">
        <w:rPr>
          <w:rFonts w:ascii="Times New Roman" w:hAnsi="Times New Roman" w:cs="Times New Roman"/>
          <w:sz w:val="24"/>
          <w:szCs w:val="24"/>
          <w:u w:val="single"/>
        </w:rPr>
        <w:t xml:space="preserve">Badania odbiorcze instalacji elektrycznych. </w:t>
      </w:r>
    </w:p>
    <w:p w14:paraId="6D17267D" w14:textId="77777777" w:rsidR="0085632D" w:rsidRPr="00CB741D" w:rsidRDefault="0085632D" w:rsidP="0085632D">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Każda instalacja elektryczna powinna być poddana szczegółowym oględzinom i próbom, obejmującym niezbędny zakres pomiarów, w celu sprawdzenia, czy spełnia wymagania dotyczące ochrony ludzi, zwierząt i mienia przed zagrożeniami. </w:t>
      </w:r>
    </w:p>
    <w:p w14:paraId="2C2C881E" w14:textId="77777777" w:rsidR="0085632D" w:rsidRPr="00CB741D" w:rsidRDefault="0085632D" w:rsidP="0085632D">
      <w:pPr>
        <w:autoSpaceDE w:val="0"/>
        <w:autoSpaceDN w:val="0"/>
        <w:adjustRightInd w:val="0"/>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 xml:space="preserve">Badania odbiorcze powinna przeprowadzać komisja składająca się z co najmniej dwóch osób, dobrze znających wymagania stawiane instalacjom elektrycznym. </w:t>
      </w:r>
    </w:p>
    <w:p w14:paraId="788BA6AF" w14:textId="436EA05E" w:rsidR="0085632D" w:rsidRDefault="0085632D" w:rsidP="0085632D">
      <w:pPr>
        <w:rPr>
          <w:rFonts w:ascii="Times New Roman" w:hAnsi="Times New Roman" w:cs="Times New Roman"/>
          <w:sz w:val="24"/>
          <w:szCs w:val="24"/>
        </w:rPr>
      </w:pPr>
      <w:r w:rsidRPr="00CB741D">
        <w:rPr>
          <w:rFonts w:ascii="Times New Roman" w:hAnsi="Times New Roman" w:cs="Times New Roman"/>
          <w:sz w:val="24"/>
          <w:szCs w:val="24"/>
        </w:rPr>
        <w:t>Wykonawca zobowiązany jest do przeprowadzenia pomiarów i testów określonych wymogami obowiązujących norm</w:t>
      </w:r>
      <w:r>
        <w:rPr>
          <w:rFonts w:ascii="Times New Roman" w:hAnsi="Times New Roman" w:cs="Times New Roman"/>
          <w:sz w:val="24"/>
          <w:szCs w:val="24"/>
        </w:rPr>
        <w:t>.</w:t>
      </w:r>
    </w:p>
    <w:p w14:paraId="7226DA91" w14:textId="77777777" w:rsidR="0085632D" w:rsidRDefault="0085632D" w:rsidP="0085632D">
      <w:pPr>
        <w:rPr>
          <w:rFonts w:ascii="Times New Roman" w:hAnsi="Times New Roman" w:cs="Times New Roman"/>
          <w:sz w:val="24"/>
          <w:szCs w:val="24"/>
        </w:rPr>
      </w:pPr>
    </w:p>
    <w:p w14:paraId="124037E8" w14:textId="16AED9FA" w:rsidR="0085632D" w:rsidRDefault="0085632D" w:rsidP="0085632D">
      <w:pPr>
        <w:pStyle w:val="Nagwek4"/>
        <w:ind w:left="454"/>
        <w:rPr>
          <w:b/>
          <w:bCs/>
          <w:i w:val="0"/>
          <w:iCs w:val="0"/>
          <w:sz w:val="24"/>
          <w:szCs w:val="24"/>
        </w:rPr>
      </w:pPr>
      <w:bookmarkStart w:id="876" w:name="_Toc138173677"/>
      <w:r w:rsidRPr="0085632D">
        <w:rPr>
          <w:b/>
          <w:bCs/>
          <w:i w:val="0"/>
          <w:iCs w:val="0"/>
          <w:sz w:val="24"/>
          <w:szCs w:val="24"/>
        </w:rPr>
        <w:t>3.5.12</w:t>
      </w:r>
      <w:r>
        <w:rPr>
          <w:b/>
          <w:bCs/>
          <w:i w:val="0"/>
          <w:iCs w:val="0"/>
          <w:sz w:val="24"/>
          <w:szCs w:val="24"/>
        </w:rPr>
        <w:t xml:space="preserve"> </w:t>
      </w:r>
      <w:r w:rsidRPr="0085632D">
        <w:rPr>
          <w:b/>
          <w:bCs/>
          <w:i w:val="0"/>
          <w:iCs w:val="0"/>
          <w:sz w:val="24"/>
          <w:szCs w:val="24"/>
        </w:rPr>
        <w:t>Rozliczenie robót – podstawa płatności</w:t>
      </w:r>
      <w:bookmarkEnd w:id="876"/>
    </w:p>
    <w:p w14:paraId="79C1DAE2" w14:textId="77777777" w:rsidR="0085632D" w:rsidRDefault="0085632D" w:rsidP="0085632D">
      <w:pPr>
        <w:spacing w:after="0" w:line="288" w:lineRule="auto"/>
        <w:jc w:val="both"/>
        <w:rPr>
          <w:rFonts w:ascii="Times New Roman" w:hAnsi="Times New Roman" w:cs="Times New Roman"/>
          <w:sz w:val="24"/>
          <w:szCs w:val="24"/>
        </w:rPr>
      </w:pPr>
    </w:p>
    <w:p w14:paraId="5D142704" w14:textId="5EE45C9D" w:rsidR="0085632D" w:rsidRPr="00CB741D" w:rsidRDefault="0085632D" w:rsidP="0085632D">
      <w:pPr>
        <w:spacing w:after="0" w:line="288" w:lineRule="auto"/>
        <w:jc w:val="both"/>
        <w:rPr>
          <w:rFonts w:ascii="Times New Roman" w:hAnsi="Times New Roman" w:cs="Times New Roman"/>
          <w:sz w:val="24"/>
          <w:szCs w:val="24"/>
        </w:rPr>
      </w:pPr>
      <w:r w:rsidRPr="00CB741D">
        <w:rPr>
          <w:rFonts w:ascii="Times New Roman" w:hAnsi="Times New Roman" w:cs="Times New Roman"/>
          <w:sz w:val="24"/>
          <w:szCs w:val="24"/>
        </w:rPr>
        <w:t>Zasady i wymagania ogólne dotyczące płatności podano w WWiORB-00.</w:t>
      </w:r>
    </w:p>
    <w:p w14:paraId="2D6A2B84" w14:textId="6929A9E7" w:rsidR="0085632D" w:rsidRDefault="0085632D" w:rsidP="0085632D">
      <w:pPr>
        <w:rPr>
          <w:rFonts w:ascii="Times New Roman" w:hAnsi="Times New Roman" w:cs="Times New Roman"/>
          <w:sz w:val="24"/>
          <w:szCs w:val="24"/>
        </w:rPr>
      </w:pPr>
      <w:r w:rsidRPr="00CB741D">
        <w:rPr>
          <w:rFonts w:ascii="Times New Roman" w:hAnsi="Times New Roman" w:cs="Times New Roman"/>
          <w:sz w:val="24"/>
          <w:szCs w:val="24"/>
        </w:rPr>
        <w:t>Podstawą płatności jest zatwierdzona faktura wystawiona przez Wykonawcę sporządzona na podstawie Przejściowego Świadectwa Płatności wystawionego przez Zamawiającego.</w:t>
      </w:r>
    </w:p>
    <w:p w14:paraId="3AC0B6EA" w14:textId="77777777" w:rsidR="0085632D" w:rsidRDefault="0085632D" w:rsidP="0085632D">
      <w:pPr>
        <w:rPr>
          <w:rFonts w:ascii="Times New Roman" w:hAnsi="Times New Roman" w:cs="Times New Roman"/>
          <w:sz w:val="24"/>
          <w:szCs w:val="24"/>
        </w:rPr>
      </w:pPr>
    </w:p>
    <w:p w14:paraId="4BCF2261" w14:textId="22500DD0" w:rsidR="0085632D" w:rsidRDefault="0085632D" w:rsidP="0085632D">
      <w:pPr>
        <w:pStyle w:val="Nagwek4"/>
        <w:ind w:left="454"/>
        <w:rPr>
          <w:b/>
          <w:bCs/>
          <w:i w:val="0"/>
          <w:iCs w:val="0"/>
          <w:sz w:val="24"/>
          <w:szCs w:val="24"/>
        </w:rPr>
      </w:pPr>
      <w:bookmarkStart w:id="877" w:name="_Toc138173678"/>
      <w:r w:rsidRPr="0085632D">
        <w:rPr>
          <w:b/>
          <w:bCs/>
          <w:i w:val="0"/>
          <w:iCs w:val="0"/>
          <w:sz w:val="24"/>
          <w:szCs w:val="24"/>
        </w:rPr>
        <w:t>3.5.13</w:t>
      </w:r>
      <w:r>
        <w:rPr>
          <w:b/>
          <w:bCs/>
          <w:i w:val="0"/>
          <w:iCs w:val="0"/>
          <w:sz w:val="24"/>
          <w:szCs w:val="24"/>
        </w:rPr>
        <w:t xml:space="preserve"> </w:t>
      </w:r>
      <w:r w:rsidRPr="0085632D">
        <w:rPr>
          <w:b/>
          <w:bCs/>
          <w:i w:val="0"/>
          <w:iCs w:val="0"/>
          <w:sz w:val="24"/>
          <w:szCs w:val="24"/>
        </w:rPr>
        <w:t>Dokumenty związane</w:t>
      </w:r>
      <w:bookmarkEnd w:id="877"/>
    </w:p>
    <w:p w14:paraId="3321883B" w14:textId="77777777" w:rsidR="0085632D" w:rsidRPr="0085632D" w:rsidRDefault="0085632D" w:rsidP="0085632D"/>
    <w:p w14:paraId="23C54C1F" w14:textId="11BEEED2" w:rsidR="0085632D" w:rsidRPr="005C349E" w:rsidRDefault="0085632D" w:rsidP="00DF6FBC">
      <w:pPr>
        <w:pStyle w:val="Akapitzlist"/>
        <w:numPr>
          <w:ilvl w:val="0"/>
          <w:numId w:val="119"/>
        </w:numPr>
        <w:spacing w:after="0" w:line="288" w:lineRule="auto"/>
        <w:ind w:left="425" w:hanging="357"/>
        <w:jc w:val="both"/>
        <w:rPr>
          <w:rFonts w:ascii="Times New Roman" w:hAnsi="Times New Roman" w:cs="Times New Roman"/>
          <w:sz w:val="24"/>
          <w:szCs w:val="24"/>
        </w:rPr>
      </w:pPr>
      <w:r w:rsidRPr="005C349E">
        <w:rPr>
          <w:rFonts w:ascii="Times New Roman" w:hAnsi="Times New Roman" w:cs="Times New Roman"/>
          <w:sz w:val="24"/>
          <w:szCs w:val="24"/>
        </w:rPr>
        <w:t xml:space="preserve">PN-HD 60364-4-41:2017-09- Instalacje elektryczne niskiego napięcia </w:t>
      </w:r>
      <w:r w:rsidR="005C349E" w:rsidRPr="005C349E">
        <w:rPr>
          <w:rFonts w:ascii="Times New Roman" w:hAnsi="Times New Roman" w:cs="Times New Roman"/>
          <w:sz w:val="24"/>
          <w:szCs w:val="24"/>
        </w:rPr>
        <w:t>–</w:t>
      </w:r>
      <w:r w:rsidRPr="005C349E">
        <w:rPr>
          <w:rFonts w:ascii="Times New Roman" w:hAnsi="Times New Roman" w:cs="Times New Roman"/>
          <w:sz w:val="24"/>
          <w:szCs w:val="24"/>
        </w:rPr>
        <w:t xml:space="preserve"> Część 4-41: Ochrona dla zapewnienia bezpieczeństwa </w:t>
      </w:r>
      <w:r w:rsidR="005C349E" w:rsidRPr="005C349E">
        <w:rPr>
          <w:rFonts w:ascii="Times New Roman" w:hAnsi="Times New Roman" w:cs="Times New Roman"/>
          <w:sz w:val="24"/>
          <w:szCs w:val="24"/>
        </w:rPr>
        <w:t>–</w:t>
      </w:r>
      <w:r w:rsidRPr="005C349E">
        <w:rPr>
          <w:rFonts w:ascii="Times New Roman" w:hAnsi="Times New Roman" w:cs="Times New Roman"/>
          <w:sz w:val="24"/>
          <w:szCs w:val="24"/>
        </w:rPr>
        <w:t xml:space="preserve"> Ochrona przed porażeniem elektrycznym</w:t>
      </w:r>
      <w:r w:rsidR="005C349E">
        <w:rPr>
          <w:rFonts w:ascii="Times New Roman" w:hAnsi="Times New Roman" w:cs="Times New Roman"/>
          <w:sz w:val="24"/>
          <w:szCs w:val="24"/>
        </w:rPr>
        <w:t>,</w:t>
      </w:r>
    </w:p>
    <w:p w14:paraId="7964E77B" w14:textId="6E8650DE" w:rsidR="0085632D" w:rsidRPr="00C971F3" w:rsidRDefault="0085632D" w:rsidP="00DF6FBC">
      <w:pPr>
        <w:pStyle w:val="Akapitzlist"/>
        <w:numPr>
          <w:ilvl w:val="0"/>
          <w:numId w:val="119"/>
        </w:numPr>
        <w:spacing w:after="0" w:line="288" w:lineRule="auto"/>
        <w:ind w:left="425" w:hanging="357"/>
        <w:jc w:val="both"/>
        <w:rPr>
          <w:rFonts w:ascii="Times New Roman" w:hAnsi="Times New Roman" w:cs="Times New Roman"/>
          <w:sz w:val="24"/>
          <w:szCs w:val="24"/>
        </w:rPr>
      </w:pPr>
      <w:r w:rsidRPr="00C971F3">
        <w:rPr>
          <w:rFonts w:ascii="Times New Roman" w:hAnsi="Times New Roman" w:cs="Times New Roman"/>
          <w:sz w:val="24"/>
          <w:szCs w:val="24"/>
        </w:rPr>
        <w:t>Rozporządzenie Ministra</w:t>
      </w:r>
      <w:r w:rsidR="005C349E" w:rsidRPr="00C971F3">
        <w:rPr>
          <w:rFonts w:ascii="Times New Roman" w:hAnsi="Times New Roman" w:cs="Times New Roman"/>
          <w:sz w:val="24"/>
          <w:szCs w:val="24"/>
        </w:rPr>
        <w:t xml:space="preserve"> Rozwoju i Technologii z dnia 20 grudnia 2021 r. </w:t>
      </w:r>
      <w:r w:rsidRPr="00C971F3">
        <w:rPr>
          <w:rFonts w:ascii="Times New Roman" w:hAnsi="Times New Roman" w:cs="Times New Roman"/>
          <w:sz w:val="24"/>
          <w:szCs w:val="24"/>
        </w:rPr>
        <w:t>w sprawie szczegółowego zakresu i formy dokumentacji projektowej, specyfikacji technicznych wykonania i odbioru robót budowlanych oraz programu funkcjonalno-użytkowego</w:t>
      </w:r>
      <w:r w:rsidR="005C349E" w:rsidRPr="00C971F3">
        <w:rPr>
          <w:rFonts w:ascii="Times New Roman" w:hAnsi="Times New Roman" w:cs="Times New Roman"/>
          <w:sz w:val="24"/>
          <w:szCs w:val="24"/>
        </w:rPr>
        <w:t xml:space="preserve"> (Dz. U. z 2021 r. poz. 2454; t.j. z dnia 2021.12.29),</w:t>
      </w:r>
    </w:p>
    <w:p w14:paraId="2F114E80" w14:textId="47C47F04" w:rsidR="0085632D" w:rsidRPr="00C971F3" w:rsidRDefault="0085632D" w:rsidP="00DF6FBC">
      <w:pPr>
        <w:pStyle w:val="Akapitzlist"/>
        <w:numPr>
          <w:ilvl w:val="0"/>
          <w:numId w:val="119"/>
        </w:numPr>
        <w:spacing w:after="0" w:line="288" w:lineRule="auto"/>
        <w:ind w:left="425" w:hanging="357"/>
        <w:jc w:val="both"/>
        <w:rPr>
          <w:rFonts w:ascii="Times New Roman" w:hAnsi="Times New Roman" w:cs="Times New Roman"/>
          <w:sz w:val="24"/>
          <w:szCs w:val="24"/>
        </w:rPr>
      </w:pPr>
      <w:r w:rsidRPr="00C971F3">
        <w:rPr>
          <w:rFonts w:ascii="Times New Roman" w:hAnsi="Times New Roman" w:cs="Times New Roman"/>
          <w:sz w:val="24"/>
          <w:szCs w:val="24"/>
        </w:rPr>
        <w:t>Rozporządzenie Ministra Infrastruktury z dnia 12</w:t>
      </w:r>
      <w:r w:rsidR="005C349E" w:rsidRPr="00C971F3">
        <w:rPr>
          <w:rFonts w:ascii="Times New Roman" w:hAnsi="Times New Roman" w:cs="Times New Roman"/>
          <w:sz w:val="24"/>
          <w:szCs w:val="24"/>
        </w:rPr>
        <w:t xml:space="preserve"> kwietnia </w:t>
      </w:r>
      <w:r w:rsidRPr="00C971F3">
        <w:rPr>
          <w:rFonts w:ascii="Times New Roman" w:hAnsi="Times New Roman" w:cs="Times New Roman"/>
          <w:sz w:val="24"/>
          <w:szCs w:val="24"/>
        </w:rPr>
        <w:t>2002 r. w sprawie warunków technicznych jakim powinny odpowiadać budynki i ich usytuowanie</w:t>
      </w:r>
      <w:r w:rsidR="005C349E" w:rsidRPr="00C971F3">
        <w:rPr>
          <w:rFonts w:ascii="Times New Roman" w:hAnsi="Times New Roman" w:cs="Times New Roman"/>
          <w:sz w:val="24"/>
          <w:szCs w:val="24"/>
        </w:rPr>
        <w:t xml:space="preserve"> (Dz. U. z 2022 r. poz. 1225; t.j. </w:t>
      </w:r>
      <w:r w:rsidR="00C971F3" w:rsidRPr="00C971F3">
        <w:rPr>
          <w:rFonts w:ascii="Times New Roman" w:hAnsi="Times New Roman" w:cs="Times New Roman"/>
          <w:sz w:val="24"/>
          <w:szCs w:val="24"/>
        </w:rPr>
        <w:t>z dnia 2022.06.09),</w:t>
      </w:r>
      <w:r w:rsidR="005C349E" w:rsidRPr="00C971F3">
        <w:rPr>
          <w:rFonts w:ascii="Times New Roman" w:hAnsi="Times New Roman" w:cs="Times New Roman"/>
          <w:sz w:val="24"/>
          <w:szCs w:val="24"/>
        </w:rPr>
        <w:t xml:space="preserve"> </w:t>
      </w:r>
      <w:r w:rsidRPr="00C971F3">
        <w:rPr>
          <w:rFonts w:ascii="Times New Roman" w:hAnsi="Times New Roman" w:cs="Times New Roman"/>
          <w:sz w:val="24"/>
          <w:szCs w:val="24"/>
        </w:rPr>
        <w:t xml:space="preserve"> </w:t>
      </w:r>
    </w:p>
    <w:p w14:paraId="45FD3EDE" w14:textId="4C06683C" w:rsidR="0085632D" w:rsidRPr="00DC496F" w:rsidRDefault="0085632D" w:rsidP="00DF6FBC">
      <w:pPr>
        <w:pStyle w:val="Akapitzlist"/>
        <w:numPr>
          <w:ilvl w:val="0"/>
          <w:numId w:val="119"/>
        </w:numPr>
        <w:spacing w:after="0" w:line="288" w:lineRule="auto"/>
        <w:ind w:left="425" w:hanging="357"/>
        <w:jc w:val="both"/>
        <w:rPr>
          <w:rFonts w:ascii="Times New Roman" w:hAnsi="Times New Roman" w:cs="Times New Roman"/>
          <w:sz w:val="24"/>
          <w:szCs w:val="24"/>
        </w:rPr>
      </w:pPr>
      <w:r w:rsidRPr="00DC496F">
        <w:rPr>
          <w:rFonts w:ascii="Times New Roman" w:hAnsi="Times New Roman" w:cs="Times New Roman"/>
          <w:sz w:val="24"/>
          <w:szCs w:val="24"/>
        </w:rPr>
        <w:t xml:space="preserve">Rozporządzenie Ministra </w:t>
      </w:r>
      <w:r w:rsidR="00DC496F" w:rsidRPr="00DC496F">
        <w:rPr>
          <w:rFonts w:ascii="Times New Roman" w:hAnsi="Times New Roman" w:cs="Times New Roman"/>
          <w:sz w:val="24"/>
          <w:szCs w:val="24"/>
        </w:rPr>
        <w:t>Energii</w:t>
      </w:r>
      <w:r w:rsidRPr="00DC496F">
        <w:rPr>
          <w:rFonts w:ascii="Times New Roman" w:hAnsi="Times New Roman" w:cs="Times New Roman"/>
          <w:sz w:val="24"/>
          <w:szCs w:val="24"/>
        </w:rPr>
        <w:t xml:space="preserve"> z dnia 28 </w:t>
      </w:r>
      <w:r w:rsidR="00DC496F" w:rsidRPr="00DC496F">
        <w:rPr>
          <w:rFonts w:ascii="Times New Roman" w:hAnsi="Times New Roman" w:cs="Times New Roman"/>
          <w:sz w:val="24"/>
          <w:szCs w:val="24"/>
        </w:rPr>
        <w:t>sierpnia 2019</w:t>
      </w:r>
      <w:r w:rsidRPr="00DC496F">
        <w:rPr>
          <w:rFonts w:ascii="Times New Roman" w:hAnsi="Times New Roman" w:cs="Times New Roman"/>
          <w:sz w:val="24"/>
          <w:szCs w:val="24"/>
        </w:rPr>
        <w:t xml:space="preserve"> r. w sprawie bezpieczeństwa i higieny pracy przy urządzeniach energetycznych</w:t>
      </w:r>
      <w:r w:rsidR="00DC496F" w:rsidRPr="00DC496F">
        <w:rPr>
          <w:rFonts w:ascii="Times New Roman" w:hAnsi="Times New Roman" w:cs="Times New Roman"/>
          <w:sz w:val="24"/>
          <w:szCs w:val="24"/>
        </w:rPr>
        <w:t xml:space="preserve"> (Dz. U. z 2021 r. poz. 1210; t.j. z dnia 2021.07.05),</w:t>
      </w:r>
      <w:r w:rsidRPr="00DC496F">
        <w:rPr>
          <w:rFonts w:ascii="Times New Roman" w:hAnsi="Times New Roman" w:cs="Times New Roman"/>
          <w:sz w:val="24"/>
          <w:szCs w:val="24"/>
        </w:rPr>
        <w:t xml:space="preserve"> </w:t>
      </w:r>
    </w:p>
    <w:p w14:paraId="1F61B799" w14:textId="33526773" w:rsidR="0085632D" w:rsidRPr="00DC496F" w:rsidRDefault="0085632D" w:rsidP="00DF6FBC">
      <w:pPr>
        <w:pStyle w:val="Akapitzlist"/>
        <w:numPr>
          <w:ilvl w:val="0"/>
          <w:numId w:val="119"/>
        </w:numPr>
        <w:spacing w:after="0" w:line="288" w:lineRule="auto"/>
        <w:ind w:left="425" w:hanging="357"/>
        <w:jc w:val="both"/>
        <w:rPr>
          <w:rFonts w:ascii="Times New Roman" w:hAnsi="Times New Roman" w:cs="Times New Roman"/>
          <w:sz w:val="24"/>
          <w:szCs w:val="24"/>
        </w:rPr>
      </w:pPr>
      <w:r w:rsidRPr="00DC496F">
        <w:rPr>
          <w:rFonts w:ascii="Times New Roman" w:hAnsi="Times New Roman" w:cs="Times New Roman"/>
          <w:sz w:val="24"/>
          <w:szCs w:val="24"/>
        </w:rPr>
        <w:t>Warunki techniczne wykonania i odbioru robót budowlano-montażowych. Tom V. Instalacje elektryczne</w:t>
      </w:r>
      <w:r w:rsidR="00DC496F" w:rsidRPr="00DC496F">
        <w:rPr>
          <w:rFonts w:ascii="Times New Roman" w:hAnsi="Times New Roman" w:cs="Times New Roman"/>
          <w:sz w:val="24"/>
          <w:szCs w:val="24"/>
        </w:rPr>
        <w:t>,</w:t>
      </w:r>
      <w:r w:rsidRPr="00DC496F">
        <w:rPr>
          <w:rFonts w:ascii="Times New Roman" w:hAnsi="Times New Roman" w:cs="Times New Roman"/>
          <w:sz w:val="24"/>
          <w:szCs w:val="24"/>
        </w:rPr>
        <w:t xml:space="preserve"> </w:t>
      </w:r>
    </w:p>
    <w:p w14:paraId="6EB015CC" w14:textId="77777777" w:rsidR="00DC496F" w:rsidRPr="00DC496F" w:rsidRDefault="00DC496F" w:rsidP="00DC496F">
      <w:pPr>
        <w:spacing w:after="0" w:line="288" w:lineRule="auto"/>
        <w:ind w:left="68"/>
        <w:jc w:val="both"/>
        <w:rPr>
          <w:rFonts w:ascii="Times New Roman" w:hAnsi="Times New Roman" w:cs="Times New Roman"/>
          <w:sz w:val="24"/>
          <w:szCs w:val="24"/>
        </w:rPr>
      </w:pPr>
    </w:p>
    <w:p w14:paraId="4F0CF769" w14:textId="77777777" w:rsidR="00DC496F" w:rsidRPr="00DC496F" w:rsidRDefault="00DC496F" w:rsidP="00DC496F">
      <w:pPr>
        <w:spacing w:after="0" w:line="288" w:lineRule="auto"/>
        <w:ind w:left="68"/>
        <w:jc w:val="both"/>
        <w:rPr>
          <w:rFonts w:ascii="Times New Roman" w:hAnsi="Times New Roman" w:cs="Times New Roman"/>
          <w:sz w:val="24"/>
          <w:szCs w:val="24"/>
        </w:rPr>
      </w:pPr>
    </w:p>
    <w:p w14:paraId="02CD201C" w14:textId="756005F8" w:rsidR="0085632D" w:rsidRPr="00DC496F" w:rsidRDefault="0085632D" w:rsidP="00DF6FBC">
      <w:pPr>
        <w:pStyle w:val="Akapitzlist"/>
        <w:numPr>
          <w:ilvl w:val="0"/>
          <w:numId w:val="119"/>
        </w:numPr>
        <w:spacing w:after="0" w:line="288" w:lineRule="auto"/>
        <w:ind w:left="425" w:hanging="357"/>
        <w:jc w:val="both"/>
        <w:rPr>
          <w:rFonts w:ascii="Times New Roman" w:hAnsi="Times New Roman" w:cs="Times New Roman"/>
          <w:sz w:val="24"/>
          <w:szCs w:val="24"/>
        </w:rPr>
      </w:pPr>
      <w:r w:rsidRPr="00DC496F">
        <w:rPr>
          <w:rFonts w:ascii="Times New Roman" w:hAnsi="Times New Roman" w:cs="Times New Roman"/>
          <w:sz w:val="24"/>
          <w:szCs w:val="24"/>
        </w:rPr>
        <w:t>Warunki techniczne wykonania i odbioru robót budowlanych ITB część D: Roboty instalacyjne. Zeszyt 2: Instalacje elektryczne i piorunochronne w budynkach użyteczności publicznej</w:t>
      </w:r>
      <w:r w:rsidR="00DC496F" w:rsidRPr="00DC496F">
        <w:rPr>
          <w:rFonts w:ascii="Times New Roman" w:hAnsi="Times New Roman" w:cs="Times New Roman"/>
          <w:sz w:val="24"/>
          <w:szCs w:val="24"/>
        </w:rPr>
        <w:t>,</w:t>
      </w:r>
    </w:p>
    <w:p w14:paraId="5DBC3DED" w14:textId="2424269E" w:rsidR="0085632D" w:rsidRPr="00DC496F" w:rsidRDefault="0085632D" w:rsidP="00DF6FBC">
      <w:pPr>
        <w:pStyle w:val="Akapitzlist"/>
        <w:numPr>
          <w:ilvl w:val="0"/>
          <w:numId w:val="119"/>
        </w:numPr>
        <w:spacing w:after="0" w:line="288" w:lineRule="auto"/>
        <w:ind w:left="425" w:hanging="357"/>
        <w:jc w:val="both"/>
        <w:rPr>
          <w:rFonts w:ascii="Times New Roman" w:hAnsi="Times New Roman" w:cs="Times New Roman"/>
          <w:sz w:val="24"/>
          <w:szCs w:val="24"/>
        </w:rPr>
      </w:pPr>
      <w:r w:rsidRPr="00DC496F">
        <w:rPr>
          <w:rFonts w:ascii="Times New Roman" w:hAnsi="Times New Roman" w:cs="Times New Roman"/>
          <w:sz w:val="24"/>
          <w:szCs w:val="24"/>
        </w:rPr>
        <w:t>Warunki techniczne wykonania i odbioru robót budowlano-montażowych. Tom III. Konstrukcje stalowe</w:t>
      </w:r>
      <w:r w:rsidR="00DC496F" w:rsidRPr="00DC496F">
        <w:rPr>
          <w:rFonts w:ascii="Times New Roman" w:hAnsi="Times New Roman" w:cs="Times New Roman"/>
          <w:sz w:val="24"/>
          <w:szCs w:val="24"/>
        </w:rPr>
        <w:t>.</w:t>
      </w:r>
    </w:p>
    <w:p w14:paraId="1FECD4C4" w14:textId="77777777" w:rsidR="00B2531F" w:rsidRPr="00833FAE" w:rsidRDefault="00B2531F" w:rsidP="00CE223C">
      <w:pPr>
        <w:pStyle w:val="Nagwek1"/>
        <w:spacing w:after="240"/>
        <w:ind w:left="470" w:hanging="357"/>
        <w:jc w:val="left"/>
      </w:pPr>
      <w:bookmarkStart w:id="878" w:name="_Toc128391762"/>
      <w:bookmarkStart w:id="879" w:name="_Toc128391997"/>
      <w:bookmarkStart w:id="880" w:name="_Toc128392213"/>
      <w:bookmarkStart w:id="881" w:name="_Toc134776481"/>
      <w:bookmarkStart w:id="882" w:name="_Toc138173679"/>
      <w:r w:rsidRPr="00B074C9">
        <w:t>II Część Informacyjna</w:t>
      </w:r>
      <w:bookmarkEnd w:id="878"/>
      <w:bookmarkEnd w:id="879"/>
      <w:bookmarkEnd w:id="880"/>
      <w:bookmarkEnd w:id="881"/>
      <w:bookmarkEnd w:id="882"/>
    </w:p>
    <w:p w14:paraId="5BAB29C9" w14:textId="77777777" w:rsidR="00B2531F" w:rsidRPr="00833FAE" w:rsidRDefault="00B2531F" w:rsidP="00DF6FBC">
      <w:pPr>
        <w:pStyle w:val="Nagwek2"/>
        <w:numPr>
          <w:ilvl w:val="3"/>
          <w:numId w:val="34"/>
        </w:numPr>
        <w:spacing w:after="240"/>
        <w:ind w:left="584" w:hanging="357"/>
        <w:jc w:val="both"/>
        <w:rPr>
          <w:rFonts w:eastAsia="Times New Roman"/>
          <w:b/>
          <w:bCs/>
          <w:color w:val="auto"/>
          <w:sz w:val="24"/>
          <w:szCs w:val="24"/>
        </w:rPr>
      </w:pPr>
      <w:bookmarkStart w:id="883" w:name="_Toc128391763"/>
      <w:bookmarkStart w:id="884" w:name="_Toc128391998"/>
      <w:bookmarkStart w:id="885" w:name="_Toc128392214"/>
      <w:bookmarkStart w:id="886" w:name="_Toc134776482"/>
      <w:bookmarkStart w:id="887" w:name="_Toc138173680"/>
      <w:r w:rsidRPr="00833FAE">
        <w:rPr>
          <w:rFonts w:eastAsia="Times New Roman"/>
          <w:b/>
          <w:bCs/>
          <w:color w:val="auto"/>
          <w:sz w:val="24"/>
          <w:szCs w:val="24"/>
        </w:rPr>
        <w:t>Dokumenty potwierdzające zgodność zamierzenia budowlanego z wymaganiami wynikającymi z odrębnych przepisów</w:t>
      </w:r>
      <w:bookmarkEnd w:id="883"/>
      <w:bookmarkEnd w:id="884"/>
      <w:bookmarkEnd w:id="885"/>
      <w:bookmarkEnd w:id="886"/>
      <w:bookmarkEnd w:id="887"/>
    </w:p>
    <w:p w14:paraId="506EE1E7" w14:textId="09C6DA58" w:rsidR="00B2531F" w:rsidRDefault="004C6E34" w:rsidP="00CE223C">
      <w:pPr>
        <w:spacing w:after="0" w:line="288" w:lineRule="auto"/>
        <w:jc w:val="both"/>
        <w:rPr>
          <w:rFonts w:ascii="Times New Roman" w:eastAsia="Times New Roman" w:hAnsi="Times New Roman" w:cs="Times New Roman"/>
          <w:sz w:val="24"/>
          <w:szCs w:val="24"/>
        </w:rPr>
      </w:pPr>
      <w:r w:rsidRPr="004C6E34">
        <w:rPr>
          <w:rFonts w:ascii="Times New Roman" w:eastAsia="Times New Roman" w:hAnsi="Times New Roman" w:cs="Times New Roman"/>
          <w:sz w:val="24"/>
          <w:szCs w:val="24"/>
        </w:rPr>
        <w:t>Teren ten nie jest objęty Miejscowym Planem Zagospodarowania Przestrzennego.</w:t>
      </w:r>
      <w:r w:rsidR="00B2531F" w:rsidRPr="005A061A">
        <w:rPr>
          <w:rFonts w:ascii="Times New Roman" w:eastAsia="Times New Roman" w:hAnsi="Times New Roman" w:cs="Times New Roman"/>
          <w:sz w:val="24"/>
          <w:szCs w:val="24"/>
        </w:rPr>
        <w:t xml:space="preserve"> Zakres inwestycji  wymaga pozwolenia konserwatorskiego i pozwolenia  na budowę.</w:t>
      </w:r>
    </w:p>
    <w:p w14:paraId="48DD4B9C" w14:textId="77777777" w:rsidR="00B2531F" w:rsidRPr="005A061A" w:rsidRDefault="00B2531F" w:rsidP="00CE223C">
      <w:pPr>
        <w:spacing w:after="0" w:line="288" w:lineRule="auto"/>
        <w:ind w:left="-567"/>
        <w:jc w:val="both"/>
        <w:rPr>
          <w:rFonts w:ascii="Times New Roman" w:eastAsia="Times New Roman" w:hAnsi="Times New Roman" w:cs="Times New Roman"/>
        </w:rPr>
      </w:pPr>
    </w:p>
    <w:p w14:paraId="6CAA80B4" w14:textId="77777777" w:rsidR="00B2531F" w:rsidRPr="00833FAE" w:rsidRDefault="00B2531F" w:rsidP="00DF6FBC">
      <w:pPr>
        <w:pStyle w:val="Nagwek2"/>
        <w:numPr>
          <w:ilvl w:val="3"/>
          <w:numId w:val="34"/>
        </w:numPr>
        <w:spacing w:after="240"/>
        <w:ind w:left="584" w:hanging="357"/>
        <w:jc w:val="both"/>
        <w:rPr>
          <w:rFonts w:eastAsia="Times New Roman"/>
          <w:b/>
          <w:bCs/>
          <w:color w:val="auto"/>
          <w:sz w:val="24"/>
          <w:szCs w:val="24"/>
        </w:rPr>
      </w:pPr>
      <w:bookmarkStart w:id="888" w:name="_Toc128391764"/>
      <w:bookmarkStart w:id="889" w:name="_Toc128391999"/>
      <w:bookmarkStart w:id="890" w:name="_Toc128392215"/>
      <w:bookmarkStart w:id="891" w:name="_Toc134776483"/>
      <w:bookmarkStart w:id="892" w:name="_Toc138173681"/>
      <w:r w:rsidRPr="00833FAE">
        <w:rPr>
          <w:rFonts w:eastAsia="Times New Roman"/>
          <w:b/>
          <w:bCs/>
          <w:color w:val="auto"/>
          <w:sz w:val="24"/>
          <w:szCs w:val="24"/>
        </w:rPr>
        <w:t>Oświadczenie zamawiającego stwierdzające jego prawo do dysponowania nieruchomością na cele budowlane</w:t>
      </w:r>
      <w:bookmarkEnd w:id="888"/>
      <w:bookmarkEnd w:id="889"/>
      <w:bookmarkEnd w:id="890"/>
      <w:bookmarkEnd w:id="891"/>
      <w:bookmarkEnd w:id="892"/>
    </w:p>
    <w:p w14:paraId="64185BD8" w14:textId="3075E03E" w:rsidR="00B2531F" w:rsidRPr="005A061A" w:rsidRDefault="00B2531F" w:rsidP="00CE223C">
      <w:pPr>
        <w:tabs>
          <w:tab w:val="left" w:pos="567"/>
        </w:tabs>
        <w:spacing w:before="120" w:after="0" w:line="288" w:lineRule="auto"/>
        <w:jc w:val="both"/>
        <w:rPr>
          <w:rFonts w:ascii="Times New Roman" w:eastAsia="Times New Roman" w:hAnsi="Times New Roman" w:cstheme="majorBidi"/>
          <w:sz w:val="24"/>
          <w:szCs w:val="24"/>
        </w:rPr>
      </w:pPr>
      <w:r w:rsidRPr="005A061A">
        <w:rPr>
          <w:rFonts w:ascii="Times New Roman" w:eastAsia="Times New Roman" w:hAnsi="Times New Roman" w:cstheme="majorBidi"/>
          <w:sz w:val="24"/>
          <w:szCs w:val="24"/>
        </w:rPr>
        <w:t>Przedmiotem przedsięwzięcia jest Energomodernizacja kompleksu budynków należących do Parafii pw.</w:t>
      </w:r>
      <w:r w:rsidR="004C6E34">
        <w:rPr>
          <w:rFonts w:ascii="Times New Roman" w:eastAsia="Times New Roman" w:hAnsi="Times New Roman" w:cstheme="majorBidi"/>
          <w:sz w:val="24"/>
          <w:szCs w:val="24"/>
        </w:rPr>
        <w:t xml:space="preserve"> Św. Wawrzyńca</w:t>
      </w:r>
      <w:r w:rsidRPr="005A061A">
        <w:rPr>
          <w:rFonts w:ascii="Times New Roman" w:eastAsia="Times New Roman" w:hAnsi="Times New Roman" w:cstheme="majorBidi"/>
          <w:sz w:val="24"/>
          <w:szCs w:val="24"/>
        </w:rPr>
        <w:t xml:space="preserve"> w </w:t>
      </w:r>
      <w:r w:rsidR="004C6E34">
        <w:rPr>
          <w:rFonts w:ascii="Times New Roman" w:eastAsia="Times New Roman" w:hAnsi="Times New Roman" w:cstheme="majorBidi"/>
          <w:sz w:val="24"/>
          <w:szCs w:val="24"/>
        </w:rPr>
        <w:t>Wojniczu</w:t>
      </w:r>
      <w:r w:rsidRPr="005A061A">
        <w:rPr>
          <w:rFonts w:ascii="Times New Roman" w:eastAsia="Times New Roman" w:hAnsi="Times New Roman" w:cstheme="majorBidi"/>
          <w:sz w:val="24"/>
          <w:szCs w:val="24"/>
        </w:rPr>
        <w:t xml:space="preserve"> położonej na działce nr</w:t>
      </w:r>
      <w:r w:rsidR="00765A43">
        <w:rPr>
          <w:rFonts w:ascii="Times New Roman" w:eastAsia="Times New Roman" w:hAnsi="Times New Roman" w:cs="Times New Roman"/>
          <w:sz w:val="24"/>
          <w:szCs w:val="24"/>
        </w:rPr>
        <w:t xml:space="preserve"> 1030</w:t>
      </w:r>
      <w:r w:rsidR="00765A43" w:rsidRPr="00987358">
        <w:rPr>
          <w:rFonts w:ascii="Times New Roman" w:eastAsia="Times New Roman" w:hAnsi="Times New Roman" w:cs="Times New Roman"/>
          <w:sz w:val="24"/>
          <w:szCs w:val="24"/>
        </w:rPr>
        <w:t xml:space="preserve"> (</w:t>
      </w:r>
      <w:r w:rsidR="00765A43">
        <w:rPr>
          <w:rFonts w:ascii="Times New Roman" w:eastAsia="Times New Roman" w:hAnsi="Times New Roman" w:cs="Times New Roman"/>
          <w:sz w:val="24"/>
          <w:szCs w:val="24"/>
        </w:rPr>
        <w:t>K</w:t>
      </w:r>
      <w:r w:rsidR="00765A43" w:rsidRPr="00987358">
        <w:rPr>
          <w:rFonts w:ascii="Times New Roman" w:eastAsia="Times New Roman" w:hAnsi="Times New Roman" w:cs="Times New Roman"/>
          <w:sz w:val="24"/>
          <w:szCs w:val="24"/>
        </w:rPr>
        <w:t xml:space="preserve">ościół), </w:t>
      </w:r>
      <w:r w:rsidR="00765A43">
        <w:rPr>
          <w:rFonts w:ascii="Times New Roman" w:eastAsia="Times New Roman" w:hAnsi="Times New Roman" w:cs="Times New Roman"/>
          <w:sz w:val="24"/>
          <w:szCs w:val="24"/>
        </w:rPr>
        <w:t>nr 1031</w:t>
      </w:r>
      <w:r w:rsidR="00765A43" w:rsidRPr="00987358">
        <w:rPr>
          <w:rFonts w:ascii="Times New Roman" w:eastAsia="Times New Roman" w:hAnsi="Times New Roman" w:cs="Times New Roman"/>
          <w:sz w:val="24"/>
          <w:szCs w:val="24"/>
        </w:rPr>
        <w:t xml:space="preserve"> (plebania</w:t>
      </w:r>
      <w:r w:rsidR="00765A43">
        <w:rPr>
          <w:rFonts w:ascii="Times New Roman" w:eastAsia="Times New Roman" w:hAnsi="Times New Roman" w:cs="Times New Roman"/>
          <w:sz w:val="24"/>
          <w:szCs w:val="24"/>
        </w:rPr>
        <w:t>, dom katechetyczny oraz mały dom katechetyczny)</w:t>
      </w:r>
      <w:r w:rsidRPr="005A061A">
        <w:rPr>
          <w:rFonts w:ascii="Times New Roman" w:eastAsia="Times New Roman" w:hAnsi="Times New Roman" w:cstheme="majorBidi"/>
          <w:sz w:val="24"/>
          <w:szCs w:val="24"/>
        </w:rPr>
        <w:t>. Całość nieruchomości należy do Zamawiającego.</w:t>
      </w:r>
    </w:p>
    <w:p w14:paraId="15886163" w14:textId="77777777" w:rsidR="00B2531F" w:rsidRPr="005A061A" w:rsidRDefault="00B2531F" w:rsidP="00CE223C">
      <w:pPr>
        <w:keepNext/>
        <w:pBdr>
          <w:top w:val="nil"/>
          <w:left w:val="nil"/>
          <w:bottom w:val="nil"/>
          <w:right w:val="nil"/>
          <w:between w:val="nil"/>
        </w:pBdr>
        <w:spacing w:after="0" w:line="288" w:lineRule="auto"/>
        <w:ind w:left="-567"/>
        <w:jc w:val="both"/>
        <w:rPr>
          <w:rFonts w:ascii="Times New Roman" w:eastAsia="Times New Roman" w:hAnsi="Times New Roman" w:cs="Times New Roman"/>
          <w:b/>
        </w:rPr>
      </w:pPr>
    </w:p>
    <w:p w14:paraId="2C0CC65E" w14:textId="77777777" w:rsidR="00B2531F" w:rsidRPr="006D340A" w:rsidRDefault="00B2531F" w:rsidP="00DF6FBC">
      <w:pPr>
        <w:pStyle w:val="Nagwek2"/>
        <w:numPr>
          <w:ilvl w:val="3"/>
          <w:numId w:val="34"/>
        </w:numPr>
        <w:spacing w:after="240"/>
        <w:ind w:left="584" w:hanging="357"/>
        <w:jc w:val="both"/>
        <w:rPr>
          <w:rFonts w:eastAsia="Times New Roman"/>
          <w:b/>
          <w:bCs/>
          <w:color w:val="auto"/>
          <w:sz w:val="24"/>
          <w:szCs w:val="24"/>
        </w:rPr>
      </w:pPr>
      <w:bookmarkStart w:id="893" w:name="_Toc128391765"/>
      <w:bookmarkStart w:id="894" w:name="_Toc128392000"/>
      <w:bookmarkStart w:id="895" w:name="_Toc128392216"/>
      <w:bookmarkStart w:id="896" w:name="_Toc134776484"/>
      <w:bookmarkStart w:id="897" w:name="_Toc138173682"/>
      <w:r w:rsidRPr="006D340A">
        <w:rPr>
          <w:rFonts w:eastAsia="Times New Roman"/>
          <w:b/>
          <w:bCs/>
          <w:color w:val="auto"/>
          <w:sz w:val="24"/>
          <w:szCs w:val="24"/>
        </w:rPr>
        <w:t>Przepisy prawne i normy związane z projektowaniem i wykonaniem zamierzenia budowlanego</w:t>
      </w:r>
      <w:bookmarkEnd w:id="893"/>
      <w:bookmarkEnd w:id="894"/>
      <w:bookmarkEnd w:id="895"/>
      <w:bookmarkEnd w:id="896"/>
      <w:bookmarkEnd w:id="897"/>
    </w:p>
    <w:p w14:paraId="0122CEDB" w14:textId="0E51B20D" w:rsidR="00B2531F" w:rsidRPr="00585C2D" w:rsidRDefault="00B2531F"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t>Ustawa z dnia 7 lipca 1994</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r.</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Prawo budowlane</w:t>
      </w:r>
      <w:r w:rsidR="00ED30C2" w:rsidRPr="00585C2D">
        <w:rPr>
          <w:rFonts w:ascii="Times New Roman" w:eastAsia="Times New Roman" w:hAnsi="Times New Roman" w:cs="Times New Roman"/>
          <w:sz w:val="24"/>
          <w:szCs w:val="24"/>
        </w:rPr>
        <w:t xml:space="preserve"> (Dz. U. z 2023 r. poz. 682; t.j. z dnia 2023.04.12),</w:t>
      </w:r>
    </w:p>
    <w:p w14:paraId="2F665EB5" w14:textId="6FFCF1C1" w:rsidR="00B2531F" w:rsidRPr="00585C2D" w:rsidRDefault="00B2531F"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t>Ustawa z dnia 11 września 2019</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r.</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Prawo zamówień publicznych (Dz.</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U.</w:t>
      </w:r>
      <w:r w:rsidR="00ED30C2" w:rsidRPr="00585C2D">
        <w:rPr>
          <w:rFonts w:ascii="Times New Roman" w:eastAsia="Times New Roman" w:hAnsi="Times New Roman" w:cs="Times New Roman"/>
          <w:sz w:val="24"/>
          <w:szCs w:val="24"/>
        </w:rPr>
        <w:t xml:space="preserve"> z </w:t>
      </w:r>
      <w:r w:rsidRPr="00585C2D">
        <w:rPr>
          <w:rFonts w:ascii="Times New Roman" w:eastAsia="Times New Roman" w:hAnsi="Times New Roman" w:cs="Times New Roman"/>
          <w:sz w:val="24"/>
          <w:szCs w:val="24"/>
        </w:rPr>
        <w:t>2022</w:t>
      </w:r>
      <w:r w:rsidR="00ED30C2" w:rsidRPr="00585C2D">
        <w:rPr>
          <w:rFonts w:ascii="Times New Roman" w:eastAsia="Times New Roman" w:hAnsi="Times New Roman" w:cs="Times New Roman"/>
          <w:sz w:val="24"/>
          <w:szCs w:val="24"/>
        </w:rPr>
        <w:t xml:space="preserve"> r</w:t>
      </w:r>
      <w:r w:rsidRPr="00585C2D">
        <w:rPr>
          <w:rFonts w:ascii="Times New Roman" w:eastAsia="Times New Roman" w:hAnsi="Times New Roman" w:cs="Times New Roman"/>
          <w:sz w:val="24"/>
          <w:szCs w:val="24"/>
        </w:rPr>
        <w:t>.</w:t>
      </w:r>
      <w:r w:rsidR="00ED30C2" w:rsidRPr="00585C2D">
        <w:rPr>
          <w:rFonts w:ascii="Times New Roman" w:eastAsia="Times New Roman" w:hAnsi="Times New Roman" w:cs="Times New Roman"/>
          <w:sz w:val="24"/>
          <w:szCs w:val="24"/>
        </w:rPr>
        <w:t xml:space="preserve"> poz. </w:t>
      </w:r>
      <w:r w:rsidRPr="00585C2D">
        <w:rPr>
          <w:rFonts w:ascii="Times New Roman" w:eastAsia="Times New Roman" w:hAnsi="Times New Roman" w:cs="Times New Roman"/>
          <w:sz w:val="24"/>
          <w:szCs w:val="24"/>
        </w:rPr>
        <w:t>1710</w:t>
      </w:r>
      <w:r w:rsidR="00ED30C2" w:rsidRPr="00585C2D">
        <w:rPr>
          <w:rFonts w:ascii="Times New Roman" w:eastAsia="Times New Roman" w:hAnsi="Times New Roman" w:cs="Times New Roman"/>
          <w:sz w:val="24"/>
          <w:szCs w:val="24"/>
        </w:rPr>
        <w:t>;</w:t>
      </w:r>
      <w:r w:rsidRPr="00585C2D">
        <w:rPr>
          <w:rFonts w:ascii="Times New Roman" w:eastAsia="Times New Roman" w:hAnsi="Times New Roman" w:cs="Times New Roman"/>
          <w:sz w:val="24"/>
          <w:szCs w:val="24"/>
        </w:rPr>
        <w:t xml:space="preserve"> t.j. z dnia 2022.08.16), </w:t>
      </w:r>
    </w:p>
    <w:p w14:paraId="054C139C" w14:textId="27298CF9" w:rsidR="00B2531F" w:rsidRPr="00585C2D" w:rsidRDefault="00B2531F"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t>Ustawa z dnia 16 kwietnia 2004</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r. o wyrobach budowlanych (Dz.</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U.</w:t>
      </w:r>
      <w:r w:rsidR="00ED30C2" w:rsidRPr="00585C2D">
        <w:rPr>
          <w:rFonts w:ascii="Times New Roman" w:eastAsia="Times New Roman" w:hAnsi="Times New Roman" w:cs="Times New Roman"/>
          <w:sz w:val="24"/>
          <w:szCs w:val="24"/>
        </w:rPr>
        <w:t xml:space="preserve"> z </w:t>
      </w:r>
      <w:r w:rsidRPr="00585C2D">
        <w:rPr>
          <w:rFonts w:ascii="Times New Roman" w:eastAsia="Times New Roman" w:hAnsi="Times New Roman" w:cs="Times New Roman"/>
          <w:sz w:val="24"/>
          <w:szCs w:val="24"/>
        </w:rPr>
        <w:t>2021</w:t>
      </w:r>
      <w:r w:rsidR="00ED30C2" w:rsidRPr="00585C2D">
        <w:rPr>
          <w:rFonts w:ascii="Times New Roman" w:eastAsia="Times New Roman" w:hAnsi="Times New Roman" w:cs="Times New Roman"/>
          <w:sz w:val="24"/>
          <w:szCs w:val="24"/>
        </w:rPr>
        <w:t xml:space="preserve"> r</w:t>
      </w:r>
      <w:r w:rsidRPr="00585C2D">
        <w:rPr>
          <w:rFonts w:ascii="Times New Roman" w:eastAsia="Times New Roman" w:hAnsi="Times New Roman" w:cs="Times New Roman"/>
          <w:sz w:val="24"/>
          <w:szCs w:val="24"/>
        </w:rPr>
        <w:t>.</w:t>
      </w:r>
      <w:r w:rsidR="00ED30C2" w:rsidRPr="00585C2D">
        <w:rPr>
          <w:rFonts w:ascii="Times New Roman" w:eastAsia="Times New Roman" w:hAnsi="Times New Roman" w:cs="Times New Roman"/>
          <w:sz w:val="24"/>
          <w:szCs w:val="24"/>
        </w:rPr>
        <w:t xml:space="preserve"> poz. </w:t>
      </w:r>
      <w:r w:rsidRPr="00585C2D">
        <w:rPr>
          <w:rFonts w:ascii="Times New Roman" w:eastAsia="Times New Roman" w:hAnsi="Times New Roman" w:cs="Times New Roman"/>
          <w:sz w:val="24"/>
          <w:szCs w:val="24"/>
        </w:rPr>
        <w:t>1213</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t.j. z dnia 2021.07.05),</w:t>
      </w:r>
    </w:p>
    <w:p w14:paraId="5298FC15" w14:textId="5C3C7FE3" w:rsidR="00B2531F" w:rsidRPr="00585C2D" w:rsidRDefault="00B2531F"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t>Ustawa z dnia 24 sierpnia 1991</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r. o ochronie przeciwpożarowej (Dz.</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U.</w:t>
      </w:r>
      <w:r w:rsidR="00ED30C2" w:rsidRPr="00585C2D">
        <w:rPr>
          <w:rFonts w:ascii="Times New Roman" w:eastAsia="Times New Roman" w:hAnsi="Times New Roman" w:cs="Times New Roman"/>
          <w:sz w:val="24"/>
          <w:szCs w:val="24"/>
        </w:rPr>
        <w:t xml:space="preserve"> z </w:t>
      </w:r>
      <w:r w:rsidRPr="00585C2D">
        <w:rPr>
          <w:rFonts w:ascii="Times New Roman" w:eastAsia="Times New Roman" w:hAnsi="Times New Roman" w:cs="Times New Roman"/>
          <w:sz w:val="24"/>
          <w:szCs w:val="24"/>
        </w:rPr>
        <w:t>2022</w:t>
      </w:r>
      <w:r w:rsidR="00ED30C2" w:rsidRPr="00585C2D">
        <w:rPr>
          <w:rFonts w:ascii="Times New Roman" w:eastAsia="Times New Roman" w:hAnsi="Times New Roman" w:cs="Times New Roman"/>
          <w:sz w:val="24"/>
          <w:szCs w:val="24"/>
        </w:rPr>
        <w:t xml:space="preserve"> r</w:t>
      </w:r>
      <w:r w:rsidRPr="00585C2D">
        <w:rPr>
          <w:rFonts w:ascii="Times New Roman" w:eastAsia="Times New Roman" w:hAnsi="Times New Roman" w:cs="Times New Roman"/>
          <w:sz w:val="24"/>
          <w:szCs w:val="24"/>
        </w:rPr>
        <w:t>.</w:t>
      </w:r>
      <w:r w:rsidR="00ED30C2" w:rsidRPr="00585C2D">
        <w:rPr>
          <w:rFonts w:ascii="Times New Roman" w:eastAsia="Times New Roman" w:hAnsi="Times New Roman" w:cs="Times New Roman"/>
          <w:sz w:val="24"/>
          <w:szCs w:val="24"/>
        </w:rPr>
        <w:t xml:space="preserve"> poz. </w:t>
      </w:r>
      <w:r w:rsidRPr="00585C2D">
        <w:rPr>
          <w:rFonts w:ascii="Times New Roman" w:eastAsia="Times New Roman" w:hAnsi="Times New Roman" w:cs="Times New Roman"/>
          <w:sz w:val="24"/>
          <w:szCs w:val="24"/>
        </w:rPr>
        <w:t>2057</w:t>
      </w:r>
      <w:r w:rsidR="00ED30C2" w:rsidRPr="00585C2D">
        <w:rPr>
          <w:rFonts w:ascii="Times New Roman" w:eastAsia="Times New Roman" w:hAnsi="Times New Roman" w:cs="Times New Roman"/>
          <w:sz w:val="24"/>
          <w:szCs w:val="24"/>
        </w:rPr>
        <w:t>;</w:t>
      </w:r>
      <w:r w:rsidRPr="00585C2D">
        <w:rPr>
          <w:rFonts w:ascii="Times New Roman" w:eastAsia="Times New Roman" w:hAnsi="Times New Roman" w:cs="Times New Roman"/>
          <w:sz w:val="24"/>
          <w:szCs w:val="24"/>
        </w:rPr>
        <w:t xml:space="preserve"> t.j.</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 xml:space="preserve">z dnia 2022.10.06), </w:t>
      </w:r>
    </w:p>
    <w:p w14:paraId="520BA0DC" w14:textId="2F6BB6FA" w:rsidR="00B2531F" w:rsidRPr="00585C2D" w:rsidRDefault="00B2531F"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t>Ustawa z dnia 21 grudnia 2000</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r. o dozorze technicznym (Dz.</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U.</w:t>
      </w:r>
      <w:r w:rsidR="00ED30C2" w:rsidRPr="00585C2D">
        <w:rPr>
          <w:rFonts w:ascii="Times New Roman" w:eastAsia="Times New Roman" w:hAnsi="Times New Roman" w:cs="Times New Roman"/>
          <w:sz w:val="24"/>
          <w:szCs w:val="24"/>
        </w:rPr>
        <w:t xml:space="preserve"> z </w:t>
      </w:r>
      <w:r w:rsidRPr="00585C2D">
        <w:rPr>
          <w:rFonts w:ascii="Times New Roman" w:eastAsia="Times New Roman" w:hAnsi="Times New Roman" w:cs="Times New Roman"/>
          <w:sz w:val="24"/>
          <w:szCs w:val="24"/>
        </w:rPr>
        <w:t>2022</w:t>
      </w:r>
      <w:r w:rsidR="00ED30C2" w:rsidRPr="00585C2D">
        <w:rPr>
          <w:rFonts w:ascii="Times New Roman" w:eastAsia="Times New Roman" w:hAnsi="Times New Roman" w:cs="Times New Roman"/>
          <w:sz w:val="24"/>
          <w:szCs w:val="24"/>
        </w:rPr>
        <w:t xml:space="preserve"> r</w:t>
      </w:r>
      <w:r w:rsidRPr="00585C2D">
        <w:rPr>
          <w:rFonts w:ascii="Times New Roman" w:eastAsia="Times New Roman" w:hAnsi="Times New Roman" w:cs="Times New Roman"/>
          <w:sz w:val="24"/>
          <w:szCs w:val="24"/>
        </w:rPr>
        <w:t>.</w:t>
      </w:r>
      <w:r w:rsidR="00ED30C2" w:rsidRPr="00585C2D">
        <w:rPr>
          <w:rFonts w:ascii="Times New Roman" w:eastAsia="Times New Roman" w:hAnsi="Times New Roman" w:cs="Times New Roman"/>
          <w:sz w:val="24"/>
          <w:szCs w:val="24"/>
        </w:rPr>
        <w:t xml:space="preserve"> poz. </w:t>
      </w:r>
      <w:r w:rsidRPr="00585C2D">
        <w:rPr>
          <w:rFonts w:ascii="Times New Roman" w:eastAsia="Times New Roman" w:hAnsi="Times New Roman" w:cs="Times New Roman"/>
          <w:sz w:val="24"/>
          <w:szCs w:val="24"/>
        </w:rPr>
        <w:t>1514</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 xml:space="preserve">t.j. z dnia 2022.07.19), </w:t>
      </w:r>
    </w:p>
    <w:p w14:paraId="2326F762" w14:textId="56AFBCBC" w:rsidR="00B2531F" w:rsidRPr="00585C2D" w:rsidRDefault="00B2531F"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t>Ustawa z dnia 27 kwietnia 2001</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r.</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Prawo ochrony środowiska (Dz.</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U.</w:t>
      </w:r>
      <w:r w:rsidR="00ED30C2" w:rsidRPr="00585C2D">
        <w:rPr>
          <w:rFonts w:ascii="Times New Roman" w:eastAsia="Times New Roman" w:hAnsi="Times New Roman" w:cs="Times New Roman"/>
          <w:sz w:val="24"/>
          <w:szCs w:val="24"/>
        </w:rPr>
        <w:t xml:space="preserve"> z </w:t>
      </w:r>
      <w:r w:rsidRPr="00585C2D">
        <w:rPr>
          <w:rFonts w:ascii="Times New Roman" w:eastAsia="Times New Roman" w:hAnsi="Times New Roman" w:cs="Times New Roman"/>
          <w:sz w:val="24"/>
          <w:szCs w:val="24"/>
        </w:rPr>
        <w:t>2022</w:t>
      </w:r>
      <w:r w:rsidR="00ED30C2" w:rsidRPr="00585C2D">
        <w:rPr>
          <w:rFonts w:ascii="Times New Roman" w:eastAsia="Times New Roman" w:hAnsi="Times New Roman" w:cs="Times New Roman"/>
          <w:sz w:val="24"/>
          <w:szCs w:val="24"/>
        </w:rPr>
        <w:t xml:space="preserve"> r</w:t>
      </w:r>
      <w:r w:rsidRPr="00585C2D">
        <w:rPr>
          <w:rFonts w:ascii="Times New Roman" w:eastAsia="Times New Roman" w:hAnsi="Times New Roman" w:cs="Times New Roman"/>
          <w:sz w:val="24"/>
          <w:szCs w:val="24"/>
        </w:rPr>
        <w:t>.</w:t>
      </w:r>
      <w:r w:rsidR="00ED30C2" w:rsidRPr="00585C2D">
        <w:rPr>
          <w:rFonts w:ascii="Times New Roman" w:eastAsia="Times New Roman" w:hAnsi="Times New Roman" w:cs="Times New Roman"/>
          <w:sz w:val="24"/>
          <w:szCs w:val="24"/>
        </w:rPr>
        <w:t xml:space="preserve"> poz. </w:t>
      </w:r>
      <w:r w:rsidRPr="00585C2D">
        <w:rPr>
          <w:rFonts w:ascii="Times New Roman" w:eastAsia="Times New Roman" w:hAnsi="Times New Roman" w:cs="Times New Roman"/>
          <w:sz w:val="24"/>
          <w:szCs w:val="24"/>
        </w:rPr>
        <w:t>2556</w:t>
      </w:r>
      <w:r w:rsidR="00ED30C2" w:rsidRPr="00585C2D">
        <w:rPr>
          <w:rFonts w:ascii="Times New Roman" w:eastAsia="Times New Roman" w:hAnsi="Times New Roman" w:cs="Times New Roman"/>
          <w:sz w:val="24"/>
          <w:szCs w:val="24"/>
        </w:rPr>
        <w:t>;</w:t>
      </w:r>
      <w:r w:rsidRPr="00585C2D">
        <w:rPr>
          <w:rFonts w:ascii="Times New Roman" w:eastAsia="Times New Roman" w:hAnsi="Times New Roman" w:cs="Times New Roman"/>
          <w:sz w:val="24"/>
          <w:szCs w:val="24"/>
        </w:rPr>
        <w:t xml:space="preserve"> t.j. z dnia 2022.12.09), </w:t>
      </w:r>
    </w:p>
    <w:p w14:paraId="28ED2DD0" w14:textId="206D685B" w:rsidR="00B2531F" w:rsidRPr="00585C2D" w:rsidRDefault="00B2531F"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t>Ustawa z dnia 17 maja 1989</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r. Prawo geodezyjne i kartograficzne (Dz.</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U.</w:t>
      </w:r>
      <w:r w:rsidR="00ED30C2" w:rsidRPr="00585C2D">
        <w:rPr>
          <w:rFonts w:ascii="Times New Roman" w:eastAsia="Times New Roman" w:hAnsi="Times New Roman" w:cs="Times New Roman"/>
          <w:sz w:val="24"/>
          <w:szCs w:val="24"/>
        </w:rPr>
        <w:t xml:space="preserve"> z </w:t>
      </w:r>
      <w:r w:rsidRPr="00585C2D">
        <w:rPr>
          <w:rFonts w:ascii="Times New Roman" w:eastAsia="Times New Roman" w:hAnsi="Times New Roman" w:cs="Times New Roman"/>
          <w:sz w:val="24"/>
          <w:szCs w:val="24"/>
        </w:rPr>
        <w:t>2021</w:t>
      </w:r>
      <w:r w:rsidR="00ED30C2" w:rsidRPr="00585C2D">
        <w:rPr>
          <w:rFonts w:ascii="Times New Roman" w:eastAsia="Times New Roman" w:hAnsi="Times New Roman" w:cs="Times New Roman"/>
          <w:sz w:val="24"/>
          <w:szCs w:val="24"/>
        </w:rPr>
        <w:t xml:space="preserve"> r</w:t>
      </w:r>
      <w:r w:rsidRPr="00585C2D">
        <w:rPr>
          <w:rFonts w:ascii="Times New Roman" w:eastAsia="Times New Roman" w:hAnsi="Times New Roman" w:cs="Times New Roman"/>
          <w:sz w:val="24"/>
          <w:szCs w:val="24"/>
        </w:rPr>
        <w:t>.</w:t>
      </w:r>
      <w:r w:rsidR="00ED30C2" w:rsidRPr="00585C2D">
        <w:rPr>
          <w:rFonts w:ascii="Times New Roman" w:eastAsia="Times New Roman" w:hAnsi="Times New Roman" w:cs="Times New Roman"/>
          <w:sz w:val="24"/>
          <w:szCs w:val="24"/>
        </w:rPr>
        <w:t xml:space="preserve"> poz. </w:t>
      </w:r>
      <w:r w:rsidRPr="00585C2D">
        <w:rPr>
          <w:rFonts w:ascii="Times New Roman" w:eastAsia="Times New Roman" w:hAnsi="Times New Roman" w:cs="Times New Roman"/>
          <w:sz w:val="24"/>
          <w:szCs w:val="24"/>
        </w:rPr>
        <w:t>1990</w:t>
      </w:r>
      <w:r w:rsidR="00ED30C2" w:rsidRPr="00585C2D">
        <w:rPr>
          <w:rFonts w:ascii="Times New Roman" w:eastAsia="Times New Roman" w:hAnsi="Times New Roman" w:cs="Times New Roman"/>
          <w:sz w:val="24"/>
          <w:szCs w:val="24"/>
        </w:rPr>
        <w:t>;</w:t>
      </w:r>
      <w:r w:rsidRPr="00585C2D">
        <w:rPr>
          <w:rFonts w:ascii="Times New Roman" w:eastAsia="Times New Roman" w:hAnsi="Times New Roman" w:cs="Times New Roman"/>
          <w:sz w:val="24"/>
          <w:szCs w:val="24"/>
        </w:rPr>
        <w:t xml:space="preserve"> t.j.</w:t>
      </w:r>
      <w:r w:rsidR="00ED30C2"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z dnia 2021.11.03),</w:t>
      </w:r>
    </w:p>
    <w:p w14:paraId="2E035BC8" w14:textId="33895863" w:rsidR="00B2531F" w:rsidRPr="00585C2D" w:rsidRDefault="00B2531F"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lastRenderedPageBreak/>
        <w:t>Rozporządzenie Ministra Pracy i Polityki Społecznej z dnia 26 września 1997 r.</w:t>
      </w:r>
      <w:r w:rsidR="00585C2D"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w sprawie ogólnych przepisów bezpieczeństwa i higieny pracy (</w:t>
      </w:r>
      <w:r w:rsidR="00585C2D" w:rsidRPr="00585C2D">
        <w:rPr>
          <w:rFonts w:ascii="Times New Roman" w:eastAsia="Times New Roman" w:hAnsi="Times New Roman" w:cs="Times New Roman"/>
          <w:sz w:val="24"/>
          <w:szCs w:val="24"/>
        </w:rPr>
        <w:t>Dz. U. z 2003 r. Nr 169, poz. 1650; t.j. z dnia 2003.03.29),</w:t>
      </w:r>
    </w:p>
    <w:p w14:paraId="29DB062E" w14:textId="7E40B8A9" w:rsidR="00585C2D" w:rsidRPr="001409AB" w:rsidRDefault="00B2531F"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t>Program funkcjonalno-użytkowy wraz z załącznikami w znaczeniu Rozporządzenia Ministra Rozwoju i Technologii z dnia 2</w:t>
      </w:r>
      <w:r w:rsidR="00585C2D" w:rsidRPr="00585C2D">
        <w:rPr>
          <w:rFonts w:ascii="Times New Roman" w:eastAsia="Times New Roman" w:hAnsi="Times New Roman" w:cs="Times New Roman"/>
          <w:sz w:val="24"/>
          <w:szCs w:val="24"/>
        </w:rPr>
        <w:t>0</w:t>
      </w:r>
      <w:r w:rsidRPr="00585C2D">
        <w:rPr>
          <w:rFonts w:ascii="Times New Roman" w:eastAsia="Times New Roman" w:hAnsi="Times New Roman" w:cs="Times New Roman"/>
          <w:sz w:val="24"/>
          <w:szCs w:val="24"/>
        </w:rPr>
        <w:t xml:space="preserve"> grudnia 2021 r. w sprawie szczegółowego zakresu i formy dokumentacji projektowej, specyfikacji technicznych wykonania i odbioru robót budowlanych oraz programu funkcjonalno-użytkowego (Dz.</w:t>
      </w:r>
      <w:r w:rsidR="00585C2D" w:rsidRPr="00585C2D">
        <w:rPr>
          <w:rFonts w:ascii="Times New Roman" w:eastAsia="Times New Roman" w:hAnsi="Times New Roman" w:cs="Times New Roman"/>
          <w:sz w:val="24"/>
          <w:szCs w:val="24"/>
        </w:rPr>
        <w:t xml:space="preserve"> </w:t>
      </w:r>
      <w:r w:rsidRPr="00585C2D">
        <w:rPr>
          <w:rFonts w:ascii="Times New Roman" w:eastAsia="Times New Roman" w:hAnsi="Times New Roman" w:cs="Times New Roman"/>
          <w:sz w:val="24"/>
          <w:szCs w:val="24"/>
        </w:rPr>
        <w:t>U. z 2021 r. poz. 2454)</w:t>
      </w:r>
      <w:r w:rsidR="00585C2D" w:rsidRPr="00585C2D">
        <w:rPr>
          <w:rFonts w:ascii="Times New Roman" w:eastAsia="Times New Roman" w:hAnsi="Times New Roman" w:cs="Times New Roman"/>
          <w:sz w:val="24"/>
          <w:szCs w:val="24"/>
        </w:rPr>
        <w:t>,</w:t>
      </w:r>
    </w:p>
    <w:p w14:paraId="6B319AED" w14:textId="2039BCC5" w:rsidR="004C6E34" w:rsidRPr="00585C2D" w:rsidRDefault="00585C2D" w:rsidP="00DF6FBC">
      <w:pPr>
        <w:pStyle w:val="Akapitzlist"/>
        <w:numPr>
          <w:ilvl w:val="0"/>
          <w:numId w:val="122"/>
        </w:numPr>
        <w:spacing w:after="0" w:line="288" w:lineRule="auto"/>
        <w:ind w:left="0"/>
        <w:jc w:val="both"/>
        <w:rPr>
          <w:rFonts w:ascii="Times New Roman" w:eastAsia="Times New Roman" w:hAnsi="Times New Roman" w:cs="Times New Roman"/>
          <w:sz w:val="24"/>
          <w:szCs w:val="24"/>
        </w:rPr>
      </w:pPr>
      <w:r w:rsidRPr="00585C2D">
        <w:rPr>
          <w:rFonts w:ascii="Times New Roman" w:eastAsia="Times New Roman" w:hAnsi="Times New Roman" w:cs="Times New Roman"/>
          <w:sz w:val="24"/>
          <w:szCs w:val="24"/>
        </w:rPr>
        <w:t>Rozporządzenie Ministra Infrastruktury z dnia 12 kwietnia 2002 r. w sprawie warunków technicznych, jakim powinny odpowiadać budynki i ich usytuowanie (Dz. u. z 2022 r. poz. 1225; t.j. z dnia 2022.06.09).</w:t>
      </w:r>
      <w:r w:rsidR="00B2531F" w:rsidRPr="00585C2D">
        <w:rPr>
          <w:rFonts w:ascii="Times New Roman" w:eastAsia="Times New Roman" w:hAnsi="Times New Roman" w:cs="Times New Roman"/>
          <w:sz w:val="24"/>
          <w:szCs w:val="24"/>
        </w:rPr>
        <w:t xml:space="preserve"> </w:t>
      </w:r>
    </w:p>
    <w:p w14:paraId="0D749485"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4C725FDF" w14:textId="77777777" w:rsidR="00B2531F" w:rsidRPr="006D340A" w:rsidRDefault="00B2531F" w:rsidP="00DF6FBC">
      <w:pPr>
        <w:pStyle w:val="Nagwek2"/>
        <w:numPr>
          <w:ilvl w:val="3"/>
          <w:numId w:val="34"/>
        </w:numPr>
        <w:spacing w:after="240"/>
        <w:ind w:left="584" w:hanging="357"/>
        <w:rPr>
          <w:rFonts w:eastAsia="Times New Roman"/>
          <w:b/>
          <w:bCs/>
          <w:color w:val="auto"/>
          <w:sz w:val="24"/>
          <w:szCs w:val="24"/>
        </w:rPr>
      </w:pPr>
      <w:bookmarkStart w:id="898" w:name="_Toc128391766"/>
      <w:bookmarkStart w:id="899" w:name="_Toc128392001"/>
      <w:bookmarkStart w:id="900" w:name="_Toc128392217"/>
      <w:bookmarkStart w:id="901" w:name="_Toc134776485"/>
      <w:bookmarkStart w:id="902" w:name="_Toc138173683"/>
      <w:r w:rsidRPr="006D340A">
        <w:rPr>
          <w:rFonts w:eastAsia="Times New Roman"/>
          <w:b/>
          <w:bCs/>
          <w:color w:val="auto"/>
          <w:sz w:val="24"/>
          <w:szCs w:val="24"/>
        </w:rPr>
        <w:t>Inne posiadane informacje i dokumenty niezbędne do zaprojektowania robót budowlanych, w szczególności</w:t>
      </w:r>
      <w:bookmarkEnd w:id="898"/>
      <w:bookmarkEnd w:id="899"/>
      <w:bookmarkEnd w:id="900"/>
      <w:bookmarkEnd w:id="901"/>
      <w:bookmarkEnd w:id="902"/>
    </w:p>
    <w:p w14:paraId="5AD4D8A2" w14:textId="77777777" w:rsidR="00B2531F" w:rsidRPr="00B074C9" w:rsidRDefault="00B2531F" w:rsidP="00CE223C">
      <w:pPr>
        <w:pStyle w:val="Nagwek3"/>
        <w:spacing w:after="240"/>
        <w:ind w:left="697" w:hanging="357"/>
        <w:rPr>
          <w:rFonts w:eastAsia="Times New Roman"/>
          <w:color w:val="auto"/>
        </w:rPr>
      </w:pPr>
      <w:r w:rsidRPr="00B074C9">
        <w:rPr>
          <w:rFonts w:eastAsia="Times New Roman"/>
          <w:color w:val="auto"/>
        </w:rPr>
        <w:t xml:space="preserve"> </w:t>
      </w:r>
      <w:bookmarkStart w:id="903" w:name="_Toc128391767"/>
      <w:bookmarkStart w:id="904" w:name="_Toc128392002"/>
      <w:bookmarkStart w:id="905" w:name="_Toc128392218"/>
      <w:bookmarkStart w:id="906" w:name="_Toc134776486"/>
      <w:bookmarkStart w:id="907" w:name="_Toc138173684"/>
      <w:r w:rsidRPr="00B074C9">
        <w:rPr>
          <w:rFonts w:eastAsia="Times New Roman"/>
          <w:color w:val="auto"/>
        </w:rPr>
        <w:t>4.1. Kopia mapy zasadniczej</w:t>
      </w:r>
      <w:bookmarkEnd w:id="903"/>
      <w:bookmarkEnd w:id="904"/>
      <w:bookmarkEnd w:id="905"/>
      <w:bookmarkEnd w:id="906"/>
      <w:bookmarkEnd w:id="907"/>
    </w:p>
    <w:p w14:paraId="3287AAE6" w14:textId="090385BB"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Inwestor dysponuje kopią mapy zasadniczej, którą załącza.</w:t>
      </w:r>
    </w:p>
    <w:p w14:paraId="19B4108D"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2BEBA047" w14:textId="77777777" w:rsidR="00B2531F" w:rsidRPr="00B074C9" w:rsidRDefault="00B2531F" w:rsidP="00CE223C">
      <w:pPr>
        <w:pStyle w:val="Nagwek3"/>
        <w:spacing w:after="240"/>
        <w:ind w:left="697" w:hanging="357"/>
        <w:rPr>
          <w:rFonts w:eastAsia="Times New Roman"/>
          <w:color w:val="auto"/>
        </w:rPr>
      </w:pPr>
      <w:bookmarkStart w:id="908" w:name="_Toc128391768"/>
      <w:bookmarkStart w:id="909" w:name="_Toc128392003"/>
      <w:bookmarkStart w:id="910" w:name="_Toc128392219"/>
      <w:bookmarkStart w:id="911" w:name="_Toc134776487"/>
      <w:bookmarkStart w:id="912" w:name="_Toc138173685"/>
      <w:r w:rsidRPr="00B074C9">
        <w:rPr>
          <w:rFonts w:eastAsia="Times New Roman"/>
          <w:color w:val="auto"/>
        </w:rPr>
        <w:t>4.2. Wyniki badań gruntowo-wodnych na terenie budowy dla potrzeb posadowienia obiektów</w:t>
      </w:r>
      <w:bookmarkEnd w:id="908"/>
      <w:bookmarkEnd w:id="909"/>
      <w:bookmarkEnd w:id="910"/>
      <w:bookmarkEnd w:id="911"/>
      <w:bookmarkEnd w:id="912"/>
    </w:p>
    <w:p w14:paraId="0970A055"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Dla zakresu prac objętych zamówieniem opinia nie jest wymagana.</w:t>
      </w:r>
    </w:p>
    <w:p w14:paraId="69FC4AB7" w14:textId="77777777" w:rsidR="004C6E34" w:rsidRPr="00B074C9" w:rsidRDefault="004C6E34" w:rsidP="00CE223C">
      <w:pPr>
        <w:spacing w:after="0" w:line="288" w:lineRule="auto"/>
        <w:jc w:val="both"/>
        <w:rPr>
          <w:rFonts w:ascii="Times New Roman" w:eastAsia="Times New Roman" w:hAnsi="Times New Roman" w:cs="Times New Roman"/>
          <w:sz w:val="24"/>
          <w:szCs w:val="24"/>
        </w:rPr>
      </w:pPr>
    </w:p>
    <w:p w14:paraId="40C39CDE" w14:textId="77777777" w:rsidR="00B2531F" w:rsidRPr="00B074C9" w:rsidRDefault="00B2531F" w:rsidP="00CE223C">
      <w:pPr>
        <w:pStyle w:val="Nagwek3"/>
        <w:spacing w:after="240"/>
        <w:ind w:left="697" w:hanging="357"/>
        <w:rPr>
          <w:rFonts w:eastAsia="Times New Roman"/>
          <w:color w:val="auto"/>
        </w:rPr>
      </w:pPr>
      <w:r w:rsidRPr="00B074C9">
        <w:rPr>
          <w:rFonts w:eastAsia="Times New Roman"/>
          <w:color w:val="auto"/>
        </w:rPr>
        <w:t xml:space="preserve"> </w:t>
      </w:r>
      <w:bookmarkStart w:id="913" w:name="_Toc128391769"/>
      <w:bookmarkStart w:id="914" w:name="_Toc128392004"/>
      <w:bookmarkStart w:id="915" w:name="_Toc128392220"/>
      <w:bookmarkStart w:id="916" w:name="_Toc134776488"/>
      <w:bookmarkStart w:id="917" w:name="_Toc138173686"/>
      <w:r w:rsidRPr="00B074C9">
        <w:rPr>
          <w:rFonts w:eastAsia="Times New Roman"/>
          <w:color w:val="auto"/>
        </w:rPr>
        <w:t>4.3. Zalecenia konserwatorskie konserwatora zabytków.</w:t>
      </w:r>
      <w:bookmarkEnd w:id="913"/>
      <w:bookmarkEnd w:id="914"/>
      <w:bookmarkEnd w:id="915"/>
      <w:bookmarkEnd w:id="916"/>
      <w:bookmarkEnd w:id="917"/>
    </w:p>
    <w:p w14:paraId="2B65CF22" w14:textId="123D7D8A" w:rsidR="00B2531F" w:rsidRPr="00B074C9" w:rsidRDefault="004C6E34" w:rsidP="00CE223C">
      <w:pPr>
        <w:spacing w:after="0" w:line="288" w:lineRule="auto"/>
        <w:jc w:val="both"/>
        <w:rPr>
          <w:rFonts w:ascii="Times New Roman" w:eastAsia="Times New Roman" w:hAnsi="Times New Roman" w:cs="Times New Roman"/>
          <w:sz w:val="24"/>
          <w:szCs w:val="24"/>
        </w:rPr>
      </w:pPr>
      <w:r w:rsidRPr="004C6E34">
        <w:rPr>
          <w:rFonts w:ascii="Times New Roman" w:eastAsia="Times New Roman" w:hAnsi="Times New Roman" w:cs="Times New Roman"/>
          <w:sz w:val="24"/>
          <w:szCs w:val="24"/>
        </w:rPr>
        <w:t>Obiekt jest wpisany do rejestru zabytków i jest objęty ochrona konserwatorską. Prace objęte przedsięwzięciem muszą zostać pozytywnie zaopiniowane przez Wojewódzkiego Konserwatora Zabytków.</w:t>
      </w:r>
    </w:p>
    <w:p w14:paraId="7BC8270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p>
    <w:p w14:paraId="488F773D" w14:textId="77777777" w:rsidR="00B2531F" w:rsidRPr="00B074C9" w:rsidRDefault="00B2531F" w:rsidP="00CE223C">
      <w:pPr>
        <w:pStyle w:val="Nagwek3"/>
        <w:spacing w:after="240"/>
        <w:ind w:left="697" w:hanging="357"/>
        <w:rPr>
          <w:rFonts w:eastAsia="Times New Roman"/>
          <w:color w:val="auto"/>
        </w:rPr>
      </w:pPr>
      <w:r w:rsidRPr="00B074C9">
        <w:rPr>
          <w:rFonts w:eastAsia="Times New Roman"/>
          <w:color w:val="auto"/>
        </w:rPr>
        <w:t xml:space="preserve">  </w:t>
      </w:r>
      <w:bookmarkStart w:id="918" w:name="_Toc128391770"/>
      <w:bookmarkStart w:id="919" w:name="_Toc128392005"/>
      <w:bookmarkStart w:id="920" w:name="_Toc128392221"/>
      <w:bookmarkStart w:id="921" w:name="_Toc134776489"/>
      <w:bookmarkStart w:id="922" w:name="_Toc138173687"/>
      <w:r w:rsidRPr="00B074C9">
        <w:rPr>
          <w:rFonts w:eastAsia="Times New Roman"/>
          <w:color w:val="auto"/>
        </w:rPr>
        <w:t>4.4. Inwentaryzacja zieleni</w:t>
      </w:r>
      <w:bookmarkEnd w:id="918"/>
      <w:bookmarkEnd w:id="919"/>
      <w:bookmarkEnd w:id="920"/>
      <w:bookmarkEnd w:id="921"/>
      <w:bookmarkEnd w:id="922"/>
    </w:p>
    <w:p w14:paraId="42DE44B0"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Teren objęty inwestycją nie posiada zieleni wysokiej podlegającej wycince.</w:t>
      </w:r>
    </w:p>
    <w:p w14:paraId="63FDF27F" w14:textId="77777777" w:rsidR="00B2531F" w:rsidRPr="00B074C9" w:rsidRDefault="00B2531F" w:rsidP="00CE223C">
      <w:pPr>
        <w:keepNext/>
        <w:keepLines/>
        <w:pBdr>
          <w:top w:val="nil"/>
          <w:left w:val="nil"/>
          <w:bottom w:val="nil"/>
          <w:right w:val="nil"/>
          <w:between w:val="nil"/>
        </w:pBdr>
        <w:spacing w:after="0" w:line="288" w:lineRule="auto"/>
        <w:jc w:val="both"/>
        <w:rPr>
          <w:rFonts w:ascii="Times New Roman" w:eastAsia="Times New Roman" w:hAnsi="Times New Roman" w:cs="Times New Roman"/>
          <w:b/>
          <w:sz w:val="24"/>
          <w:szCs w:val="24"/>
        </w:rPr>
      </w:pPr>
    </w:p>
    <w:p w14:paraId="204CD4D2" w14:textId="77777777" w:rsidR="00B2531F" w:rsidRPr="006D340A" w:rsidRDefault="00B2531F" w:rsidP="00CE223C">
      <w:pPr>
        <w:pStyle w:val="Nagwek3"/>
        <w:spacing w:after="240"/>
        <w:ind w:left="697" w:hanging="357"/>
        <w:rPr>
          <w:rFonts w:eastAsia="Times New Roman"/>
          <w:color w:val="auto"/>
        </w:rPr>
      </w:pPr>
      <w:bookmarkStart w:id="923" w:name="_Toc128391771"/>
      <w:bookmarkStart w:id="924" w:name="_Toc128392006"/>
      <w:bookmarkStart w:id="925" w:name="_Toc128392222"/>
      <w:bookmarkStart w:id="926" w:name="_Toc134776490"/>
      <w:bookmarkStart w:id="927" w:name="_Toc138173688"/>
      <w:r w:rsidRPr="00B074C9">
        <w:rPr>
          <w:rFonts w:eastAsia="Times New Roman"/>
          <w:color w:val="auto"/>
        </w:rPr>
        <w:t>4.5.</w:t>
      </w:r>
      <w:r>
        <w:rPr>
          <w:rFonts w:eastAsia="Times New Roman"/>
          <w:color w:val="auto"/>
        </w:rPr>
        <w:t xml:space="preserve"> </w:t>
      </w:r>
      <w:r w:rsidRPr="00B074C9">
        <w:rPr>
          <w:rFonts w:eastAsia="Times New Roman"/>
          <w:color w:val="auto"/>
        </w:rPr>
        <w:t>Dane dotyczące zanieczyszczeń atmosfery do analizy ochrony powietrza oraz posiadane raporty, opinie lub ekspertyzy z zakresu ochrony środowiska.</w:t>
      </w:r>
      <w:bookmarkEnd w:id="923"/>
      <w:bookmarkEnd w:id="924"/>
      <w:bookmarkEnd w:id="925"/>
      <w:bookmarkEnd w:id="926"/>
      <w:bookmarkEnd w:id="927"/>
    </w:p>
    <w:p w14:paraId="4AB31543" w14:textId="0E35BF2F" w:rsidR="00B2531F" w:rsidRPr="00B074C9" w:rsidRDefault="00B2531F" w:rsidP="00CE223C">
      <w:pPr>
        <w:spacing w:after="0" w:line="288" w:lineRule="auto"/>
        <w:jc w:val="both"/>
        <w:rPr>
          <w:rFonts w:ascii="Times New Roman" w:eastAsia="Times New Roman" w:hAnsi="Times New Roman" w:cs="Times New Roman"/>
          <w:sz w:val="24"/>
          <w:szCs w:val="24"/>
        </w:rPr>
      </w:pPr>
      <w:r w:rsidRPr="00ED30C2">
        <w:rPr>
          <w:rFonts w:ascii="Times New Roman" w:eastAsia="Times New Roman" w:hAnsi="Times New Roman" w:cs="Times New Roman"/>
          <w:sz w:val="24"/>
          <w:szCs w:val="24"/>
        </w:rPr>
        <w:t>Zgodnie z Rozporządzeniem Rady Ministrów z dnia 10 września 2019 r. w sprawie przedsięwzięć mogących znacząco oddziaływać na środowisko (Dz.</w:t>
      </w:r>
      <w:r w:rsidR="00ED30C2" w:rsidRPr="00ED30C2">
        <w:rPr>
          <w:rFonts w:ascii="Times New Roman" w:eastAsia="Times New Roman" w:hAnsi="Times New Roman" w:cs="Times New Roman"/>
          <w:sz w:val="24"/>
          <w:szCs w:val="24"/>
        </w:rPr>
        <w:t xml:space="preserve"> </w:t>
      </w:r>
      <w:r w:rsidRPr="00ED30C2">
        <w:rPr>
          <w:rFonts w:ascii="Times New Roman" w:eastAsia="Times New Roman" w:hAnsi="Times New Roman" w:cs="Times New Roman"/>
          <w:sz w:val="24"/>
          <w:szCs w:val="24"/>
        </w:rPr>
        <w:t>U. 2019</w:t>
      </w:r>
      <w:r w:rsidR="00ED30C2" w:rsidRPr="00ED30C2">
        <w:rPr>
          <w:rFonts w:ascii="Times New Roman" w:eastAsia="Times New Roman" w:hAnsi="Times New Roman" w:cs="Times New Roman"/>
          <w:sz w:val="24"/>
          <w:szCs w:val="24"/>
        </w:rPr>
        <w:t xml:space="preserve"> r.</w:t>
      </w:r>
      <w:r w:rsidRPr="00ED30C2">
        <w:rPr>
          <w:rFonts w:ascii="Times New Roman" w:eastAsia="Times New Roman" w:hAnsi="Times New Roman" w:cs="Times New Roman"/>
          <w:sz w:val="24"/>
          <w:szCs w:val="24"/>
        </w:rPr>
        <w:t xml:space="preserve"> poz. 1839) przedmiotowe zamierzenie nie stanowi przedsięwzięcia mogącego zawsze znacząco ani potencjalnie znacząco oddziaływać na środowisko.</w:t>
      </w:r>
      <w:r w:rsidR="00ED30C2" w:rsidRPr="00ED30C2">
        <w:rPr>
          <w:rFonts w:ascii="Times New Roman" w:eastAsia="Times New Roman" w:hAnsi="Times New Roman" w:cs="Times New Roman"/>
          <w:sz w:val="24"/>
          <w:szCs w:val="24"/>
        </w:rPr>
        <w:t xml:space="preserve"> </w:t>
      </w:r>
      <w:r w:rsidRPr="00ED30C2">
        <w:rPr>
          <w:rFonts w:ascii="Times New Roman" w:eastAsia="Times New Roman" w:hAnsi="Times New Roman" w:cs="Times New Roman"/>
          <w:sz w:val="24"/>
          <w:szCs w:val="24"/>
        </w:rPr>
        <w:t>W związku z powyższym nie wymaga uzyskania decyzji o środowiskowych uwarunkowaniach.</w:t>
      </w:r>
      <w:r w:rsidRPr="00B074C9">
        <w:rPr>
          <w:rFonts w:ascii="Times New Roman" w:eastAsia="Times New Roman" w:hAnsi="Times New Roman" w:cs="Times New Roman"/>
          <w:sz w:val="24"/>
          <w:szCs w:val="24"/>
        </w:rPr>
        <w:t xml:space="preserve">  </w:t>
      </w:r>
    </w:p>
    <w:p w14:paraId="53437F69" w14:textId="77777777" w:rsidR="00B2531F" w:rsidRPr="00B074C9" w:rsidRDefault="00B2531F" w:rsidP="00CE223C">
      <w:pPr>
        <w:spacing w:after="0" w:line="240" w:lineRule="auto"/>
        <w:rPr>
          <w:rFonts w:ascii="Times New Roman" w:hAnsi="Times New Roman" w:cs="Times New Roman"/>
          <w:sz w:val="24"/>
          <w:szCs w:val="24"/>
        </w:rPr>
      </w:pPr>
    </w:p>
    <w:p w14:paraId="5F7BB157" w14:textId="77777777" w:rsidR="00B2531F" w:rsidRPr="00B074C9" w:rsidRDefault="00B2531F" w:rsidP="00CE223C">
      <w:pPr>
        <w:pStyle w:val="Nagwek3"/>
        <w:spacing w:after="240"/>
        <w:ind w:left="697" w:hanging="357"/>
        <w:rPr>
          <w:rFonts w:eastAsia="Times New Roman"/>
          <w:color w:val="auto"/>
        </w:rPr>
      </w:pPr>
      <w:bookmarkStart w:id="928" w:name="_Toc128391772"/>
      <w:bookmarkStart w:id="929" w:name="_Toc128392007"/>
      <w:bookmarkStart w:id="930" w:name="_Toc128392223"/>
      <w:bookmarkStart w:id="931" w:name="_Toc134776491"/>
      <w:bookmarkStart w:id="932" w:name="_Toc138173689"/>
      <w:r w:rsidRPr="00B074C9">
        <w:rPr>
          <w:rFonts w:eastAsia="Times New Roman"/>
          <w:color w:val="auto"/>
        </w:rPr>
        <w:t>4.6. Pomiary ruchu drogowego, hałasu i innych uciążliwości.</w:t>
      </w:r>
      <w:bookmarkEnd w:id="928"/>
      <w:bookmarkEnd w:id="929"/>
      <w:bookmarkEnd w:id="930"/>
      <w:bookmarkEnd w:id="931"/>
      <w:bookmarkEnd w:id="932"/>
    </w:p>
    <w:p w14:paraId="274F3A69" w14:textId="77777777" w:rsidR="00B2531F" w:rsidRPr="006D340A" w:rsidRDefault="00B2531F" w:rsidP="00CE223C">
      <w:pPr>
        <w:spacing w:before="120" w:after="0" w:line="240"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Nie dotyczy.</w:t>
      </w:r>
    </w:p>
    <w:p w14:paraId="2580A5E3" w14:textId="77777777" w:rsidR="00B2531F" w:rsidRPr="00B074C9" w:rsidRDefault="00B2531F" w:rsidP="00CE223C">
      <w:pPr>
        <w:spacing w:after="0" w:line="240" w:lineRule="auto"/>
        <w:jc w:val="both"/>
        <w:rPr>
          <w:rFonts w:ascii="Times New Roman" w:hAnsi="Times New Roman" w:cs="Times New Roman"/>
          <w:sz w:val="24"/>
          <w:szCs w:val="24"/>
        </w:rPr>
      </w:pPr>
    </w:p>
    <w:p w14:paraId="5368C3D7" w14:textId="77777777" w:rsidR="00B2531F" w:rsidRPr="006D340A" w:rsidRDefault="00B2531F" w:rsidP="00CE223C">
      <w:pPr>
        <w:pStyle w:val="Nagwek3"/>
        <w:spacing w:after="240"/>
        <w:ind w:left="697" w:hanging="357"/>
        <w:rPr>
          <w:rFonts w:eastAsia="Times New Roman"/>
          <w:color w:val="auto"/>
        </w:rPr>
      </w:pPr>
      <w:bookmarkStart w:id="933" w:name="_Toc128391773"/>
      <w:bookmarkStart w:id="934" w:name="_Toc128392008"/>
      <w:bookmarkStart w:id="935" w:name="_Toc128392224"/>
      <w:bookmarkStart w:id="936" w:name="_Toc134776492"/>
      <w:bookmarkStart w:id="937" w:name="_Toc138173690"/>
      <w:r w:rsidRPr="00B074C9">
        <w:rPr>
          <w:rFonts w:eastAsia="Times New Roman"/>
          <w:color w:val="auto"/>
        </w:rPr>
        <w:t xml:space="preserve">4.7. Inwentaryzacja lub dokumentacja obiektów budowlanych, jeżeli podlegają one przebudowie, odbudowie, rozbudowie, nadbudowie, rozbiórkom lub remontom w zakresie architektury, konstrukcji, instalacji i urządzeń technologicznych, a także wskazania zamawiającego dotyczące zachowania urządzeń naziemnych i podziemnych oraz obiektów przewidzianych do rozbiórki </w:t>
      </w:r>
      <w:r>
        <w:rPr>
          <w:rFonts w:eastAsia="Times New Roman"/>
          <w:color w:val="auto"/>
        </w:rPr>
        <w:br/>
      </w:r>
      <w:r w:rsidRPr="00B074C9">
        <w:rPr>
          <w:rFonts w:eastAsia="Times New Roman"/>
          <w:color w:val="auto"/>
        </w:rPr>
        <w:t>i ewentualne uwarunkowania tych rozbiórek.</w:t>
      </w:r>
      <w:bookmarkEnd w:id="933"/>
      <w:bookmarkEnd w:id="934"/>
      <w:bookmarkEnd w:id="935"/>
      <w:bookmarkEnd w:id="936"/>
      <w:bookmarkEnd w:id="937"/>
    </w:p>
    <w:p w14:paraId="752DE8CB"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Zamawiający dysponuje audytami </w:t>
      </w:r>
      <w:r w:rsidRPr="00B074C9">
        <w:rPr>
          <w:rFonts w:ascii="Times New Roman" w:eastAsia="Times New Roman" w:hAnsi="Times New Roman" w:cs="Times New Roman"/>
          <w:sz w:val="24"/>
          <w:szCs w:val="24"/>
        </w:rPr>
        <w:t xml:space="preserve"> energetycznym</w:t>
      </w:r>
      <w:r>
        <w:rPr>
          <w:rFonts w:ascii="Times New Roman" w:eastAsia="Times New Roman" w:hAnsi="Times New Roman" w:cs="Times New Roman"/>
          <w:sz w:val="24"/>
          <w:szCs w:val="24"/>
        </w:rPr>
        <w:t>i dla każdego z budynków kompleksu oraz inwentaryzacjami budowlanymi</w:t>
      </w:r>
      <w:r w:rsidRPr="00B074C9">
        <w:rPr>
          <w:rFonts w:ascii="Times New Roman" w:eastAsia="Times New Roman" w:hAnsi="Times New Roman" w:cs="Times New Roman"/>
          <w:sz w:val="24"/>
          <w:szCs w:val="24"/>
        </w:rPr>
        <w:t>.</w:t>
      </w:r>
    </w:p>
    <w:p w14:paraId="7D489DD7" w14:textId="77777777" w:rsidR="00B2531F" w:rsidRPr="00B074C9" w:rsidRDefault="00B2531F" w:rsidP="00CE223C">
      <w:pPr>
        <w:keepNext/>
        <w:keepLines/>
        <w:pBdr>
          <w:top w:val="nil"/>
          <w:left w:val="nil"/>
          <w:bottom w:val="nil"/>
          <w:right w:val="nil"/>
          <w:between w:val="nil"/>
        </w:pBdr>
        <w:spacing w:after="0" w:line="288" w:lineRule="auto"/>
        <w:ind w:left="720"/>
        <w:jc w:val="both"/>
        <w:rPr>
          <w:rFonts w:ascii="Times New Roman" w:eastAsia="Times New Roman" w:hAnsi="Times New Roman" w:cs="Times New Roman"/>
          <w:b/>
          <w:sz w:val="24"/>
          <w:szCs w:val="24"/>
        </w:rPr>
      </w:pPr>
    </w:p>
    <w:p w14:paraId="65DC4919" w14:textId="77777777" w:rsidR="00B2531F" w:rsidRPr="006D340A" w:rsidRDefault="00B2531F" w:rsidP="00CE223C">
      <w:pPr>
        <w:pStyle w:val="Nagwek3"/>
        <w:spacing w:after="240"/>
        <w:ind w:left="697" w:hanging="357"/>
        <w:rPr>
          <w:rFonts w:eastAsia="Times New Roman"/>
          <w:color w:val="auto"/>
        </w:rPr>
      </w:pPr>
      <w:r w:rsidRPr="00B074C9">
        <w:rPr>
          <w:rFonts w:eastAsia="Times New Roman"/>
          <w:color w:val="auto"/>
        </w:rPr>
        <w:t xml:space="preserve"> </w:t>
      </w:r>
      <w:bookmarkStart w:id="938" w:name="_Toc128391774"/>
      <w:bookmarkStart w:id="939" w:name="_Toc128392009"/>
      <w:bookmarkStart w:id="940" w:name="_Toc128392225"/>
      <w:bookmarkStart w:id="941" w:name="_Toc134776493"/>
      <w:bookmarkStart w:id="942" w:name="_Toc138173691"/>
      <w:r w:rsidRPr="00B074C9">
        <w:rPr>
          <w:rFonts w:eastAsia="Times New Roman"/>
          <w:color w:val="auto"/>
        </w:rPr>
        <w:t>4.8. Porozumienia, zgody lub pozwolenia oraz warunki techniczne i realizacyjne związane z przyłączeniem obiektów do istniejących sieci wodociągowych, kanalizacyjnych, cieplnych, gazowych, energetycznych i teletechnicznych oraz dróg samochodowych, kolejowych i wodnych.</w:t>
      </w:r>
      <w:bookmarkEnd w:id="938"/>
      <w:bookmarkEnd w:id="939"/>
      <w:bookmarkEnd w:id="940"/>
      <w:bookmarkEnd w:id="941"/>
      <w:bookmarkEnd w:id="942"/>
    </w:p>
    <w:p w14:paraId="4EED37FF" w14:textId="77777777" w:rsidR="00B2531F"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Nie dotyczy z uwagi na istniejące przyłączenie obiektu do sieci. W zależności od ostatecznie przyjętych rozwiązań projektowych przewiduje się możliwość zmiany poszczególnych przyłączy lub ich parametrów po uzyskaniu wymaganych warunków technicznych od właścicieli mediów.</w:t>
      </w:r>
    </w:p>
    <w:p w14:paraId="48A5ACCB" w14:textId="77777777" w:rsidR="004C6E34" w:rsidRPr="006D340A" w:rsidRDefault="004C6E34" w:rsidP="00CE223C">
      <w:pPr>
        <w:spacing w:after="0" w:line="288" w:lineRule="auto"/>
        <w:jc w:val="both"/>
        <w:rPr>
          <w:rFonts w:ascii="Times New Roman" w:eastAsia="Times New Roman" w:hAnsi="Times New Roman" w:cs="Times New Roman"/>
          <w:sz w:val="24"/>
          <w:szCs w:val="24"/>
        </w:rPr>
      </w:pPr>
    </w:p>
    <w:p w14:paraId="7D8A0B66" w14:textId="303CE4CD" w:rsidR="00B2531F" w:rsidRPr="006D340A" w:rsidRDefault="00B2531F" w:rsidP="00CE223C">
      <w:pPr>
        <w:pStyle w:val="Nagwek3"/>
        <w:spacing w:after="240"/>
        <w:ind w:left="697" w:hanging="357"/>
        <w:rPr>
          <w:rFonts w:eastAsia="Times New Roman"/>
          <w:color w:val="auto"/>
        </w:rPr>
      </w:pPr>
      <w:bookmarkStart w:id="943" w:name="_Toc128391775"/>
      <w:bookmarkStart w:id="944" w:name="_Toc128392010"/>
      <w:bookmarkStart w:id="945" w:name="_Toc128392226"/>
      <w:bookmarkStart w:id="946" w:name="_Toc134776494"/>
      <w:bookmarkStart w:id="947" w:name="_Toc138173692"/>
      <w:r w:rsidRPr="00B074C9">
        <w:rPr>
          <w:rFonts w:eastAsia="Times New Roman"/>
          <w:color w:val="auto"/>
        </w:rPr>
        <w:t>4.9. Dodatkowe wytyczne inwestorskie i uwarunkowania</w:t>
      </w:r>
      <w:r w:rsidR="00092181">
        <w:rPr>
          <w:rFonts w:eastAsia="Times New Roman"/>
          <w:color w:val="auto"/>
        </w:rPr>
        <w:t xml:space="preserve"> </w:t>
      </w:r>
      <w:r w:rsidRPr="00B074C9">
        <w:rPr>
          <w:rFonts w:eastAsia="Times New Roman"/>
          <w:color w:val="auto"/>
        </w:rPr>
        <w:t>związane z budową i jej przeprowadzeniem.</w:t>
      </w:r>
      <w:bookmarkEnd w:id="943"/>
      <w:bookmarkEnd w:id="944"/>
      <w:bookmarkEnd w:id="945"/>
      <w:bookmarkEnd w:id="946"/>
      <w:bookmarkEnd w:id="947"/>
    </w:p>
    <w:p w14:paraId="33E4391F" w14:textId="77777777" w:rsidR="00B2531F" w:rsidRPr="00B074C9" w:rsidRDefault="00B2531F" w:rsidP="00CE223C">
      <w:pPr>
        <w:spacing w:after="0" w:line="288" w:lineRule="auto"/>
        <w:jc w:val="both"/>
        <w:rPr>
          <w:rFonts w:ascii="Times New Roman" w:eastAsia="Times New Roman" w:hAnsi="Times New Roman" w:cs="Times New Roman"/>
          <w:sz w:val="24"/>
          <w:szCs w:val="24"/>
        </w:rPr>
      </w:pPr>
      <w:r w:rsidRPr="00B074C9">
        <w:rPr>
          <w:rFonts w:ascii="Times New Roman" w:eastAsia="Times New Roman" w:hAnsi="Times New Roman" w:cs="Times New Roman"/>
          <w:sz w:val="24"/>
          <w:szCs w:val="24"/>
        </w:rPr>
        <w:t>W ramach prac projektowych o ile okaże się to konieczne (w zależności od przyjętych rozwiązań szczegółowych) Wykonawca zobowiązany jest uzyskać warunki techniczne i/lub ich aktualizacje w zakresie przebudowy istniejących sieci i urządzeń. Przedmiot zamówienia zostanie zrealizowany z materiałów Wykonawcy.</w:t>
      </w:r>
    </w:p>
    <w:p w14:paraId="557037D9" w14:textId="6819652E" w:rsidR="00B2531F" w:rsidRPr="00B074C9" w:rsidRDefault="004C6E34" w:rsidP="00CE223C">
      <w:pPr>
        <w:spacing w:after="0" w:line="288" w:lineRule="auto"/>
        <w:jc w:val="both"/>
        <w:rPr>
          <w:rFonts w:ascii="Times New Roman" w:eastAsia="Times New Roman" w:hAnsi="Times New Roman" w:cs="Times New Roman"/>
          <w:sz w:val="24"/>
          <w:szCs w:val="24"/>
        </w:rPr>
      </w:pPr>
      <w:r w:rsidRPr="00B074C9">
        <w:rPr>
          <w:rFonts w:ascii="Times New Roman" w:hAnsi="Times New Roman" w:cs="Times New Roman"/>
          <w:noProof/>
          <w:sz w:val="24"/>
          <w:szCs w:val="24"/>
        </w:rPr>
        <w:drawing>
          <wp:anchor distT="0" distB="0" distL="0" distR="0" simplePos="0" relativeHeight="251660288" behindDoc="0" locked="0" layoutInCell="1" allowOverlap="1" wp14:anchorId="7466A1BA" wp14:editId="25AD9A3B">
            <wp:simplePos x="0" y="0"/>
            <wp:positionH relativeFrom="column">
              <wp:posOffset>-40005</wp:posOffset>
            </wp:positionH>
            <wp:positionV relativeFrom="paragraph">
              <wp:posOffset>1835785</wp:posOffset>
            </wp:positionV>
            <wp:extent cx="5798185" cy="3175"/>
            <wp:effectExtent l="0" t="0" r="0" b="0"/>
            <wp:wrapSquare wrapText="bothSides" distT="0" distB="0" distL="0" distR="0"/>
            <wp:docPr id="3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2"/>
                    <a:srcRect/>
                    <a:stretch>
                      <a:fillRect/>
                    </a:stretch>
                  </pic:blipFill>
                  <pic:spPr>
                    <a:xfrm>
                      <a:off x="0" y="0"/>
                      <a:ext cx="5798185" cy="3175"/>
                    </a:xfrm>
                    <a:prstGeom prst="rect">
                      <a:avLst/>
                    </a:prstGeom>
                    <a:ln/>
                  </pic:spPr>
                </pic:pic>
              </a:graphicData>
            </a:graphic>
          </wp:anchor>
        </w:drawing>
      </w:r>
      <w:r w:rsidR="00B2531F" w:rsidRPr="00B074C9">
        <w:rPr>
          <w:rFonts w:ascii="Times New Roman" w:eastAsia="Times New Roman" w:hAnsi="Times New Roman" w:cs="Times New Roman"/>
          <w:sz w:val="24"/>
          <w:szCs w:val="24"/>
        </w:rPr>
        <w:t xml:space="preserve">Koszty zaopatrzenia terenu budowy (w celu przeprowadzenia prac) w wodę i energię elektryczną oraz odprowadzenie ścieków ponosi Wykonawca. Wykonawca ubezpieczy kontrakt (ubezpieczenie od ryzyk budowlano-montażowych) oraz zobowiązany jest do przyjęcia odpowiedzialności za następstwa działalności w zakresie: organizacji i realizacji robót, ochrony środowiska, warunków BHP, bezpieczeństwa ruchu drogowego związanego </w:t>
      </w:r>
      <w:r w:rsidR="00B2531F">
        <w:rPr>
          <w:rFonts w:ascii="Times New Roman" w:eastAsia="Times New Roman" w:hAnsi="Times New Roman" w:cs="Times New Roman"/>
          <w:sz w:val="24"/>
          <w:szCs w:val="24"/>
        </w:rPr>
        <w:br/>
      </w:r>
      <w:r w:rsidR="00B2531F" w:rsidRPr="00B074C9">
        <w:rPr>
          <w:rFonts w:ascii="Times New Roman" w:eastAsia="Times New Roman" w:hAnsi="Times New Roman" w:cs="Times New Roman"/>
          <w:sz w:val="24"/>
          <w:szCs w:val="24"/>
        </w:rPr>
        <w:t>z wykonaniem robót, zabezpieczenia terenu robót oraz roszczeń osób trzecich. Zamawiający w celu zapewnienia współpracy z Wykonawcą i prowadzenia kontroli robót przewiduje ustanowienie osoby upoważnionej do kontaktów oraz inspektorów nadzoru inwestorskiego.</w:t>
      </w:r>
    </w:p>
    <w:p w14:paraId="4D1B54A6" w14:textId="6D3AD4B3" w:rsidR="00B2531F" w:rsidRPr="00B074C9" w:rsidRDefault="00B2531F" w:rsidP="00CE223C">
      <w:pPr>
        <w:rPr>
          <w:rFonts w:ascii="Times New Roman" w:hAnsi="Times New Roman" w:cs="Times New Roman"/>
          <w:sz w:val="24"/>
          <w:szCs w:val="24"/>
        </w:rPr>
      </w:pPr>
    </w:p>
    <w:p w14:paraId="2C8B55D3" w14:textId="0C099EAF" w:rsidR="00B2531F" w:rsidRPr="00CE223C" w:rsidRDefault="00B2531F" w:rsidP="00CE223C">
      <w:pPr>
        <w:spacing w:line="20" w:lineRule="auto"/>
        <w:rPr>
          <w:rFonts w:ascii="Times New Roman" w:eastAsia="Times New Roman" w:hAnsi="Times New Roman" w:cs="Times New Roman"/>
          <w:sz w:val="24"/>
          <w:szCs w:val="24"/>
        </w:rPr>
      </w:pPr>
      <w:bookmarkStart w:id="948" w:name="bookmark=id.2mn7vak" w:colFirst="0" w:colLast="0"/>
      <w:bookmarkEnd w:id="428"/>
      <w:bookmarkEnd w:id="948"/>
    </w:p>
    <w:sectPr w:rsidR="00B2531F" w:rsidRPr="00CE223C" w:rsidSect="0082038A">
      <w:footerReference w:type="default" r:id="rId43"/>
      <w:pgSz w:w="11900" w:h="16838"/>
      <w:pgMar w:top="1418" w:right="1418" w:bottom="992" w:left="1418"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6A8D7B" w14:textId="77777777" w:rsidR="002938A6" w:rsidRDefault="002938A6" w:rsidP="00B53A91">
      <w:pPr>
        <w:spacing w:after="0" w:line="240" w:lineRule="auto"/>
      </w:pPr>
      <w:r>
        <w:separator/>
      </w:r>
    </w:p>
  </w:endnote>
  <w:endnote w:type="continuationSeparator" w:id="0">
    <w:p w14:paraId="76A55DBB" w14:textId="77777777" w:rsidR="002938A6" w:rsidRDefault="002938A6" w:rsidP="00B53A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EE"/>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Yu Gothic"/>
    <w:panose1 w:val="00000000000000000000"/>
    <w:charset w:val="80"/>
    <w:family w:val="auto"/>
    <w:notTrueType/>
    <w:pitch w:val="default"/>
    <w:sig w:usb0="00000001" w:usb1="08070000" w:usb2="00000010" w:usb3="00000000" w:csb0="00020000" w:csb1="00000000"/>
  </w:font>
  <w:font w:name="TimesNewRomanPS-BoldMT">
    <w:altName w:val="Times New Roman"/>
    <w:panose1 w:val="00000000000000000000"/>
    <w:charset w:val="EE"/>
    <w:family w:val="auto"/>
    <w:notTrueType/>
    <w:pitch w:val="default"/>
    <w:sig w:usb0="00000005" w:usb1="00000000" w:usb2="00000000" w:usb3="00000000" w:csb0="00000002" w:csb1="00000000"/>
  </w:font>
  <w:font w:name="Cambria Math">
    <w:panose1 w:val="02040503050406030204"/>
    <w:charset w:val="EE"/>
    <w:family w:val="roman"/>
    <w:pitch w:val="variable"/>
    <w:sig w:usb0="E00006FF" w:usb1="420024FF" w:usb2="02000000" w:usb3="00000000" w:csb0="0000019F" w:csb1="00000000"/>
  </w:font>
  <w:font w:name="TimesNewRoman">
    <w:altName w:val="Yu Gothic"/>
    <w:panose1 w:val="00000000000000000000"/>
    <w:charset w:val="80"/>
    <w:family w:val="auto"/>
    <w:notTrueType/>
    <w:pitch w:val="default"/>
    <w:sig w:usb0="00000001" w:usb1="08070000" w:usb2="00000010" w:usb3="00000000" w:csb0="00020000" w:csb1="00000000"/>
  </w:font>
  <w:font w:name="TimesNewRoman,Bold">
    <w:altName w:val="MS Mincho"/>
    <w:panose1 w:val="00000000000000000000"/>
    <w:charset w:val="80"/>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49DC0" w14:textId="77777777" w:rsidR="00B2531F" w:rsidRPr="004449DB" w:rsidRDefault="00B2531F" w:rsidP="004449DB">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44</w: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02400" w14:textId="77777777" w:rsidR="002C23DF" w:rsidRDefault="002C23DF">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933B4C">
      <w:rPr>
        <w:noProof/>
        <w:color w:val="000000"/>
      </w:rPr>
      <w:t>85</w:t>
    </w:r>
    <w:r>
      <w:rPr>
        <w:color w:val="000000"/>
      </w:rPr>
      <w:fldChar w:fldCharType="end"/>
    </w:r>
  </w:p>
  <w:p w14:paraId="7B02042A" w14:textId="77777777" w:rsidR="002C23DF" w:rsidRDefault="002C23DF">
    <w:pPr>
      <w:pBdr>
        <w:top w:val="nil"/>
        <w:left w:val="nil"/>
        <w:bottom w:val="nil"/>
        <w:right w:val="nil"/>
        <w:between w:val="nil"/>
      </w:pBdr>
      <w:tabs>
        <w:tab w:val="center" w:pos="4536"/>
        <w:tab w:val="right" w:pos="9072"/>
      </w:tabs>
      <w:spacing w:after="0" w:line="240" w:lineRule="auto"/>
      <w:rPr>
        <w:color w:val="000000"/>
      </w:rPr>
    </w:pPr>
  </w:p>
  <w:p w14:paraId="1766BC51" w14:textId="77777777" w:rsidR="002C23DF" w:rsidRDefault="002C23D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ECA973" w14:textId="77777777" w:rsidR="002938A6" w:rsidRDefault="002938A6" w:rsidP="00B53A91">
      <w:pPr>
        <w:spacing w:after="0" w:line="240" w:lineRule="auto"/>
      </w:pPr>
      <w:r>
        <w:separator/>
      </w:r>
    </w:p>
  </w:footnote>
  <w:footnote w:type="continuationSeparator" w:id="0">
    <w:p w14:paraId="685DFEB4" w14:textId="77777777" w:rsidR="002938A6" w:rsidRDefault="002938A6" w:rsidP="00B53A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C77D4" w14:textId="77777777" w:rsidR="00B2531F" w:rsidRDefault="00B2531F">
    <w:pPr>
      <w:pBdr>
        <w:top w:val="nil"/>
        <w:left w:val="nil"/>
        <w:bottom w:val="nil"/>
        <w:right w:val="nil"/>
        <w:between w:val="nil"/>
      </w:pBdr>
      <w:tabs>
        <w:tab w:val="center" w:pos="4536"/>
        <w:tab w:val="right" w:pos="9072"/>
      </w:tabs>
      <w:spacing w:after="0" w:line="240" w:lineRule="auto"/>
      <w:rPr>
        <w:color w:val="000000"/>
      </w:rPr>
    </w:pPr>
  </w:p>
  <w:p w14:paraId="37DDE013" w14:textId="0317E8C5" w:rsidR="00B2531F" w:rsidRDefault="00B2531F" w:rsidP="00187E5F">
    <w:pPr>
      <w:pBdr>
        <w:top w:val="nil"/>
        <w:left w:val="nil"/>
        <w:bottom w:val="nil"/>
        <w:right w:val="nil"/>
        <w:between w:val="nil"/>
      </w:pBdr>
      <w:tabs>
        <w:tab w:val="center" w:pos="4536"/>
        <w:tab w:val="right" w:pos="9072"/>
      </w:tabs>
      <w:spacing w:after="0" w:line="240" w:lineRule="auto"/>
      <w:rPr>
        <w:color w:val="000000"/>
      </w:rPr>
    </w:pPr>
    <w:r>
      <w:rPr>
        <w:noProof/>
      </w:rPr>
      <w:drawing>
        <wp:anchor distT="0" distB="0" distL="114300" distR="114300" simplePos="0" relativeHeight="251668480" behindDoc="0" locked="0" layoutInCell="1" allowOverlap="1" wp14:anchorId="68A31073" wp14:editId="60E49D86">
          <wp:simplePos x="0" y="0"/>
          <wp:positionH relativeFrom="column">
            <wp:posOffset>-1270</wp:posOffset>
          </wp:positionH>
          <wp:positionV relativeFrom="paragraph">
            <wp:posOffset>104140</wp:posOffset>
          </wp:positionV>
          <wp:extent cx="3881120" cy="456565"/>
          <wp:effectExtent l="0" t="0" r="0" b="0"/>
          <wp:wrapThrough wrapText="bothSides">
            <wp:wrapPolygon edited="0">
              <wp:start x="0" y="0"/>
              <wp:lineTo x="0" y="20729"/>
              <wp:lineTo x="21522" y="20729"/>
              <wp:lineTo x="21522" y="0"/>
              <wp:lineTo x="0" y="0"/>
            </wp:wrapPolygon>
          </wp:wrapThrough>
          <wp:docPr id="1919744803" name="Obraz 1919744803" descr="Parafia Wojni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fia Wojnicz"/>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1120" cy="456565"/>
                  </a:xfrm>
                  <a:prstGeom prst="rect">
                    <a:avLst/>
                  </a:prstGeom>
                  <a:noFill/>
                  <a:ln>
                    <a:noFill/>
                  </a:ln>
                </pic:spPr>
              </pic:pic>
            </a:graphicData>
          </a:graphic>
        </wp:anchor>
      </w:drawing>
    </w:r>
    <w:r w:rsidRPr="00A87A5D">
      <w:rPr>
        <w:noProof/>
      </w:rPr>
      <w:drawing>
        <wp:anchor distT="0" distB="0" distL="114300" distR="114300" simplePos="0" relativeHeight="251660288" behindDoc="0" locked="0" layoutInCell="1" allowOverlap="1" wp14:anchorId="6760CC0F" wp14:editId="170DBCB4">
          <wp:simplePos x="0" y="0"/>
          <wp:positionH relativeFrom="column">
            <wp:posOffset>4191635</wp:posOffset>
          </wp:positionH>
          <wp:positionV relativeFrom="paragraph">
            <wp:posOffset>19685</wp:posOffset>
          </wp:positionV>
          <wp:extent cx="1627505" cy="709930"/>
          <wp:effectExtent l="0" t="0" r="0" b="0"/>
          <wp:wrapSquare wrapText="bothSides"/>
          <wp:docPr id="232658284" name="Obraz 232658284" descr="C:\Users\Admin\Downloads\logoty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Downloads\logotyp-01.jpg"/>
                  <pic:cNvPicPr>
                    <a:picLocks noChangeAspect="1" noChangeArrowheads="1"/>
                  </pic:cNvPicPr>
                </pic:nvPicPr>
                <pic:blipFill rotWithShape="1">
                  <a:blip r:embed="rId2"/>
                  <a:srcRect t="12245"/>
                  <a:stretch/>
                </pic:blipFill>
                <pic:spPr bwMode="auto">
                  <a:xfrm>
                    <a:off x="0" y="0"/>
                    <a:ext cx="1627505" cy="709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01B1E" w14:textId="77777777" w:rsidR="00B2531F" w:rsidRDefault="00B2531F" w:rsidP="001304CD">
    <w:pPr>
      <w:spacing w:after="0" w:line="288" w:lineRule="auto"/>
      <w:rPr>
        <w:rFonts w:ascii="Times New Roman" w:eastAsia="Times New Roman" w:hAnsi="Times New Roman" w:cs="Times New Roman"/>
        <w:b/>
        <w:i/>
        <w:sz w:val="24"/>
        <w:szCs w:val="24"/>
      </w:rPr>
    </w:pPr>
  </w:p>
  <w:p w14:paraId="28BD29FD" w14:textId="77777777" w:rsidR="00B2531F" w:rsidRDefault="00B2531F" w:rsidP="001304CD">
    <w:pPr>
      <w:spacing w:after="0" w:line="288" w:lineRule="auto"/>
      <w:rPr>
        <w:rFonts w:ascii="Times New Roman" w:eastAsia="Times New Roman" w:hAnsi="Times New Roman" w:cs="Times New Roman"/>
        <w:b/>
        <w:i/>
        <w:sz w:val="24"/>
        <w:szCs w:val="24"/>
      </w:rPr>
    </w:pPr>
    <w:r w:rsidRPr="00A87A5D">
      <w:rPr>
        <w:noProof/>
      </w:rPr>
      <w:drawing>
        <wp:anchor distT="0" distB="0" distL="114300" distR="114300" simplePos="0" relativeHeight="251652096" behindDoc="0" locked="0" layoutInCell="1" allowOverlap="1" wp14:anchorId="06AEDDFA" wp14:editId="7D866B20">
          <wp:simplePos x="0" y="0"/>
          <wp:positionH relativeFrom="column">
            <wp:posOffset>4128770</wp:posOffset>
          </wp:positionH>
          <wp:positionV relativeFrom="paragraph">
            <wp:posOffset>117475</wp:posOffset>
          </wp:positionV>
          <wp:extent cx="1627505" cy="525780"/>
          <wp:effectExtent l="0" t="0" r="0" b="0"/>
          <wp:wrapSquare wrapText="bothSides"/>
          <wp:docPr id="257249319" name="Obraz 257249319" descr="C:\Users\Admin\Downloads\logoty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Downloads\logotyp-01.jpg"/>
                  <pic:cNvPicPr>
                    <a:picLocks noChangeAspect="1" noChangeArrowheads="1"/>
                  </pic:cNvPicPr>
                </pic:nvPicPr>
                <pic:blipFill rotWithShape="1">
                  <a:blip r:embed="rId1"/>
                  <a:srcRect t="12245" b="22762"/>
                  <a:stretch/>
                </pic:blipFill>
                <pic:spPr bwMode="auto">
                  <a:xfrm>
                    <a:off x="0" y="0"/>
                    <a:ext cx="1627505" cy="525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008B73" w14:textId="77777777" w:rsidR="00B2531F" w:rsidRPr="00E00551" w:rsidRDefault="00B2531F" w:rsidP="001304CD">
    <w:pPr>
      <w:spacing w:after="0" w:line="288" w:lineRule="auto"/>
      <w:rPr>
        <w:rFonts w:ascii="Times New Roman" w:eastAsia="Times New Roman" w:hAnsi="Times New Roman" w:cs="Times New Roman"/>
        <w:b/>
        <w:i/>
        <w:sz w:val="24"/>
        <w:szCs w:val="24"/>
      </w:rPr>
    </w:pPr>
    <w:r>
      <w:rPr>
        <w:noProof/>
      </w:rPr>
      <w:drawing>
        <wp:inline distT="0" distB="0" distL="0" distR="0" wp14:anchorId="28C8AA61" wp14:editId="353D198A">
          <wp:extent cx="3881444" cy="456565"/>
          <wp:effectExtent l="0" t="0" r="0" b="0"/>
          <wp:docPr id="735947627" name="Obraz 735947627" descr="Parafia Wojni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fia Wojnicz"/>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32378" cy="462556"/>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multilevel"/>
    <w:tmpl w:val="00000006"/>
    <w:name w:val="WW8Num6"/>
    <w:lvl w:ilvl="0">
      <w:start w:val="1"/>
      <w:numFmt w:val="lowerLetter"/>
      <w:lvlText w:val="%1)"/>
      <w:lvlJc w:val="left"/>
      <w:pPr>
        <w:tabs>
          <w:tab w:val="num" w:pos="-6444"/>
        </w:tabs>
        <w:ind w:left="6444" w:hanging="360"/>
      </w:pPr>
    </w:lvl>
    <w:lvl w:ilvl="1">
      <w:start w:val="1"/>
      <w:numFmt w:val="bullet"/>
      <w:lvlText w:val=""/>
      <w:lvlJc w:val="left"/>
      <w:pPr>
        <w:tabs>
          <w:tab w:val="num" w:pos="-6084"/>
        </w:tabs>
        <w:ind w:left="6084" w:hanging="360"/>
      </w:pPr>
      <w:rPr>
        <w:rFonts w:ascii="Symbol" w:hAnsi="Symbol" w:cs="Courier New"/>
      </w:rPr>
    </w:lvl>
    <w:lvl w:ilvl="2">
      <w:start w:val="1"/>
      <w:numFmt w:val="bullet"/>
      <w:lvlText w:val=""/>
      <w:lvlJc w:val="left"/>
      <w:pPr>
        <w:tabs>
          <w:tab w:val="num" w:pos="-5724"/>
        </w:tabs>
        <w:ind w:left="5724" w:hanging="360"/>
      </w:pPr>
      <w:rPr>
        <w:rFonts w:ascii="Symbol" w:hAnsi="Symbol" w:cs="Courier New"/>
      </w:rPr>
    </w:lvl>
    <w:lvl w:ilvl="3">
      <w:start w:val="1"/>
      <w:numFmt w:val="decimal"/>
      <w:lvlText w:val="(%4)"/>
      <w:lvlJc w:val="left"/>
      <w:pPr>
        <w:tabs>
          <w:tab w:val="num" w:pos="-5364"/>
        </w:tabs>
        <w:ind w:left="5364" w:hanging="360"/>
      </w:pPr>
    </w:lvl>
    <w:lvl w:ilvl="4">
      <w:start w:val="1"/>
      <w:numFmt w:val="lowerLetter"/>
      <w:lvlText w:val="(%5)"/>
      <w:lvlJc w:val="left"/>
      <w:pPr>
        <w:tabs>
          <w:tab w:val="num" w:pos="-5004"/>
        </w:tabs>
        <w:ind w:left="5004" w:hanging="360"/>
      </w:pPr>
    </w:lvl>
    <w:lvl w:ilvl="5">
      <w:start w:val="1"/>
      <w:numFmt w:val="lowerRoman"/>
      <w:lvlText w:val="(%6)"/>
      <w:lvlJc w:val="left"/>
      <w:pPr>
        <w:tabs>
          <w:tab w:val="num" w:pos="-4644"/>
        </w:tabs>
        <w:ind w:left="4644" w:hanging="360"/>
      </w:pPr>
    </w:lvl>
    <w:lvl w:ilvl="6">
      <w:start w:val="1"/>
      <w:numFmt w:val="decimal"/>
      <w:lvlText w:val="%7."/>
      <w:lvlJc w:val="left"/>
      <w:pPr>
        <w:tabs>
          <w:tab w:val="num" w:pos="-4284"/>
        </w:tabs>
        <w:ind w:left="4284" w:hanging="360"/>
      </w:pPr>
    </w:lvl>
    <w:lvl w:ilvl="7">
      <w:start w:val="1"/>
      <w:numFmt w:val="lowerLetter"/>
      <w:lvlText w:val="%8."/>
      <w:lvlJc w:val="left"/>
      <w:pPr>
        <w:tabs>
          <w:tab w:val="num" w:pos="-3924"/>
        </w:tabs>
        <w:ind w:left="3924" w:hanging="360"/>
      </w:pPr>
    </w:lvl>
    <w:lvl w:ilvl="8">
      <w:start w:val="1"/>
      <w:numFmt w:val="lowerRoman"/>
      <w:lvlText w:val="%9."/>
      <w:lvlJc w:val="left"/>
      <w:pPr>
        <w:tabs>
          <w:tab w:val="num" w:pos="-3564"/>
        </w:tabs>
        <w:ind w:left="3564" w:hanging="360"/>
      </w:pPr>
    </w:lvl>
  </w:abstractNum>
  <w:abstractNum w:abstractNumId="1" w15:restartNumberingAfterBreak="0">
    <w:nsid w:val="00000068"/>
    <w:multiLevelType w:val="hybridMultilevel"/>
    <w:tmpl w:val="467A193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6A"/>
    <w:multiLevelType w:val="hybridMultilevel"/>
    <w:tmpl w:val="0BFFAE1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7F"/>
    <w:multiLevelType w:val="hybridMultilevel"/>
    <w:tmpl w:val="0F819E7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80"/>
    <w:multiLevelType w:val="hybridMultilevel"/>
    <w:tmpl w:val="57C7D42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81"/>
    <w:multiLevelType w:val="hybridMultilevel"/>
    <w:tmpl w:val="04D4B67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89"/>
    <w:multiLevelType w:val="hybridMultilevel"/>
    <w:tmpl w:val="260D8C4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0000090"/>
    <w:multiLevelType w:val="hybridMultilevel"/>
    <w:tmpl w:val="7CCC05B0"/>
    <w:lvl w:ilvl="0" w:tplc="04150001">
      <w:start w:val="1"/>
      <w:numFmt w:val="bullet"/>
      <w:lvlText w:val=""/>
      <w:lvlJc w:val="left"/>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15:restartNumberingAfterBreak="0">
    <w:nsid w:val="008A5E5A"/>
    <w:multiLevelType w:val="multilevel"/>
    <w:tmpl w:val="FCDE5610"/>
    <w:lvl w:ilvl="0">
      <w:start w:val="2"/>
      <w:numFmt w:val="decimal"/>
      <w:lvlText w:val="%1"/>
      <w:lvlJc w:val="left"/>
      <w:pPr>
        <w:ind w:left="524" w:hanging="389"/>
      </w:pPr>
    </w:lvl>
    <w:lvl w:ilvl="1">
      <w:start w:val="5"/>
      <w:numFmt w:val="decimal"/>
      <w:lvlText w:val="%1.%2."/>
      <w:lvlJc w:val="left"/>
      <w:pPr>
        <w:ind w:left="524" w:hanging="389"/>
      </w:pPr>
      <w:rPr>
        <w:rFonts w:ascii="Times New Roman" w:eastAsia="Times New Roman" w:hAnsi="Times New Roman" w:cs="Times New Roman"/>
        <w:b/>
        <w:sz w:val="22"/>
        <w:szCs w:val="22"/>
      </w:rPr>
    </w:lvl>
    <w:lvl w:ilvl="2">
      <w:start w:val="1"/>
      <w:numFmt w:val="decimal"/>
      <w:lvlText w:val="%1.%2.%3."/>
      <w:lvlJc w:val="left"/>
      <w:pPr>
        <w:ind w:left="687" w:hanging="552"/>
      </w:pPr>
      <w:rPr>
        <w:rFonts w:ascii="Times New Roman" w:eastAsia="Times New Roman" w:hAnsi="Times New Roman" w:cs="Times New Roman"/>
        <w:b/>
        <w:sz w:val="22"/>
        <w:szCs w:val="22"/>
      </w:rPr>
    </w:lvl>
    <w:lvl w:ilvl="3">
      <w:start w:val="1"/>
      <w:numFmt w:val="bullet"/>
      <w:lvlText w:val="●"/>
      <w:lvlJc w:val="left"/>
      <w:pPr>
        <w:ind w:left="857" w:hanging="361"/>
      </w:pPr>
      <w:rPr>
        <w:rFonts w:ascii="Noto Sans Symbols" w:eastAsia="Noto Sans Symbols" w:hAnsi="Noto Sans Symbols" w:cs="Noto Sans Symbols"/>
        <w:sz w:val="22"/>
        <w:szCs w:val="22"/>
      </w:rPr>
    </w:lvl>
    <w:lvl w:ilvl="4">
      <w:start w:val="1"/>
      <w:numFmt w:val="bullet"/>
      <w:lvlText w:val="•"/>
      <w:lvlJc w:val="left"/>
      <w:pPr>
        <w:ind w:left="2996" w:hanging="361"/>
      </w:pPr>
    </w:lvl>
    <w:lvl w:ilvl="5">
      <w:start w:val="1"/>
      <w:numFmt w:val="bullet"/>
      <w:lvlText w:val="•"/>
      <w:lvlJc w:val="left"/>
      <w:pPr>
        <w:ind w:left="4064" w:hanging="361"/>
      </w:pPr>
    </w:lvl>
    <w:lvl w:ilvl="6">
      <w:start w:val="1"/>
      <w:numFmt w:val="bullet"/>
      <w:lvlText w:val="•"/>
      <w:lvlJc w:val="left"/>
      <w:pPr>
        <w:ind w:left="5132" w:hanging="361"/>
      </w:pPr>
    </w:lvl>
    <w:lvl w:ilvl="7">
      <w:start w:val="1"/>
      <w:numFmt w:val="bullet"/>
      <w:lvlText w:val="•"/>
      <w:lvlJc w:val="left"/>
      <w:pPr>
        <w:ind w:left="6200" w:hanging="361"/>
      </w:pPr>
    </w:lvl>
    <w:lvl w:ilvl="8">
      <w:start w:val="1"/>
      <w:numFmt w:val="bullet"/>
      <w:lvlText w:val="•"/>
      <w:lvlJc w:val="left"/>
      <w:pPr>
        <w:ind w:left="7268" w:hanging="361"/>
      </w:pPr>
    </w:lvl>
  </w:abstractNum>
  <w:abstractNum w:abstractNumId="9" w15:restartNumberingAfterBreak="0">
    <w:nsid w:val="00C075A5"/>
    <w:multiLevelType w:val="multilevel"/>
    <w:tmpl w:val="FD0C5EC8"/>
    <w:lvl w:ilvl="0">
      <w:start w:val="1"/>
      <w:numFmt w:val="bullet"/>
      <w:lvlText w:val="−"/>
      <w:lvlJc w:val="left"/>
      <w:pPr>
        <w:ind w:left="10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 w15:restartNumberingAfterBreak="0">
    <w:nsid w:val="01955E86"/>
    <w:multiLevelType w:val="multilevel"/>
    <w:tmpl w:val="2DC2F0CC"/>
    <w:lvl w:ilvl="0">
      <w:start w:val="3"/>
      <w:numFmt w:val="bullet"/>
      <w:lvlText w:val="‒"/>
      <w:lvlJc w:val="left"/>
      <w:pPr>
        <w:ind w:left="1470" w:hanging="360"/>
      </w:pPr>
      <w:rPr>
        <w:rFonts w:ascii="Calibri" w:eastAsia="Calibri" w:hAnsi="Calibri" w:cs="Calibri"/>
      </w:rPr>
    </w:lvl>
    <w:lvl w:ilvl="1">
      <w:start w:val="1"/>
      <w:numFmt w:val="bullet"/>
      <w:lvlText w:val="o"/>
      <w:lvlJc w:val="left"/>
      <w:pPr>
        <w:ind w:left="2190" w:hanging="360"/>
      </w:pPr>
      <w:rPr>
        <w:rFonts w:ascii="Courier New" w:eastAsia="Courier New" w:hAnsi="Courier New" w:cs="Courier New"/>
      </w:rPr>
    </w:lvl>
    <w:lvl w:ilvl="2">
      <w:start w:val="1"/>
      <w:numFmt w:val="bullet"/>
      <w:lvlText w:val="▪"/>
      <w:lvlJc w:val="left"/>
      <w:pPr>
        <w:ind w:left="2910" w:hanging="360"/>
      </w:pPr>
      <w:rPr>
        <w:rFonts w:ascii="Noto Sans Symbols" w:eastAsia="Noto Sans Symbols" w:hAnsi="Noto Sans Symbols" w:cs="Noto Sans Symbols"/>
      </w:rPr>
    </w:lvl>
    <w:lvl w:ilvl="3">
      <w:start w:val="1"/>
      <w:numFmt w:val="bullet"/>
      <w:lvlText w:val="●"/>
      <w:lvlJc w:val="left"/>
      <w:pPr>
        <w:ind w:left="3630" w:hanging="360"/>
      </w:pPr>
      <w:rPr>
        <w:rFonts w:ascii="Noto Sans Symbols" w:eastAsia="Noto Sans Symbols" w:hAnsi="Noto Sans Symbols" w:cs="Noto Sans Symbols"/>
      </w:rPr>
    </w:lvl>
    <w:lvl w:ilvl="4">
      <w:start w:val="1"/>
      <w:numFmt w:val="bullet"/>
      <w:lvlText w:val="o"/>
      <w:lvlJc w:val="left"/>
      <w:pPr>
        <w:ind w:left="4350" w:hanging="360"/>
      </w:pPr>
      <w:rPr>
        <w:rFonts w:ascii="Courier New" w:eastAsia="Courier New" w:hAnsi="Courier New" w:cs="Courier New"/>
      </w:rPr>
    </w:lvl>
    <w:lvl w:ilvl="5">
      <w:start w:val="1"/>
      <w:numFmt w:val="bullet"/>
      <w:lvlText w:val="▪"/>
      <w:lvlJc w:val="left"/>
      <w:pPr>
        <w:ind w:left="5070" w:hanging="360"/>
      </w:pPr>
      <w:rPr>
        <w:rFonts w:ascii="Noto Sans Symbols" w:eastAsia="Noto Sans Symbols" w:hAnsi="Noto Sans Symbols" w:cs="Noto Sans Symbols"/>
      </w:rPr>
    </w:lvl>
    <w:lvl w:ilvl="6">
      <w:start w:val="1"/>
      <w:numFmt w:val="bullet"/>
      <w:lvlText w:val="●"/>
      <w:lvlJc w:val="left"/>
      <w:pPr>
        <w:ind w:left="5790" w:hanging="360"/>
      </w:pPr>
      <w:rPr>
        <w:rFonts w:ascii="Noto Sans Symbols" w:eastAsia="Noto Sans Symbols" w:hAnsi="Noto Sans Symbols" w:cs="Noto Sans Symbols"/>
      </w:rPr>
    </w:lvl>
    <w:lvl w:ilvl="7">
      <w:start w:val="1"/>
      <w:numFmt w:val="bullet"/>
      <w:lvlText w:val="o"/>
      <w:lvlJc w:val="left"/>
      <w:pPr>
        <w:ind w:left="6510" w:hanging="360"/>
      </w:pPr>
      <w:rPr>
        <w:rFonts w:ascii="Courier New" w:eastAsia="Courier New" w:hAnsi="Courier New" w:cs="Courier New"/>
      </w:rPr>
    </w:lvl>
    <w:lvl w:ilvl="8">
      <w:start w:val="1"/>
      <w:numFmt w:val="bullet"/>
      <w:lvlText w:val="▪"/>
      <w:lvlJc w:val="left"/>
      <w:pPr>
        <w:ind w:left="7230" w:hanging="360"/>
      </w:pPr>
      <w:rPr>
        <w:rFonts w:ascii="Noto Sans Symbols" w:eastAsia="Noto Sans Symbols" w:hAnsi="Noto Sans Symbols" w:cs="Noto Sans Symbols"/>
      </w:rPr>
    </w:lvl>
  </w:abstractNum>
  <w:abstractNum w:abstractNumId="11" w15:restartNumberingAfterBreak="0">
    <w:nsid w:val="01FE08EC"/>
    <w:multiLevelType w:val="hybridMultilevel"/>
    <w:tmpl w:val="0846BF36"/>
    <w:lvl w:ilvl="0" w:tplc="0000005C">
      <w:start w:val="1"/>
      <w:numFmt w:val="decimal"/>
      <w:lvlText w:val="%1."/>
      <w:lvlJc w:val="left"/>
      <w:pPr>
        <w:ind w:left="720" w:hanging="360"/>
      </w:pPr>
      <w:rPr>
        <w:rFonts w:cs="Calibri" w:hint="default"/>
      </w:rPr>
    </w:lvl>
    <w:lvl w:ilvl="1" w:tplc="1146290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3E05F2B"/>
    <w:multiLevelType w:val="hybridMultilevel"/>
    <w:tmpl w:val="C05406DE"/>
    <w:lvl w:ilvl="0" w:tplc="448AC07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3EA628B"/>
    <w:multiLevelType w:val="multilevel"/>
    <w:tmpl w:val="82E61D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3EC1C4E"/>
    <w:multiLevelType w:val="multilevel"/>
    <w:tmpl w:val="2A0C566A"/>
    <w:lvl w:ilvl="0">
      <w:start w:val="1"/>
      <w:numFmt w:val="upperRoman"/>
      <w:lvlText w:val="%1."/>
      <w:lvlJc w:val="right"/>
      <w:pPr>
        <w:ind w:left="720" w:hanging="360"/>
      </w:pPr>
      <w:rPr>
        <w:b w:val="0"/>
        <w:bCs/>
        <w:i w:val="0"/>
        <w:iCs w:val="0"/>
      </w:rPr>
    </w:lvl>
    <w:lvl w:ilvl="1">
      <w:start w:val="1"/>
      <w:numFmt w:val="decimal"/>
      <w:lvlText w:val="%1.%2"/>
      <w:lvlJc w:val="left"/>
      <w:pPr>
        <w:ind w:left="780" w:hanging="4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5" w15:restartNumberingAfterBreak="0">
    <w:nsid w:val="06D00555"/>
    <w:multiLevelType w:val="multilevel"/>
    <w:tmpl w:val="5E36963C"/>
    <w:lvl w:ilvl="0">
      <w:start w:val="1"/>
      <w:numFmt w:val="lowerLetter"/>
      <w:lvlText w:val="%1)"/>
      <w:lvlJc w:val="left"/>
      <w:pPr>
        <w:ind w:left="947" w:hanging="360"/>
      </w:pPr>
      <w:rPr>
        <w:rFonts w:ascii="Times New Roman" w:eastAsia="Times New Roman" w:hAnsi="Times New Roman" w:cs="Times New Roman"/>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 w15:restartNumberingAfterBreak="0">
    <w:nsid w:val="07FE5887"/>
    <w:multiLevelType w:val="hybridMultilevel"/>
    <w:tmpl w:val="D15074C2"/>
    <w:lvl w:ilvl="0" w:tplc="04150001">
      <w:start w:val="1"/>
      <w:numFmt w:val="bullet"/>
      <w:lvlText w:val=""/>
      <w:lvlJc w:val="left"/>
      <w:pPr>
        <w:ind w:left="1078" w:hanging="360"/>
      </w:pPr>
      <w:rPr>
        <w:rFonts w:ascii="Symbol" w:hAnsi="Symbol" w:hint="default"/>
      </w:rPr>
    </w:lvl>
    <w:lvl w:ilvl="1" w:tplc="04150003" w:tentative="1">
      <w:start w:val="1"/>
      <w:numFmt w:val="bullet"/>
      <w:lvlText w:val="o"/>
      <w:lvlJc w:val="left"/>
      <w:pPr>
        <w:ind w:left="1798" w:hanging="360"/>
      </w:pPr>
      <w:rPr>
        <w:rFonts w:ascii="Courier New" w:hAnsi="Courier New" w:cs="Courier New" w:hint="default"/>
      </w:rPr>
    </w:lvl>
    <w:lvl w:ilvl="2" w:tplc="04150005" w:tentative="1">
      <w:start w:val="1"/>
      <w:numFmt w:val="bullet"/>
      <w:lvlText w:val=""/>
      <w:lvlJc w:val="left"/>
      <w:pPr>
        <w:ind w:left="2518" w:hanging="360"/>
      </w:pPr>
      <w:rPr>
        <w:rFonts w:ascii="Wingdings" w:hAnsi="Wingdings" w:hint="default"/>
      </w:rPr>
    </w:lvl>
    <w:lvl w:ilvl="3" w:tplc="04150001" w:tentative="1">
      <w:start w:val="1"/>
      <w:numFmt w:val="bullet"/>
      <w:lvlText w:val=""/>
      <w:lvlJc w:val="left"/>
      <w:pPr>
        <w:ind w:left="3238" w:hanging="360"/>
      </w:pPr>
      <w:rPr>
        <w:rFonts w:ascii="Symbol" w:hAnsi="Symbol" w:hint="default"/>
      </w:rPr>
    </w:lvl>
    <w:lvl w:ilvl="4" w:tplc="04150003" w:tentative="1">
      <w:start w:val="1"/>
      <w:numFmt w:val="bullet"/>
      <w:lvlText w:val="o"/>
      <w:lvlJc w:val="left"/>
      <w:pPr>
        <w:ind w:left="3958" w:hanging="360"/>
      </w:pPr>
      <w:rPr>
        <w:rFonts w:ascii="Courier New" w:hAnsi="Courier New" w:cs="Courier New" w:hint="default"/>
      </w:rPr>
    </w:lvl>
    <w:lvl w:ilvl="5" w:tplc="04150005" w:tentative="1">
      <w:start w:val="1"/>
      <w:numFmt w:val="bullet"/>
      <w:lvlText w:val=""/>
      <w:lvlJc w:val="left"/>
      <w:pPr>
        <w:ind w:left="4678" w:hanging="360"/>
      </w:pPr>
      <w:rPr>
        <w:rFonts w:ascii="Wingdings" w:hAnsi="Wingdings" w:hint="default"/>
      </w:rPr>
    </w:lvl>
    <w:lvl w:ilvl="6" w:tplc="04150001" w:tentative="1">
      <w:start w:val="1"/>
      <w:numFmt w:val="bullet"/>
      <w:lvlText w:val=""/>
      <w:lvlJc w:val="left"/>
      <w:pPr>
        <w:ind w:left="5398" w:hanging="360"/>
      </w:pPr>
      <w:rPr>
        <w:rFonts w:ascii="Symbol" w:hAnsi="Symbol" w:hint="default"/>
      </w:rPr>
    </w:lvl>
    <w:lvl w:ilvl="7" w:tplc="04150003" w:tentative="1">
      <w:start w:val="1"/>
      <w:numFmt w:val="bullet"/>
      <w:lvlText w:val="o"/>
      <w:lvlJc w:val="left"/>
      <w:pPr>
        <w:ind w:left="6118" w:hanging="360"/>
      </w:pPr>
      <w:rPr>
        <w:rFonts w:ascii="Courier New" w:hAnsi="Courier New" w:cs="Courier New" w:hint="default"/>
      </w:rPr>
    </w:lvl>
    <w:lvl w:ilvl="8" w:tplc="04150005" w:tentative="1">
      <w:start w:val="1"/>
      <w:numFmt w:val="bullet"/>
      <w:lvlText w:val=""/>
      <w:lvlJc w:val="left"/>
      <w:pPr>
        <w:ind w:left="6838" w:hanging="360"/>
      </w:pPr>
      <w:rPr>
        <w:rFonts w:ascii="Wingdings" w:hAnsi="Wingdings" w:hint="default"/>
      </w:rPr>
    </w:lvl>
  </w:abstractNum>
  <w:abstractNum w:abstractNumId="17" w15:restartNumberingAfterBreak="0">
    <w:nsid w:val="080F4930"/>
    <w:multiLevelType w:val="multilevel"/>
    <w:tmpl w:val="0DFA90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8637F64"/>
    <w:multiLevelType w:val="hybridMultilevel"/>
    <w:tmpl w:val="CFC40C6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95949FB"/>
    <w:multiLevelType w:val="hybridMultilevel"/>
    <w:tmpl w:val="F74E1FDE"/>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A3C520E"/>
    <w:multiLevelType w:val="hybridMultilevel"/>
    <w:tmpl w:val="824C375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0B0F6436"/>
    <w:multiLevelType w:val="multilevel"/>
    <w:tmpl w:val="92BCB3F4"/>
    <w:lvl w:ilvl="0">
      <w:start w:val="2"/>
      <w:numFmt w:val="decimal"/>
      <w:lvlText w:val="%1."/>
      <w:lvlJc w:val="left"/>
      <w:pPr>
        <w:ind w:left="504" w:hanging="504"/>
      </w:pPr>
      <w:rPr>
        <w:rFonts w:hint="default"/>
      </w:rPr>
    </w:lvl>
    <w:lvl w:ilvl="1">
      <w:start w:val="1"/>
      <w:numFmt w:val="decimal"/>
      <w:lvlText w:val="%1.%2."/>
      <w:lvlJc w:val="left"/>
      <w:pPr>
        <w:ind w:left="788" w:hanging="504"/>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0C5A0B35"/>
    <w:multiLevelType w:val="hybridMultilevel"/>
    <w:tmpl w:val="52DA05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E4F2B70"/>
    <w:multiLevelType w:val="multilevel"/>
    <w:tmpl w:val="28524BD8"/>
    <w:lvl w:ilvl="0">
      <w:start w:val="1"/>
      <w:numFmt w:val="bullet"/>
      <w:lvlText w:val="−"/>
      <w:lvlJc w:val="left"/>
      <w:pPr>
        <w:ind w:left="10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 w15:restartNumberingAfterBreak="0">
    <w:nsid w:val="0E5D280A"/>
    <w:multiLevelType w:val="hybridMultilevel"/>
    <w:tmpl w:val="92DA258E"/>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0F321D34"/>
    <w:multiLevelType w:val="hybridMultilevel"/>
    <w:tmpl w:val="01A68C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1260CAE"/>
    <w:multiLevelType w:val="multilevel"/>
    <w:tmpl w:val="62EEA308"/>
    <w:lvl w:ilvl="0">
      <w:start w:val="1"/>
      <w:numFmt w:val="bullet"/>
      <w:lvlText w:val="−"/>
      <w:lvlJc w:val="left"/>
      <w:pPr>
        <w:ind w:left="10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7" w15:restartNumberingAfterBreak="0">
    <w:nsid w:val="136C4BD5"/>
    <w:multiLevelType w:val="multilevel"/>
    <w:tmpl w:val="F5A0988C"/>
    <w:lvl w:ilvl="0">
      <w:start w:val="1"/>
      <w:numFmt w:val="bullet"/>
      <w:lvlText w:val="−"/>
      <w:lvlJc w:val="left"/>
      <w:pPr>
        <w:ind w:left="1364"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8" w15:restartNumberingAfterBreak="0">
    <w:nsid w:val="14995499"/>
    <w:multiLevelType w:val="multilevel"/>
    <w:tmpl w:val="727EC8EC"/>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14C32DBD"/>
    <w:multiLevelType w:val="hybridMultilevel"/>
    <w:tmpl w:val="DCFAEBE0"/>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5342EA8"/>
    <w:multiLevelType w:val="hybridMultilevel"/>
    <w:tmpl w:val="530080C6"/>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54F1DAE"/>
    <w:multiLevelType w:val="hybridMultilevel"/>
    <w:tmpl w:val="2A70620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16131BEB"/>
    <w:multiLevelType w:val="hybridMultilevel"/>
    <w:tmpl w:val="91DE5E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62718F2"/>
    <w:multiLevelType w:val="hybridMultilevel"/>
    <w:tmpl w:val="5950CC66"/>
    <w:lvl w:ilvl="0" w:tplc="04150001">
      <w:start w:val="1"/>
      <w:numFmt w:val="bullet"/>
      <w:lvlText w:val=""/>
      <w:lvlJc w:val="left"/>
      <w:pPr>
        <w:ind w:left="718" w:hanging="360"/>
      </w:pPr>
      <w:rPr>
        <w:rFonts w:ascii="Symbol" w:hAnsi="Symbol" w:hint="default"/>
      </w:rPr>
    </w:lvl>
    <w:lvl w:ilvl="1" w:tplc="04150003" w:tentative="1">
      <w:start w:val="1"/>
      <w:numFmt w:val="bullet"/>
      <w:lvlText w:val="o"/>
      <w:lvlJc w:val="left"/>
      <w:pPr>
        <w:ind w:left="1438" w:hanging="360"/>
      </w:pPr>
      <w:rPr>
        <w:rFonts w:ascii="Courier New" w:hAnsi="Courier New" w:cs="Courier New" w:hint="default"/>
      </w:rPr>
    </w:lvl>
    <w:lvl w:ilvl="2" w:tplc="04150005" w:tentative="1">
      <w:start w:val="1"/>
      <w:numFmt w:val="bullet"/>
      <w:lvlText w:val=""/>
      <w:lvlJc w:val="left"/>
      <w:pPr>
        <w:ind w:left="2158" w:hanging="360"/>
      </w:pPr>
      <w:rPr>
        <w:rFonts w:ascii="Wingdings" w:hAnsi="Wingdings" w:hint="default"/>
      </w:rPr>
    </w:lvl>
    <w:lvl w:ilvl="3" w:tplc="04150001" w:tentative="1">
      <w:start w:val="1"/>
      <w:numFmt w:val="bullet"/>
      <w:lvlText w:val=""/>
      <w:lvlJc w:val="left"/>
      <w:pPr>
        <w:ind w:left="2878" w:hanging="360"/>
      </w:pPr>
      <w:rPr>
        <w:rFonts w:ascii="Symbol" w:hAnsi="Symbol" w:hint="default"/>
      </w:rPr>
    </w:lvl>
    <w:lvl w:ilvl="4" w:tplc="04150003" w:tentative="1">
      <w:start w:val="1"/>
      <w:numFmt w:val="bullet"/>
      <w:lvlText w:val="o"/>
      <w:lvlJc w:val="left"/>
      <w:pPr>
        <w:ind w:left="3598" w:hanging="360"/>
      </w:pPr>
      <w:rPr>
        <w:rFonts w:ascii="Courier New" w:hAnsi="Courier New" w:cs="Courier New" w:hint="default"/>
      </w:rPr>
    </w:lvl>
    <w:lvl w:ilvl="5" w:tplc="04150005" w:tentative="1">
      <w:start w:val="1"/>
      <w:numFmt w:val="bullet"/>
      <w:lvlText w:val=""/>
      <w:lvlJc w:val="left"/>
      <w:pPr>
        <w:ind w:left="4318" w:hanging="360"/>
      </w:pPr>
      <w:rPr>
        <w:rFonts w:ascii="Wingdings" w:hAnsi="Wingdings" w:hint="default"/>
      </w:rPr>
    </w:lvl>
    <w:lvl w:ilvl="6" w:tplc="04150001" w:tentative="1">
      <w:start w:val="1"/>
      <w:numFmt w:val="bullet"/>
      <w:lvlText w:val=""/>
      <w:lvlJc w:val="left"/>
      <w:pPr>
        <w:ind w:left="5038" w:hanging="360"/>
      </w:pPr>
      <w:rPr>
        <w:rFonts w:ascii="Symbol" w:hAnsi="Symbol" w:hint="default"/>
      </w:rPr>
    </w:lvl>
    <w:lvl w:ilvl="7" w:tplc="04150003" w:tentative="1">
      <w:start w:val="1"/>
      <w:numFmt w:val="bullet"/>
      <w:lvlText w:val="o"/>
      <w:lvlJc w:val="left"/>
      <w:pPr>
        <w:ind w:left="5758" w:hanging="360"/>
      </w:pPr>
      <w:rPr>
        <w:rFonts w:ascii="Courier New" w:hAnsi="Courier New" w:cs="Courier New" w:hint="default"/>
      </w:rPr>
    </w:lvl>
    <w:lvl w:ilvl="8" w:tplc="04150005" w:tentative="1">
      <w:start w:val="1"/>
      <w:numFmt w:val="bullet"/>
      <w:lvlText w:val=""/>
      <w:lvlJc w:val="left"/>
      <w:pPr>
        <w:ind w:left="6478" w:hanging="360"/>
      </w:pPr>
      <w:rPr>
        <w:rFonts w:ascii="Wingdings" w:hAnsi="Wingdings" w:hint="default"/>
      </w:rPr>
    </w:lvl>
  </w:abstractNum>
  <w:abstractNum w:abstractNumId="34" w15:restartNumberingAfterBreak="0">
    <w:nsid w:val="168A6B32"/>
    <w:multiLevelType w:val="multilevel"/>
    <w:tmpl w:val="78DAB0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7444FF2"/>
    <w:multiLevelType w:val="multilevel"/>
    <w:tmpl w:val="994EC65E"/>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1A8C2FB3"/>
    <w:multiLevelType w:val="hybridMultilevel"/>
    <w:tmpl w:val="BB2297FE"/>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B1F1922"/>
    <w:multiLevelType w:val="hybridMultilevel"/>
    <w:tmpl w:val="A5FE9D88"/>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1B73380A"/>
    <w:multiLevelType w:val="multilevel"/>
    <w:tmpl w:val="485AF17E"/>
    <w:lvl w:ilvl="0">
      <w:start w:val="1"/>
      <w:numFmt w:val="bullet"/>
      <w:lvlText w:val="−"/>
      <w:lvlJc w:val="left"/>
      <w:pPr>
        <w:ind w:left="720" w:hanging="360"/>
      </w:pPr>
      <w:rPr>
        <w:rFonts w:ascii="Noto Sans Symbols" w:eastAsia="Noto Sans Symbols" w:hAnsi="Noto Sans Symbols" w:cs="Noto Sans Symbols"/>
        <w:b w:val="0"/>
        <w:i w:val="0"/>
        <w:color w:val="000000"/>
        <w:sz w:val="16"/>
        <w:szCs w:val="16"/>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9" w15:restartNumberingAfterBreak="0">
    <w:nsid w:val="1C7914A2"/>
    <w:multiLevelType w:val="multilevel"/>
    <w:tmpl w:val="820207D8"/>
    <w:lvl w:ilvl="0">
      <w:start w:val="1"/>
      <w:numFmt w:val="decimal"/>
      <w:lvlText w:val="%1)"/>
      <w:lvlJc w:val="left"/>
      <w:pPr>
        <w:ind w:left="720" w:hanging="360"/>
      </w:pPr>
      <w:rPr>
        <w:rFonts w:ascii="Times New Roman" w:eastAsia="Times New Roman" w:hAnsi="Times New Roman" w:cs="Times New Roman"/>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0" w15:restartNumberingAfterBreak="0">
    <w:nsid w:val="1CD67DAE"/>
    <w:multiLevelType w:val="hybridMultilevel"/>
    <w:tmpl w:val="1E4EFDE4"/>
    <w:lvl w:ilvl="0" w:tplc="0415000F">
      <w:start w:val="1"/>
      <w:numFmt w:val="decimal"/>
      <w:lvlText w:val="%1."/>
      <w:lvlJc w:val="left"/>
      <w:pPr>
        <w:ind w:left="718" w:hanging="360"/>
      </w:pPr>
    </w:lvl>
    <w:lvl w:ilvl="1" w:tplc="04150019" w:tentative="1">
      <w:start w:val="1"/>
      <w:numFmt w:val="lowerLetter"/>
      <w:lvlText w:val="%2."/>
      <w:lvlJc w:val="left"/>
      <w:pPr>
        <w:ind w:left="1438" w:hanging="360"/>
      </w:pPr>
    </w:lvl>
    <w:lvl w:ilvl="2" w:tplc="0415001B" w:tentative="1">
      <w:start w:val="1"/>
      <w:numFmt w:val="lowerRoman"/>
      <w:lvlText w:val="%3."/>
      <w:lvlJc w:val="right"/>
      <w:pPr>
        <w:ind w:left="2158" w:hanging="180"/>
      </w:pPr>
    </w:lvl>
    <w:lvl w:ilvl="3" w:tplc="0415000F" w:tentative="1">
      <w:start w:val="1"/>
      <w:numFmt w:val="decimal"/>
      <w:lvlText w:val="%4."/>
      <w:lvlJc w:val="left"/>
      <w:pPr>
        <w:ind w:left="2878" w:hanging="360"/>
      </w:pPr>
    </w:lvl>
    <w:lvl w:ilvl="4" w:tplc="04150019" w:tentative="1">
      <w:start w:val="1"/>
      <w:numFmt w:val="lowerLetter"/>
      <w:lvlText w:val="%5."/>
      <w:lvlJc w:val="left"/>
      <w:pPr>
        <w:ind w:left="3598" w:hanging="360"/>
      </w:pPr>
    </w:lvl>
    <w:lvl w:ilvl="5" w:tplc="0415001B" w:tentative="1">
      <w:start w:val="1"/>
      <w:numFmt w:val="lowerRoman"/>
      <w:lvlText w:val="%6."/>
      <w:lvlJc w:val="right"/>
      <w:pPr>
        <w:ind w:left="4318" w:hanging="180"/>
      </w:pPr>
    </w:lvl>
    <w:lvl w:ilvl="6" w:tplc="0415000F" w:tentative="1">
      <w:start w:val="1"/>
      <w:numFmt w:val="decimal"/>
      <w:lvlText w:val="%7."/>
      <w:lvlJc w:val="left"/>
      <w:pPr>
        <w:ind w:left="5038" w:hanging="360"/>
      </w:pPr>
    </w:lvl>
    <w:lvl w:ilvl="7" w:tplc="04150019" w:tentative="1">
      <w:start w:val="1"/>
      <w:numFmt w:val="lowerLetter"/>
      <w:lvlText w:val="%8."/>
      <w:lvlJc w:val="left"/>
      <w:pPr>
        <w:ind w:left="5758" w:hanging="360"/>
      </w:pPr>
    </w:lvl>
    <w:lvl w:ilvl="8" w:tplc="0415001B" w:tentative="1">
      <w:start w:val="1"/>
      <w:numFmt w:val="lowerRoman"/>
      <w:lvlText w:val="%9."/>
      <w:lvlJc w:val="right"/>
      <w:pPr>
        <w:ind w:left="6478" w:hanging="180"/>
      </w:pPr>
    </w:lvl>
  </w:abstractNum>
  <w:abstractNum w:abstractNumId="41" w15:restartNumberingAfterBreak="0">
    <w:nsid w:val="1DE33BCC"/>
    <w:multiLevelType w:val="multilevel"/>
    <w:tmpl w:val="85023D4C"/>
    <w:lvl w:ilvl="0">
      <w:start w:val="1"/>
      <w:numFmt w:val="bullet"/>
      <w:lvlText w:val="●"/>
      <w:lvlJc w:val="left"/>
      <w:pPr>
        <w:ind w:left="587" w:hanging="360"/>
      </w:pPr>
      <w:rPr>
        <w:rFonts w:ascii="Noto Sans Symbols" w:eastAsia="Noto Sans Symbols" w:hAnsi="Noto Sans Symbols" w:cs="Noto Sans Symbols"/>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2" w15:restartNumberingAfterBreak="0">
    <w:nsid w:val="1E0E3E77"/>
    <w:multiLevelType w:val="hybridMultilevel"/>
    <w:tmpl w:val="44700972"/>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1EBF3E1D"/>
    <w:multiLevelType w:val="hybridMultilevel"/>
    <w:tmpl w:val="231A1044"/>
    <w:lvl w:ilvl="0" w:tplc="00000010">
      <w:start w:val="5"/>
      <w:numFmt w:val="bullet"/>
      <w:lvlText w:val="-"/>
      <w:lvlJc w:val="left"/>
      <w:pPr>
        <w:ind w:left="720" w:hanging="360"/>
      </w:pPr>
      <w:rPr>
        <w:rFonts w:ascii="Arial" w:hAnsi="Arial" w:cs="Arial"/>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05A4DF4"/>
    <w:multiLevelType w:val="hybridMultilevel"/>
    <w:tmpl w:val="9A260AD2"/>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0905AB2"/>
    <w:multiLevelType w:val="multilevel"/>
    <w:tmpl w:val="BE8A3232"/>
    <w:styleLink w:val="Styl1"/>
    <w:lvl w:ilvl="0">
      <w:start w:val="1"/>
      <w:numFmt w:val="decimal"/>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none"/>
      <w:lvlText w:val="1.1.1."/>
      <w:lvlJc w:val="left"/>
      <w:pPr>
        <w:ind w:left="1080" w:hanging="360"/>
      </w:pPr>
      <w:rPr>
        <w:rFonts w:hint="default"/>
      </w:rPr>
    </w:lvl>
    <w:lvl w:ilvl="3">
      <w:start w:val="1"/>
      <w:numFmt w:val="none"/>
      <w:lvlText w:val="1.1.1.1."/>
      <w:lvlJc w:val="left"/>
      <w:pPr>
        <w:ind w:left="1440" w:hanging="360"/>
      </w:pPr>
      <w:rPr>
        <w:rFonts w:hint="default"/>
      </w:rPr>
    </w:lvl>
    <w:lvl w:ilvl="4">
      <w:start w:val="1"/>
      <w:numFmt w:val="none"/>
      <w:lvlText w:val="1.1.1.1.1."/>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20F46218"/>
    <w:multiLevelType w:val="hybridMultilevel"/>
    <w:tmpl w:val="DA7E9F4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213405B0"/>
    <w:multiLevelType w:val="multilevel"/>
    <w:tmpl w:val="DBE444D4"/>
    <w:lvl w:ilvl="0">
      <w:start w:val="2"/>
      <w:numFmt w:val="decimal"/>
      <w:lvlText w:val="%1."/>
      <w:lvlJc w:val="left"/>
      <w:pPr>
        <w:ind w:left="432" w:hanging="432"/>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1"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48" w15:restartNumberingAfterBreak="0">
    <w:nsid w:val="21F02598"/>
    <w:multiLevelType w:val="multilevel"/>
    <w:tmpl w:val="081C670A"/>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229030F8"/>
    <w:multiLevelType w:val="hybridMultilevel"/>
    <w:tmpl w:val="B120B0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2EC6D1C"/>
    <w:multiLevelType w:val="multilevel"/>
    <w:tmpl w:val="1EB217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1" w15:restartNumberingAfterBreak="0">
    <w:nsid w:val="23A22ECD"/>
    <w:multiLevelType w:val="multilevel"/>
    <w:tmpl w:val="4C5A9CF6"/>
    <w:lvl w:ilvl="0">
      <w:start w:val="1"/>
      <w:numFmt w:val="lowerLetter"/>
      <w:lvlText w:val="%1)"/>
      <w:lvlJc w:val="left"/>
      <w:pPr>
        <w:ind w:left="1025" w:hanging="360"/>
      </w:pPr>
    </w:lvl>
    <w:lvl w:ilvl="1">
      <w:start w:val="1"/>
      <w:numFmt w:val="lowerLetter"/>
      <w:lvlText w:val="%2."/>
      <w:lvlJc w:val="left"/>
      <w:pPr>
        <w:ind w:left="1745" w:hanging="360"/>
      </w:pPr>
    </w:lvl>
    <w:lvl w:ilvl="2">
      <w:start w:val="1"/>
      <w:numFmt w:val="lowerRoman"/>
      <w:lvlText w:val="%3."/>
      <w:lvlJc w:val="right"/>
      <w:pPr>
        <w:ind w:left="2465" w:hanging="180"/>
      </w:pPr>
    </w:lvl>
    <w:lvl w:ilvl="3">
      <w:start w:val="1"/>
      <w:numFmt w:val="decimal"/>
      <w:lvlText w:val="%4."/>
      <w:lvlJc w:val="left"/>
      <w:pPr>
        <w:ind w:left="3185" w:hanging="360"/>
      </w:pPr>
    </w:lvl>
    <w:lvl w:ilvl="4">
      <w:start w:val="1"/>
      <w:numFmt w:val="lowerLetter"/>
      <w:lvlText w:val="%5."/>
      <w:lvlJc w:val="left"/>
      <w:pPr>
        <w:ind w:left="3905" w:hanging="360"/>
      </w:pPr>
    </w:lvl>
    <w:lvl w:ilvl="5">
      <w:start w:val="1"/>
      <w:numFmt w:val="lowerRoman"/>
      <w:lvlText w:val="%6."/>
      <w:lvlJc w:val="right"/>
      <w:pPr>
        <w:ind w:left="4625" w:hanging="180"/>
      </w:pPr>
    </w:lvl>
    <w:lvl w:ilvl="6">
      <w:start w:val="1"/>
      <w:numFmt w:val="decimal"/>
      <w:lvlText w:val="%7."/>
      <w:lvlJc w:val="left"/>
      <w:pPr>
        <w:ind w:left="5345" w:hanging="360"/>
      </w:pPr>
    </w:lvl>
    <w:lvl w:ilvl="7">
      <w:start w:val="1"/>
      <w:numFmt w:val="lowerLetter"/>
      <w:lvlText w:val="%8."/>
      <w:lvlJc w:val="left"/>
      <w:pPr>
        <w:ind w:left="6065" w:hanging="360"/>
      </w:pPr>
    </w:lvl>
    <w:lvl w:ilvl="8">
      <w:start w:val="1"/>
      <w:numFmt w:val="lowerRoman"/>
      <w:lvlText w:val="%9."/>
      <w:lvlJc w:val="right"/>
      <w:pPr>
        <w:ind w:left="6785" w:hanging="180"/>
      </w:pPr>
    </w:lvl>
  </w:abstractNum>
  <w:abstractNum w:abstractNumId="52" w15:restartNumberingAfterBreak="0">
    <w:nsid w:val="24521257"/>
    <w:multiLevelType w:val="multilevel"/>
    <w:tmpl w:val="6D26DD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24F20E8C"/>
    <w:multiLevelType w:val="hybridMultilevel"/>
    <w:tmpl w:val="9264A9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5C7081D"/>
    <w:multiLevelType w:val="multilevel"/>
    <w:tmpl w:val="F576474C"/>
    <w:lvl w:ilvl="0">
      <w:start w:val="1"/>
      <w:numFmt w:val="bullet"/>
      <w:lvlText w:val="−"/>
      <w:lvlJc w:val="left"/>
      <w:pPr>
        <w:ind w:left="720" w:hanging="360"/>
      </w:pPr>
      <w:rPr>
        <w:rFonts w:ascii="Noto Sans Symbols" w:eastAsia="Noto Sans Symbols" w:hAnsi="Noto Sans Symbols" w:cs="Noto Sans Symbols"/>
        <w:b w:val="0"/>
        <w:i w:val="0"/>
        <w:color w:val="000000"/>
        <w:sz w:val="16"/>
        <w:szCs w:val="16"/>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5" w15:restartNumberingAfterBreak="0">
    <w:nsid w:val="25CD5BB8"/>
    <w:multiLevelType w:val="hybridMultilevel"/>
    <w:tmpl w:val="3DEE539E"/>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27470A08"/>
    <w:multiLevelType w:val="hybridMultilevel"/>
    <w:tmpl w:val="9470F840"/>
    <w:lvl w:ilvl="0" w:tplc="448AC070">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57" w15:restartNumberingAfterBreak="0">
    <w:nsid w:val="2A5B2BB4"/>
    <w:multiLevelType w:val="multilevel"/>
    <w:tmpl w:val="B2365C42"/>
    <w:lvl w:ilvl="0">
      <w:start w:val="1"/>
      <w:numFmt w:val="lowerLetter"/>
      <w:lvlText w:val="%1)"/>
      <w:lvlJc w:val="left"/>
      <w:pPr>
        <w:ind w:left="720" w:hanging="360"/>
      </w:pPr>
      <w:rPr>
        <w:rFonts w:ascii="Times New Roman" w:eastAsia="Times New Roman" w:hAnsi="Times New Roman" w:cs="Times New Roman"/>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8" w15:restartNumberingAfterBreak="0">
    <w:nsid w:val="2AAF4678"/>
    <w:multiLevelType w:val="multilevel"/>
    <w:tmpl w:val="5BE4C7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2C8F19DA"/>
    <w:multiLevelType w:val="hybridMultilevel"/>
    <w:tmpl w:val="FE4C5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2E1A554A"/>
    <w:multiLevelType w:val="hybridMultilevel"/>
    <w:tmpl w:val="75BE76B2"/>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F366ABC"/>
    <w:multiLevelType w:val="hybridMultilevel"/>
    <w:tmpl w:val="14F0BB32"/>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0184E2C"/>
    <w:multiLevelType w:val="hybridMultilevel"/>
    <w:tmpl w:val="3326989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30F84CBE"/>
    <w:multiLevelType w:val="multilevel"/>
    <w:tmpl w:val="C1C2C9A2"/>
    <w:lvl w:ilvl="0">
      <w:start w:val="1"/>
      <w:numFmt w:val="bullet"/>
      <w:lvlText w:val="●"/>
      <w:lvlJc w:val="left"/>
      <w:pPr>
        <w:ind w:left="0" w:firstLine="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4" w15:restartNumberingAfterBreak="0">
    <w:nsid w:val="324C47ED"/>
    <w:multiLevelType w:val="multilevel"/>
    <w:tmpl w:val="432C5E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32C030E8"/>
    <w:multiLevelType w:val="hybridMultilevel"/>
    <w:tmpl w:val="2B222E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42D6494"/>
    <w:multiLevelType w:val="multilevel"/>
    <w:tmpl w:val="BE8A3232"/>
    <w:numStyleLink w:val="Styl1"/>
  </w:abstractNum>
  <w:abstractNum w:abstractNumId="67" w15:restartNumberingAfterBreak="0">
    <w:nsid w:val="35A4112D"/>
    <w:multiLevelType w:val="hybridMultilevel"/>
    <w:tmpl w:val="3F18D8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3731063A"/>
    <w:multiLevelType w:val="hybridMultilevel"/>
    <w:tmpl w:val="33A4A5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385B37AA"/>
    <w:multiLevelType w:val="hybridMultilevel"/>
    <w:tmpl w:val="2A94DB16"/>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39581515"/>
    <w:multiLevelType w:val="hybridMultilevel"/>
    <w:tmpl w:val="FFC6D680"/>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97759DA"/>
    <w:multiLevelType w:val="hybridMultilevel"/>
    <w:tmpl w:val="7450A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99950BC"/>
    <w:multiLevelType w:val="hybridMultilevel"/>
    <w:tmpl w:val="8DC08F1E"/>
    <w:lvl w:ilvl="0" w:tplc="448AC070">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73" w15:restartNumberingAfterBreak="0">
    <w:nsid w:val="3A1F04BB"/>
    <w:multiLevelType w:val="hybridMultilevel"/>
    <w:tmpl w:val="55C615F4"/>
    <w:lvl w:ilvl="0" w:tplc="04150017">
      <w:start w:val="1"/>
      <w:numFmt w:val="lowerLetter"/>
      <w:lvlText w:val="%1)"/>
      <w:lvlJc w:val="left"/>
      <w:pPr>
        <w:ind w:left="1500" w:hanging="360"/>
      </w:pPr>
    </w:lvl>
    <w:lvl w:ilvl="1" w:tplc="04150019" w:tentative="1">
      <w:start w:val="1"/>
      <w:numFmt w:val="lowerLetter"/>
      <w:lvlText w:val="%2."/>
      <w:lvlJc w:val="left"/>
      <w:pPr>
        <w:ind w:left="2220" w:hanging="360"/>
      </w:pPr>
    </w:lvl>
    <w:lvl w:ilvl="2" w:tplc="0415001B" w:tentative="1">
      <w:start w:val="1"/>
      <w:numFmt w:val="lowerRoman"/>
      <w:lvlText w:val="%3."/>
      <w:lvlJc w:val="right"/>
      <w:pPr>
        <w:ind w:left="2940" w:hanging="180"/>
      </w:pPr>
    </w:lvl>
    <w:lvl w:ilvl="3" w:tplc="0415000F" w:tentative="1">
      <w:start w:val="1"/>
      <w:numFmt w:val="decimal"/>
      <w:lvlText w:val="%4."/>
      <w:lvlJc w:val="left"/>
      <w:pPr>
        <w:ind w:left="3660" w:hanging="360"/>
      </w:pPr>
    </w:lvl>
    <w:lvl w:ilvl="4" w:tplc="04150019" w:tentative="1">
      <w:start w:val="1"/>
      <w:numFmt w:val="lowerLetter"/>
      <w:lvlText w:val="%5."/>
      <w:lvlJc w:val="left"/>
      <w:pPr>
        <w:ind w:left="4380" w:hanging="360"/>
      </w:pPr>
    </w:lvl>
    <w:lvl w:ilvl="5" w:tplc="0415001B" w:tentative="1">
      <w:start w:val="1"/>
      <w:numFmt w:val="lowerRoman"/>
      <w:lvlText w:val="%6."/>
      <w:lvlJc w:val="right"/>
      <w:pPr>
        <w:ind w:left="5100" w:hanging="180"/>
      </w:pPr>
    </w:lvl>
    <w:lvl w:ilvl="6" w:tplc="0415000F" w:tentative="1">
      <w:start w:val="1"/>
      <w:numFmt w:val="decimal"/>
      <w:lvlText w:val="%7."/>
      <w:lvlJc w:val="left"/>
      <w:pPr>
        <w:ind w:left="5820" w:hanging="360"/>
      </w:pPr>
    </w:lvl>
    <w:lvl w:ilvl="7" w:tplc="04150019" w:tentative="1">
      <w:start w:val="1"/>
      <w:numFmt w:val="lowerLetter"/>
      <w:lvlText w:val="%8."/>
      <w:lvlJc w:val="left"/>
      <w:pPr>
        <w:ind w:left="6540" w:hanging="360"/>
      </w:pPr>
    </w:lvl>
    <w:lvl w:ilvl="8" w:tplc="0415001B" w:tentative="1">
      <w:start w:val="1"/>
      <w:numFmt w:val="lowerRoman"/>
      <w:lvlText w:val="%9."/>
      <w:lvlJc w:val="right"/>
      <w:pPr>
        <w:ind w:left="7260" w:hanging="180"/>
      </w:pPr>
    </w:lvl>
  </w:abstractNum>
  <w:abstractNum w:abstractNumId="74" w15:restartNumberingAfterBreak="0">
    <w:nsid w:val="3C832A11"/>
    <w:multiLevelType w:val="multilevel"/>
    <w:tmpl w:val="10423738"/>
    <w:lvl w:ilvl="0">
      <w:start w:val="1"/>
      <w:numFmt w:val="lowerLetter"/>
      <w:lvlText w:val="%1)"/>
      <w:lvlJc w:val="left"/>
      <w:pPr>
        <w:ind w:left="6444" w:hanging="360"/>
      </w:pPr>
    </w:lvl>
    <w:lvl w:ilvl="1">
      <w:start w:val="1"/>
      <w:numFmt w:val="bullet"/>
      <w:lvlText w:val="−"/>
      <w:lvlJc w:val="left"/>
      <w:pPr>
        <w:ind w:left="6084" w:hanging="360"/>
      </w:pPr>
      <w:rPr>
        <w:rFonts w:ascii="Noto Sans Symbols" w:eastAsia="Noto Sans Symbols" w:hAnsi="Noto Sans Symbols" w:cs="Noto Sans Symbols"/>
      </w:rPr>
    </w:lvl>
    <w:lvl w:ilvl="2">
      <w:start w:val="1"/>
      <w:numFmt w:val="bullet"/>
      <w:lvlText w:val="−"/>
      <w:lvlJc w:val="left"/>
      <w:pPr>
        <w:ind w:left="5724" w:hanging="360"/>
      </w:pPr>
      <w:rPr>
        <w:rFonts w:ascii="Noto Sans Symbols" w:eastAsia="Noto Sans Symbols" w:hAnsi="Noto Sans Symbols" w:cs="Noto Sans Symbols"/>
      </w:rPr>
    </w:lvl>
    <w:lvl w:ilvl="3">
      <w:start w:val="1"/>
      <w:numFmt w:val="decimal"/>
      <w:lvlText w:val="(%4)"/>
      <w:lvlJc w:val="left"/>
      <w:pPr>
        <w:ind w:left="5364" w:hanging="360"/>
      </w:pPr>
    </w:lvl>
    <w:lvl w:ilvl="4">
      <w:start w:val="1"/>
      <w:numFmt w:val="lowerLetter"/>
      <w:lvlText w:val="(%5)"/>
      <w:lvlJc w:val="left"/>
      <w:pPr>
        <w:ind w:left="5004" w:hanging="360"/>
      </w:pPr>
    </w:lvl>
    <w:lvl w:ilvl="5">
      <w:start w:val="1"/>
      <w:numFmt w:val="lowerRoman"/>
      <w:lvlText w:val="(%6)"/>
      <w:lvlJc w:val="left"/>
      <w:pPr>
        <w:ind w:left="4644" w:hanging="360"/>
      </w:pPr>
    </w:lvl>
    <w:lvl w:ilvl="6">
      <w:start w:val="1"/>
      <w:numFmt w:val="decimal"/>
      <w:lvlText w:val="%7."/>
      <w:lvlJc w:val="left"/>
      <w:pPr>
        <w:ind w:left="4284" w:hanging="360"/>
      </w:pPr>
    </w:lvl>
    <w:lvl w:ilvl="7">
      <w:start w:val="1"/>
      <w:numFmt w:val="lowerLetter"/>
      <w:lvlText w:val="%8."/>
      <w:lvlJc w:val="left"/>
      <w:pPr>
        <w:ind w:left="3924" w:hanging="360"/>
      </w:pPr>
    </w:lvl>
    <w:lvl w:ilvl="8">
      <w:start w:val="1"/>
      <w:numFmt w:val="lowerRoman"/>
      <w:lvlText w:val="%9."/>
      <w:lvlJc w:val="left"/>
      <w:pPr>
        <w:ind w:left="3564" w:hanging="360"/>
      </w:pPr>
    </w:lvl>
  </w:abstractNum>
  <w:abstractNum w:abstractNumId="75" w15:restartNumberingAfterBreak="0">
    <w:nsid w:val="3D1054E8"/>
    <w:multiLevelType w:val="hybridMultilevel"/>
    <w:tmpl w:val="3852297E"/>
    <w:lvl w:ilvl="0" w:tplc="FFFFFFFF">
      <w:start w:val="1"/>
      <w:numFmt w:val="bullet"/>
      <w:lvlText w:val="-"/>
      <w:lvlJc w:val="left"/>
      <w:pPr>
        <w:ind w:left="720" w:hanging="360"/>
      </w:p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3F1372D6"/>
    <w:multiLevelType w:val="hybridMultilevel"/>
    <w:tmpl w:val="9F261696"/>
    <w:lvl w:ilvl="0" w:tplc="04150001">
      <w:start w:val="1"/>
      <w:numFmt w:val="bullet"/>
      <w:lvlText w:val=""/>
      <w:lvlJc w:val="left"/>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7" w15:restartNumberingAfterBreak="0">
    <w:nsid w:val="3F527718"/>
    <w:multiLevelType w:val="hybridMultilevel"/>
    <w:tmpl w:val="4852F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3FBB25F8"/>
    <w:multiLevelType w:val="hybridMultilevel"/>
    <w:tmpl w:val="CA468F7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42A8788C"/>
    <w:multiLevelType w:val="hybridMultilevel"/>
    <w:tmpl w:val="2FBA5CA4"/>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43E44AA8"/>
    <w:multiLevelType w:val="hybridMultilevel"/>
    <w:tmpl w:val="BCEC31B4"/>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43F26644"/>
    <w:multiLevelType w:val="hybridMultilevel"/>
    <w:tmpl w:val="E9F63EAC"/>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461B3029"/>
    <w:multiLevelType w:val="hybridMultilevel"/>
    <w:tmpl w:val="9634C4C8"/>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3" w15:restartNumberingAfterBreak="0">
    <w:nsid w:val="462124E6"/>
    <w:multiLevelType w:val="multilevel"/>
    <w:tmpl w:val="94E48D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155" w:hanging="75"/>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47942BE4"/>
    <w:multiLevelType w:val="hybridMultilevel"/>
    <w:tmpl w:val="3A9E1236"/>
    <w:lvl w:ilvl="0" w:tplc="534E4D16">
      <w:start w:val="1"/>
      <w:numFmt w:val="decimal"/>
      <w:lvlText w:val="%1."/>
      <w:lvlJc w:val="left"/>
      <w:pPr>
        <w:ind w:left="358" w:hanging="360"/>
      </w:pPr>
      <w:rPr>
        <w:rFonts w:hint="default"/>
      </w:rPr>
    </w:lvl>
    <w:lvl w:ilvl="1" w:tplc="04150019" w:tentative="1">
      <w:start w:val="1"/>
      <w:numFmt w:val="lowerLetter"/>
      <w:lvlText w:val="%2."/>
      <w:lvlJc w:val="left"/>
      <w:pPr>
        <w:ind w:left="1078" w:hanging="360"/>
      </w:pPr>
    </w:lvl>
    <w:lvl w:ilvl="2" w:tplc="0415001B" w:tentative="1">
      <w:start w:val="1"/>
      <w:numFmt w:val="lowerRoman"/>
      <w:lvlText w:val="%3."/>
      <w:lvlJc w:val="right"/>
      <w:pPr>
        <w:ind w:left="1798" w:hanging="180"/>
      </w:pPr>
    </w:lvl>
    <w:lvl w:ilvl="3" w:tplc="0415000F" w:tentative="1">
      <w:start w:val="1"/>
      <w:numFmt w:val="decimal"/>
      <w:lvlText w:val="%4."/>
      <w:lvlJc w:val="left"/>
      <w:pPr>
        <w:ind w:left="2518" w:hanging="360"/>
      </w:pPr>
    </w:lvl>
    <w:lvl w:ilvl="4" w:tplc="04150019" w:tentative="1">
      <w:start w:val="1"/>
      <w:numFmt w:val="lowerLetter"/>
      <w:lvlText w:val="%5."/>
      <w:lvlJc w:val="left"/>
      <w:pPr>
        <w:ind w:left="3238" w:hanging="360"/>
      </w:pPr>
    </w:lvl>
    <w:lvl w:ilvl="5" w:tplc="0415001B" w:tentative="1">
      <w:start w:val="1"/>
      <w:numFmt w:val="lowerRoman"/>
      <w:lvlText w:val="%6."/>
      <w:lvlJc w:val="right"/>
      <w:pPr>
        <w:ind w:left="3958" w:hanging="180"/>
      </w:pPr>
    </w:lvl>
    <w:lvl w:ilvl="6" w:tplc="0415000F" w:tentative="1">
      <w:start w:val="1"/>
      <w:numFmt w:val="decimal"/>
      <w:lvlText w:val="%7."/>
      <w:lvlJc w:val="left"/>
      <w:pPr>
        <w:ind w:left="4678" w:hanging="360"/>
      </w:pPr>
    </w:lvl>
    <w:lvl w:ilvl="7" w:tplc="04150019" w:tentative="1">
      <w:start w:val="1"/>
      <w:numFmt w:val="lowerLetter"/>
      <w:lvlText w:val="%8."/>
      <w:lvlJc w:val="left"/>
      <w:pPr>
        <w:ind w:left="5398" w:hanging="360"/>
      </w:pPr>
    </w:lvl>
    <w:lvl w:ilvl="8" w:tplc="0415001B" w:tentative="1">
      <w:start w:val="1"/>
      <w:numFmt w:val="lowerRoman"/>
      <w:lvlText w:val="%9."/>
      <w:lvlJc w:val="right"/>
      <w:pPr>
        <w:ind w:left="6118" w:hanging="180"/>
      </w:pPr>
    </w:lvl>
  </w:abstractNum>
  <w:abstractNum w:abstractNumId="85" w15:restartNumberingAfterBreak="0">
    <w:nsid w:val="481D4574"/>
    <w:multiLevelType w:val="multilevel"/>
    <w:tmpl w:val="6EDC908C"/>
    <w:lvl w:ilvl="0">
      <w:start w:val="1"/>
      <w:numFmt w:val="bullet"/>
      <w:lvlText w:val="-"/>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48BC282A"/>
    <w:multiLevelType w:val="hybridMultilevel"/>
    <w:tmpl w:val="089833B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48F80E3D"/>
    <w:multiLevelType w:val="hybridMultilevel"/>
    <w:tmpl w:val="E24058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4B117D65"/>
    <w:multiLevelType w:val="hybridMultilevel"/>
    <w:tmpl w:val="8E3C3ACE"/>
    <w:lvl w:ilvl="0" w:tplc="DF961E1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4C4822BA"/>
    <w:multiLevelType w:val="hybridMultilevel"/>
    <w:tmpl w:val="8ED897AA"/>
    <w:lvl w:ilvl="0" w:tplc="534E4D16">
      <w:start w:val="1"/>
      <w:numFmt w:val="decimal"/>
      <w:lvlText w:val="%1."/>
      <w:lvlJc w:val="left"/>
      <w:pPr>
        <w:ind w:left="358" w:hanging="360"/>
      </w:pPr>
      <w:rPr>
        <w:rFonts w:hint="default"/>
      </w:rPr>
    </w:lvl>
    <w:lvl w:ilvl="1" w:tplc="04150019" w:tentative="1">
      <w:start w:val="1"/>
      <w:numFmt w:val="lowerLetter"/>
      <w:lvlText w:val="%2."/>
      <w:lvlJc w:val="left"/>
      <w:pPr>
        <w:ind w:left="1078" w:hanging="360"/>
      </w:pPr>
    </w:lvl>
    <w:lvl w:ilvl="2" w:tplc="0415001B" w:tentative="1">
      <w:start w:val="1"/>
      <w:numFmt w:val="lowerRoman"/>
      <w:lvlText w:val="%3."/>
      <w:lvlJc w:val="right"/>
      <w:pPr>
        <w:ind w:left="1798" w:hanging="180"/>
      </w:pPr>
    </w:lvl>
    <w:lvl w:ilvl="3" w:tplc="0415000F" w:tentative="1">
      <w:start w:val="1"/>
      <w:numFmt w:val="decimal"/>
      <w:lvlText w:val="%4."/>
      <w:lvlJc w:val="left"/>
      <w:pPr>
        <w:ind w:left="2518" w:hanging="360"/>
      </w:pPr>
    </w:lvl>
    <w:lvl w:ilvl="4" w:tplc="04150019" w:tentative="1">
      <w:start w:val="1"/>
      <w:numFmt w:val="lowerLetter"/>
      <w:lvlText w:val="%5."/>
      <w:lvlJc w:val="left"/>
      <w:pPr>
        <w:ind w:left="3238" w:hanging="360"/>
      </w:pPr>
    </w:lvl>
    <w:lvl w:ilvl="5" w:tplc="0415001B" w:tentative="1">
      <w:start w:val="1"/>
      <w:numFmt w:val="lowerRoman"/>
      <w:lvlText w:val="%6."/>
      <w:lvlJc w:val="right"/>
      <w:pPr>
        <w:ind w:left="3958" w:hanging="180"/>
      </w:pPr>
    </w:lvl>
    <w:lvl w:ilvl="6" w:tplc="0415000F" w:tentative="1">
      <w:start w:val="1"/>
      <w:numFmt w:val="decimal"/>
      <w:lvlText w:val="%7."/>
      <w:lvlJc w:val="left"/>
      <w:pPr>
        <w:ind w:left="4678" w:hanging="360"/>
      </w:pPr>
    </w:lvl>
    <w:lvl w:ilvl="7" w:tplc="04150019" w:tentative="1">
      <w:start w:val="1"/>
      <w:numFmt w:val="lowerLetter"/>
      <w:lvlText w:val="%8."/>
      <w:lvlJc w:val="left"/>
      <w:pPr>
        <w:ind w:left="5398" w:hanging="360"/>
      </w:pPr>
    </w:lvl>
    <w:lvl w:ilvl="8" w:tplc="0415001B" w:tentative="1">
      <w:start w:val="1"/>
      <w:numFmt w:val="lowerRoman"/>
      <w:lvlText w:val="%9."/>
      <w:lvlJc w:val="right"/>
      <w:pPr>
        <w:ind w:left="6118" w:hanging="180"/>
      </w:pPr>
    </w:lvl>
  </w:abstractNum>
  <w:abstractNum w:abstractNumId="90" w15:restartNumberingAfterBreak="0">
    <w:nsid w:val="4EF66C2F"/>
    <w:multiLevelType w:val="hybridMultilevel"/>
    <w:tmpl w:val="475A9DF4"/>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3814854"/>
    <w:multiLevelType w:val="multilevel"/>
    <w:tmpl w:val="0EC2951C"/>
    <w:lvl w:ilvl="0">
      <w:start w:val="1"/>
      <w:numFmt w:val="bullet"/>
      <w:lvlText w:val="−"/>
      <w:lvlJc w:val="left"/>
      <w:pPr>
        <w:ind w:left="720" w:hanging="360"/>
      </w:pPr>
      <w:rPr>
        <w:rFonts w:ascii="Noto Sans Symbols" w:eastAsia="Noto Sans Symbols" w:hAnsi="Noto Sans Symbols" w:cs="Noto Sans Symbols"/>
        <w:b w:val="0"/>
        <w:i w:val="0"/>
        <w:color w:val="000000"/>
        <w:sz w:val="16"/>
        <w:szCs w:val="16"/>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2" w15:restartNumberingAfterBreak="0">
    <w:nsid w:val="54057BEF"/>
    <w:multiLevelType w:val="hybridMultilevel"/>
    <w:tmpl w:val="C80E7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51F597B"/>
    <w:multiLevelType w:val="multilevel"/>
    <w:tmpl w:val="136446F2"/>
    <w:lvl w:ilvl="0">
      <w:start w:val="1"/>
      <w:numFmt w:val="bullet"/>
      <w:lvlText w:val="●"/>
      <w:lvlJc w:val="left"/>
      <w:pPr>
        <w:ind w:left="75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5A2348D8"/>
    <w:multiLevelType w:val="hybridMultilevel"/>
    <w:tmpl w:val="D174ED3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155" w:hanging="75"/>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A8314FC"/>
    <w:multiLevelType w:val="hybridMultilevel"/>
    <w:tmpl w:val="52AE3E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AED0F4F"/>
    <w:multiLevelType w:val="hybridMultilevel"/>
    <w:tmpl w:val="F75AEFA8"/>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5B4F3FAF"/>
    <w:multiLevelType w:val="hybridMultilevel"/>
    <w:tmpl w:val="49DC048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5CD94618"/>
    <w:multiLevelType w:val="multilevel"/>
    <w:tmpl w:val="84B69F5C"/>
    <w:lvl w:ilvl="0">
      <w:start w:val="1"/>
      <w:numFmt w:val="bullet"/>
      <w:lvlText w:val="−"/>
      <w:lvlJc w:val="left"/>
      <w:pPr>
        <w:ind w:left="928" w:hanging="360"/>
      </w:pPr>
      <w:rPr>
        <w:rFonts w:ascii="Noto Sans Symbols" w:eastAsia="Noto Sans Symbols" w:hAnsi="Noto Sans Symbols" w:cs="Noto Sans Symbols"/>
      </w:rPr>
    </w:lvl>
    <w:lvl w:ilvl="1">
      <w:start w:val="1"/>
      <w:numFmt w:val="bullet"/>
      <w:lvlText w:val="o"/>
      <w:lvlJc w:val="left"/>
      <w:pPr>
        <w:ind w:left="1618" w:hanging="360"/>
      </w:pPr>
      <w:rPr>
        <w:rFonts w:ascii="Courier New" w:eastAsia="Courier New" w:hAnsi="Courier New" w:cs="Courier New"/>
      </w:rPr>
    </w:lvl>
    <w:lvl w:ilvl="2">
      <w:start w:val="1"/>
      <w:numFmt w:val="bullet"/>
      <w:lvlText w:val="▪"/>
      <w:lvlJc w:val="left"/>
      <w:pPr>
        <w:ind w:left="2338" w:hanging="360"/>
      </w:pPr>
      <w:rPr>
        <w:rFonts w:ascii="Noto Sans Symbols" w:eastAsia="Noto Sans Symbols" w:hAnsi="Noto Sans Symbols" w:cs="Noto Sans Symbols"/>
      </w:rPr>
    </w:lvl>
    <w:lvl w:ilvl="3">
      <w:start w:val="1"/>
      <w:numFmt w:val="bullet"/>
      <w:lvlText w:val="●"/>
      <w:lvlJc w:val="left"/>
      <w:pPr>
        <w:ind w:left="3058" w:hanging="360"/>
      </w:pPr>
      <w:rPr>
        <w:rFonts w:ascii="Noto Sans Symbols" w:eastAsia="Noto Sans Symbols" w:hAnsi="Noto Sans Symbols" w:cs="Noto Sans Symbols"/>
      </w:rPr>
    </w:lvl>
    <w:lvl w:ilvl="4">
      <w:start w:val="1"/>
      <w:numFmt w:val="bullet"/>
      <w:lvlText w:val="o"/>
      <w:lvlJc w:val="left"/>
      <w:pPr>
        <w:ind w:left="3778" w:hanging="360"/>
      </w:pPr>
      <w:rPr>
        <w:rFonts w:ascii="Courier New" w:eastAsia="Courier New" w:hAnsi="Courier New" w:cs="Courier New"/>
      </w:rPr>
    </w:lvl>
    <w:lvl w:ilvl="5">
      <w:start w:val="1"/>
      <w:numFmt w:val="bullet"/>
      <w:lvlText w:val="▪"/>
      <w:lvlJc w:val="left"/>
      <w:pPr>
        <w:ind w:left="4498" w:hanging="360"/>
      </w:pPr>
      <w:rPr>
        <w:rFonts w:ascii="Noto Sans Symbols" w:eastAsia="Noto Sans Symbols" w:hAnsi="Noto Sans Symbols" w:cs="Noto Sans Symbols"/>
      </w:rPr>
    </w:lvl>
    <w:lvl w:ilvl="6">
      <w:start w:val="1"/>
      <w:numFmt w:val="bullet"/>
      <w:lvlText w:val="●"/>
      <w:lvlJc w:val="left"/>
      <w:pPr>
        <w:ind w:left="5218" w:hanging="360"/>
      </w:pPr>
      <w:rPr>
        <w:rFonts w:ascii="Noto Sans Symbols" w:eastAsia="Noto Sans Symbols" w:hAnsi="Noto Sans Symbols" w:cs="Noto Sans Symbols"/>
      </w:rPr>
    </w:lvl>
    <w:lvl w:ilvl="7">
      <w:start w:val="1"/>
      <w:numFmt w:val="bullet"/>
      <w:lvlText w:val="o"/>
      <w:lvlJc w:val="left"/>
      <w:pPr>
        <w:ind w:left="5938" w:hanging="360"/>
      </w:pPr>
      <w:rPr>
        <w:rFonts w:ascii="Courier New" w:eastAsia="Courier New" w:hAnsi="Courier New" w:cs="Courier New"/>
      </w:rPr>
    </w:lvl>
    <w:lvl w:ilvl="8">
      <w:start w:val="1"/>
      <w:numFmt w:val="bullet"/>
      <w:lvlText w:val="▪"/>
      <w:lvlJc w:val="left"/>
      <w:pPr>
        <w:ind w:left="6658" w:hanging="360"/>
      </w:pPr>
      <w:rPr>
        <w:rFonts w:ascii="Noto Sans Symbols" w:eastAsia="Noto Sans Symbols" w:hAnsi="Noto Sans Symbols" w:cs="Noto Sans Symbols"/>
      </w:rPr>
    </w:lvl>
  </w:abstractNum>
  <w:abstractNum w:abstractNumId="99" w15:restartNumberingAfterBreak="0">
    <w:nsid w:val="5DA30D92"/>
    <w:multiLevelType w:val="multilevel"/>
    <w:tmpl w:val="8D9E87E4"/>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100" w15:restartNumberingAfterBreak="0">
    <w:nsid w:val="6095739E"/>
    <w:multiLevelType w:val="multilevel"/>
    <w:tmpl w:val="99FE1F3A"/>
    <w:lvl w:ilvl="0">
      <w:start w:val="1"/>
      <w:numFmt w:val="bullet"/>
      <w:lvlText w:val="−"/>
      <w:lvlJc w:val="left"/>
      <w:pPr>
        <w:ind w:left="1288" w:hanging="359"/>
      </w:pPr>
      <w:rPr>
        <w:rFonts w:ascii="Noto Sans Symbols" w:eastAsia="Noto Sans Symbols" w:hAnsi="Noto Sans Symbols" w:cs="Noto Sans Symbols"/>
      </w:rPr>
    </w:lvl>
    <w:lvl w:ilvl="1">
      <w:start w:val="1"/>
      <w:numFmt w:val="bullet"/>
      <w:lvlText w:val="o"/>
      <w:lvlJc w:val="left"/>
      <w:pPr>
        <w:ind w:left="2008" w:hanging="360"/>
      </w:pPr>
      <w:rPr>
        <w:rFonts w:ascii="Courier New" w:eastAsia="Courier New" w:hAnsi="Courier New" w:cs="Courier New"/>
      </w:rPr>
    </w:lvl>
    <w:lvl w:ilvl="2">
      <w:start w:val="1"/>
      <w:numFmt w:val="bullet"/>
      <w:lvlText w:val="▪"/>
      <w:lvlJc w:val="left"/>
      <w:pPr>
        <w:ind w:left="2728" w:hanging="360"/>
      </w:pPr>
      <w:rPr>
        <w:rFonts w:ascii="Noto Sans Symbols" w:eastAsia="Noto Sans Symbols" w:hAnsi="Noto Sans Symbols" w:cs="Noto Sans Symbols"/>
      </w:rPr>
    </w:lvl>
    <w:lvl w:ilvl="3">
      <w:start w:val="1"/>
      <w:numFmt w:val="bullet"/>
      <w:lvlText w:val="●"/>
      <w:lvlJc w:val="left"/>
      <w:pPr>
        <w:ind w:left="3448" w:hanging="360"/>
      </w:pPr>
      <w:rPr>
        <w:rFonts w:ascii="Noto Sans Symbols" w:eastAsia="Noto Sans Symbols" w:hAnsi="Noto Sans Symbols" w:cs="Noto Sans Symbols"/>
      </w:rPr>
    </w:lvl>
    <w:lvl w:ilvl="4">
      <w:start w:val="1"/>
      <w:numFmt w:val="bullet"/>
      <w:lvlText w:val="o"/>
      <w:lvlJc w:val="left"/>
      <w:pPr>
        <w:ind w:left="4168" w:hanging="360"/>
      </w:pPr>
      <w:rPr>
        <w:rFonts w:ascii="Courier New" w:eastAsia="Courier New" w:hAnsi="Courier New" w:cs="Courier New"/>
      </w:rPr>
    </w:lvl>
    <w:lvl w:ilvl="5">
      <w:start w:val="1"/>
      <w:numFmt w:val="bullet"/>
      <w:lvlText w:val="▪"/>
      <w:lvlJc w:val="left"/>
      <w:pPr>
        <w:ind w:left="4888" w:hanging="360"/>
      </w:pPr>
      <w:rPr>
        <w:rFonts w:ascii="Noto Sans Symbols" w:eastAsia="Noto Sans Symbols" w:hAnsi="Noto Sans Symbols" w:cs="Noto Sans Symbols"/>
      </w:rPr>
    </w:lvl>
    <w:lvl w:ilvl="6">
      <w:start w:val="1"/>
      <w:numFmt w:val="bullet"/>
      <w:lvlText w:val="●"/>
      <w:lvlJc w:val="left"/>
      <w:pPr>
        <w:ind w:left="5608" w:hanging="360"/>
      </w:pPr>
      <w:rPr>
        <w:rFonts w:ascii="Noto Sans Symbols" w:eastAsia="Noto Sans Symbols" w:hAnsi="Noto Sans Symbols" w:cs="Noto Sans Symbols"/>
      </w:rPr>
    </w:lvl>
    <w:lvl w:ilvl="7">
      <w:start w:val="1"/>
      <w:numFmt w:val="bullet"/>
      <w:lvlText w:val="o"/>
      <w:lvlJc w:val="left"/>
      <w:pPr>
        <w:ind w:left="6328" w:hanging="360"/>
      </w:pPr>
      <w:rPr>
        <w:rFonts w:ascii="Courier New" w:eastAsia="Courier New" w:hAnsi="Courier New" w:cs="Courier New"/>
      </w:rPr>
    </w:lvl>
    <w:lvl w:ilvl="8">
      <w:start w:val="1"/>
      <w:numFmt w:val="bullet"/>
      <w:lvlText w:val="▪"/>
      <w:lvlJc w:val="left"/>
      <w:pPr>
        <w:ind w:left="7048" w:hanging="360"/>
      </w:pPr>
      <w:rPr>
        <w:rFonts w:ascii="Noto Sans Symbols" w:eastAsia="Noto Sans Symbols" w:hAnsi="Noto Sans Symbols" w:cs="Noto Sans Symbols"/>
      </w:rPr>
    </w:lvl>
  </w:abstractNum>
  <w:abstractNum w:abstractNumId="101" w15:restartNumberingAfterBreak="0">
    <w:nsid w:val="625F1115"/>
    <w:multiLevelType w:val="multilevel"/>
    <w:tmpl w:val="F80440B2"/>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102" w15:restartNumberingAfterBreak="0">
    <w:nsid w:val="62D01261"/>
    <w:multiLevelType w:val="hybridMultilevel"/>
    <w:tmpl w:val="3326989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68210902"/>
    <w:multiLevelType w:val="multilevel"/>
    <w:tmpl w:val="F4060A96"/>
    <w:styleLink w:val="Styl2"/>
    <w:lvl w:ilvl="0">
      <w:start w:val="1"/>
      <w:numFmt w:val="none"/>
      <w:lvlText w:val="I."/>
      <w:lvlJc w:val="left"/>
      <w:pPr>
        <w:ind w:left="1894" w:hanging="360"/>
      </w:pPr>
      <w:rPr>
        <w:rFonts w:ascii="Times New Roman" w:hAnsi="Times New Roman" w:hint="default"/>
        <w:b/>
        <w:i w:val="0"/>
      </w:rPr>
    </w:lvl>
    <w:lvl w:ilvl="1">
      <w:start w:val="1"/>
      <w:numFmt w:val="decimal"/>
      <w:lvlText w:val="%2"/>
      <w:lvlJc w:val="left"/>
      <w:pPr>
        <w:ind w:left="2027" w:hanging="360"/>
      </w:pPr>
      <w:rPr>
        <w:rFonts w:hint="default"/>
      </w:rPr>
    </w:lvl>
    <w:lvl w:ilvl="2">
      <w:start w:val="1"/>
      <w:numFmt w:val="decimal"/>
      <w:lvlText w:val="%2.%3."/>
      <w:lvlJc w:val="right"/>
      <w:pPr>
        <w:ind w:left="2747" w:hanging="180"/>
      </w:pPr>
      <w:rPr>
        <w:rFonts w:hint="default"/>
      </w:rPr>
    </w:lvl>
    <w:lvl w:ilvl="3">
      <w:start w:val="1"/>
      <w:numFmt w:val="decimal"/>
      <w:lvlText w:val="%4.1.1."/>
      <w:lvlJc w:val="left"/>
      <w:pPr>
        <w:ind w:left="3467" w:hanging="360"/>
      </w:pPr>
      <w:rPr>
        <w:rFonts w:hint="default"/>
      </w:rPr>
    </w:lvl>
    <w:lvl w:ilvl="4">
      <w:start w:val="1"/>
      <w:numFmt w:val="none"/>
      <w:lvlText w:val="1.1.1.1."/>
      <w:lvlJc w:val="left"/>
      <w:pPr>
        <w:ind w:left="4187" w:hanging="360"/>
      </w:pPr>
      <w:rPr>
        <w:rFonts w:hint="default"/>
      </w:rPr>
    </w:lvl>
    <w:lvl w:ilvl="5">
      <w:start w:val="1"/>
      <w:numFmt w:val="none"/>
      <w:lvlText w:val="1.1.1.1.1."/>
      <w:lvlJc w:val="right"/>
      <w:pPr>
        <w:ind w:left="4907" w:hanging="180"/>
      </w:pPr>
      <w:rPr>
        <w:rFonts w:hint="default"/>
      </w:rPr>
    </w:lvl>
    <w:lvl w:ilvl="6">
      <w:start w:val="1"/>
      <w:numFmt w:val="none"/>
      <w:lvlText w:val="1.1.1.1.1.1."/>
      <w:lvlJc w:val="left"/>
      <w:pPr>
        <w:ind w:left="5627" w:hanging="360"/>
      </w:pPr>
      <w:rPr>
        <w:rFonts w:hint="default"/>
      </w:rPr>
    </w:lvl>
    <w:lvl w:ilvl="7">
      <w:start w:val="1"/>
      <w:numFmt w:val="none"/>
      <w:lvlText w:val="1.1.1.1.1.1.1."/>
      <w:lvlJc w:val="left"/>
      <w:pPr>
        <w:ind w:left="6347" w:hanging="360"/>
      </w:pPr>
      <w:rPr>
        <w:rFonts w:hint="default"/>
      </w:rPr>
    </w:lvl>
    <w:lvl w:ilvl="8">
      <w:start w:val="1"/>
      <w:numFmt w:val="none"/>
      <w:lvlText w:val="1.1.1.1.1.1.1.1.1."/>
      <w:lvlJc w:val="right"/>
      <w:pPr>
        <w:ind w:left="7067" w:hanging="180"/>
      </w:pPr>
      <w:rPr>
        <w:rFonts w:hint="default"/>
      </w:rPr>
    </w:lvl>
  </w:abstractNum>
  <w:abstractNum w:abstractNumId="104" w15:restartNumberingAfterBreak="0">
    <w:nsid w:val="6895771B"/>
    <w:multiLevelType w:val="multilevel"/>
    <w:tmpl w:val="21F86CDE"/>
    <w:lvl w:ilvl="0">
      <w:start w:val="1"/>
      <w:numFmt w:val="bullet"/>
      <w:lvlText w:val="●"/>
      <w:lvlJc w:val="left"/>
      <w:pPr>
        <w:ind w:left="587"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5" w15:restartNumberingAfterBreak="0">
    <w:nsid w:val="697336EB"/>
    <w:multiLevelType w:val="hybridMultilevel"/>
    <w:tmpl w:val="1E1C5FCC"/>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698561B9"/>
    <w:multiLevelType w:val="multilevel"/>
    <w:tmpl w:val="8F1C958A"/>
    <w:lvl w:ilvl="0">
      <w:start w:val="1"/>
      <w:numFmt w:val="bullet"/>
      <w:lvlText w:val="−"/>
      <w:lvlJc w:val="left"/>
      <w:pPr>
        <w:ind w:left="1364"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7" w15:restartNumberingAfterBreak="0">
    <w:nsid w:val="6A797501"/>
    <w:multiLevelType w:val="hybridMultilevel"/>
    <w:tmpl w:val="0C7C7416"/>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6C8A40BF"/>
    <w:multiLevelType w:val="multilevel"/>
    <w:tmpl w:val="62223944"/>
    <w:lvl w:ilvl="0">
      <w:start w:val="1"/>
      <w:numFmt w:val="bullet"/>
      <w:lvlText w:val="-"/>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9" w15:restartNumberingAfterBreak="0">
    <w:nsid w:val="6D133E0D"/>
    <w:multiLevelType w:val="hybridMultilevel"/>
    <w:tmpl w:val="81D406E4"/>
    <w:lvl w:ilvl="0" w:tplc="04150001">
      <w:start w:val="1"/>
      <w:numFmt w:val="bullet"/>
      <w:lvlText w:val=""/>
      <w:lvlJc w:val="left"/>
      <w:pPr>
        <w:ind w:left="724" w:hanging="360"/>
      </w:pPr>
      <w:rPr>
        <w:rFonts w:ascii="Symbol" w:hAnsi="Symbol" w:hint="default"/>
      </w:rPr>
    </w:lvl>
    <w:lvl w:ilvl="1" w:tplc="04150003" w:tentative="1">
      <w:start w:val="1"/>
      <w:numFmt w:val="bullet"/>
      <w:lvlText w:val="o"/>
      <w:lvlJc w:val="left"/>
      <w:pPr>
        <w:ind w:left="1444" w:hanging="360"/>
      </w:pPr>
      <w:rPr>
        <w:rFonts w:ascii="Courier New" w:hAnsi="Courier New" w:cs="Courier New" w:hint="default"/>
      </w:rPr>
    </w:lvl>
    <w:lvl w:ilvl="2" w:tplc="04150005" w:tentative="1">
      <w:start w:val="1"/>
      <w:numFmt w:val="bullet"/>
      <w:lvlText w:val=""/>
      <w:lvlJc w:val="left"/>
      <w:pPr>
        <w:ind w:left="2164" w:hanging="360"/>
      </w:pPr>
      <w:rPr>
        <w:rFonts w:ascii="Wingdings" w:hAnsi="Wingdings" w:hint="default"/>
      </w:rPr>
    </w:lvl>
    <w:lvl w:ilvl="3" w:tplc="04150001" w:tentative="1">
      <w:start w:val="1"/>
      <w:numFmt w:val="bullet"/>
      <w:lvlText w:val=""/>
      <w:lvlJc w:val="left"/>
      <w:pPr>
        <w:ind w:left="2884" w:hanging="360"/>
      </w:pPr>
      <w:rPr>
        <w:rFonts w:ascii="Symbol" w:hAnsi="Symbol" w:hint="default"/>
      </w:rPr>
    </w:lvl>
    <w:lvl w:ilvl="4" w:tplc="04150003" w:tentative="1">
      <w:start w:val="1"/>
      <w:numFmt w:val="bullet"/>
      <w:lvlText w:val="o"/>
      <w:lvlJc w:val="left"/>
      <w:pPr>
        <w:ind w:left="3604" w:hanging="360"/>
      </w:pPr>
      <w:rPr>
        <w:rFonts w:ascii="Courier New" w:hAnsi="Courier New" w:cs="Courier New" w:hint="default"/>
      </w:rPr>
    </w:lvl>
    <w:lvl w:ilvl="5" w:tplc="04150005" w:tentative="1">
      <w:start w:val="1"/>
      <w:numFmt w:val="bullet"/>
      <w:lvlText w:val=""/>
      <w:lvlJc w:val="left"/>
      <w:pPr>
        <w:ind w:left="4324" w:hanging="360"/>
      </w:pPr>
      <w:rPr>
        <w:rFonts w:ascii="Wingdings" w:hAnsi="Wingdings" w:hint="default"/>
      </w:rPr>
    </w:lvl>
    <w:lvl w:ilvl="6" w:tplc="04150001" w:tentative="1">
      <w:start w:val="1"/>
      <w:numFmt w:val="bullet"/>
      <w:lvlText w:val=""/>
      <w:lvlJc w:val="left"/>
      <w:pPr>
        <w:ind w:left="5044" w:hanging="360"/>
      </w:pPr>
      <w:rPr>
        <w:rFonts w:ascii="Symbol" w:hAnsi="Symbol" w:hint="default"/>
      </w:rPr>
    </w:lvl>
    <w:lvl w:ilvl="7" w:tplc="04150003" w:tentative="1">
      <w:start w:val="1"/>
      <w:numFmt w:val="bullet"/>
      <w:lvlText w:val="o"/>
      <w:lvlJc w:val="left"/>
      <w:pPr>
        <w:ind w:left="5764" w:hanging="360"/>
      </w:pPr>
      <w:rPr>
        <w:rFonts w:ascii="Courier New" w:hAnsi="Courier New" w:cs="Courier New" w:hint="default"/>
      </w:rPr>
    </w:lvl>
    <w:lvl w:ilvl="8" w:tplc="04150005" w:tentative="1">
      <w:start w:val="1"/>
      <w:numFmt w:val="bullet"/>
      <w:lvlText w:val=""/>
      <w:lvlJc w:val="left"/>
      <w:pPr>
        <w:ind w:left="6484" w:hanging="360"/>
      </w:pPr>
      <w:rPr>
        <w:rFonts w:ascii="Wingdings" w:hAnsi="Wingdings" w:hint="default"/>
      </w:rPr>
    </w:lvl>
  </w:abstractNum>
  <w:abstractNum w:abstractNumId="110" w15:restartNumberingAfterBreak="0">
    <w:nsid w:val="6D466E0C"/>
    <w:multiLevelType w:val="multilevel"/>
    <w:tmpl w:val="D4F0AAEE"/>
    <w:lvl w:ilvl="0">
      <w:start w:val="1"/>
      <w:numFmt w:val="upperRoman"/>
      <w:lvlText w:val="%1."/>
      <w:lvlJc w:val="right"/>
      <w:pPr>
        <w:ind w:left="1080" w:hanging="720"/>
      </w:pPr>
      <w:rPr>
        <w:rFonts w:hint="default"/>
      </w:rPr>
    </w:lvl>
    <w:lvl w:ilvl="1">
      <w:start w:val="12"/>
      <w:numFmt w:val="decimal"/>
      <w:isLgl/>
      <w:lvlText w:val="%1.%2"/>
      <w:lvlJc w:val="left"/>
      <w:pPr>
        <w:ind w:left="1269" w:hanging="840"/>
      </w:pPr>
      <w:rPr>
        <w:rFonts w:hint="default"/>
      </w:rPr>
    </w:lvl>
    <w:lvl w:ilvl="2">
      <w:start w:val="1"/>
      <w:numFmt w:val="decimal"/>
      <w:isLgl/>
      <w:lvlText w:val="%1.%2.%3"/>
      <w:lvlJc w:val="left"/>
      <w:pPr>
        <w:ind w:left="1338" w:hanging="840"/>
      </w:pPr>
      <w:rPr>
        <w:rFonts w:hint="default"/>
      </w:rPr>
    </w:lvl>
    <w:lvl w:ilvl="3">
      <w:start w:val="2"/>
      <w:numFmt w:val="decimal"/>
      <w:isLgl/>
      <w:lvlText w:val="%1.%2.%3.%4"/>
      <w:lvlJc w:val="left"/>
      <w:pPr>
        <w:ind w:left="1407" w:hanging="840"/>
      </w:pPr>
      <w:rPr>
        <w:rFonts w:hint="default"/>
      </w:rPr>
    </w:lvl>
    <w:lvl w:ilvl="4">
      <w:start w:val="1"/>
      <w:numFmt w:val="decimal"/>
      <w:isLgl/>
      <w:lvlText w:val="%1.%2.%3.%4.%5"/>
      <w:lvlJc w:val="left"/>
      <w:pPr>
        <w:ind w:left="1716"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214" w:hanging="1440"/>
      </w:pPr>
      <w:rPr>
        <w:rFonts w:hint="default"/>
      </w:rPr>
    </w:lvl>
    <w:lvl w:ilvl="7">
      <w:start w:val="1"/>
      <w:numFmt w:val="decimal"/>
      <w:isLgl/>
      <w:lvlText w:val="%1.%2.%3.%4.%5.%6.%7.%8"/>
      <w:lvlJc w:val="left"/>
      <w:pPr>
        <w:ind w:left="2283" w:hanging="1440"/>
      </w:pPr>
      <w:rPr>
        <w:rFonts w:hint="default"/>
      </w:rPr>
    </w:lvl>
    <w:lvl w:ilvl="8">
      <w:start w:val="1"/>
      <w:numFmt w:val="decimal"/>
      <w:isLgl/>
      <w:lvlText w:val="%1.%2.%3.%4.%5.%6.%7.%8.%9"/>
      <w:lvlJc w:val="left"/>
      <w:pPr>
        <w:ind w:left="2352" w:hanging="1440"/>
      </w:pPr>
      <w:rPr>
        <w:rFonts w:hint="default"/>
      </w:rPr>
    </w:lvl>
  </w:abstractNum>
  <w:abstractNum w:abstractNumId="111" w15:restartNumberingAfterBreak="0">
    <w:nsid w:val="6D4F5014"/>
    <w:multiLevelType w:val="hybridMultilevel"/>
    <w:tmpl w:val="BC3018B4"/>
    <w:lvl w:ilvl="0" w:tplc="448AC0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6F171627"/>
    <w:multiLevelType w:val="hybridMultilevel"/>
    <w:tmpl w:val="D5501476"/>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7038669A"/>
    <w:multiLevelType w:val="hybridMultilevel"/>
    <w:tmpl w:val="C8224B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0A83E7E"/>
    <w:multiLevelType w:val="multilevel"/>
    <w:tmpl w:val="460A3E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5" w15:restartNumberingAfterBreak="0">
    <w:nsid w:val="70D03E6D"/>
    <w:multiLevelType w:val="hybridMultilevel"/>
    <w:tmpl w:val="39AE4E80"/>
    <w:lvl w:ilvl="0" w:tplc="EA042282">
      <w:start w:val="1"/>
      <w:numFmt w:val="bullet"/>
      <w:lvlText w:val="o"/>
      <w:lvlJc w:val="left"/>
      <w:pPr>
        <w:ind w:left="435" w:hanging="75"/>
      </w:pPr>
      <w:rPr>
        <w:rFonts w:ascii="Courier New" w:hAnsi="Courier New" w:cs="Courier New"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1B21567"/>
    <w:multiLevelType w:val="hybridMultilevel"/>
    <w:tmpl w:val="7C309D2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71EA69D4"/>
    <w:multiLevelType w:val="hybridMultilevel"/>
    <w:tmpl w:val="808C09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71FA578C"/>
    <w:multiLevelType w:val="multilevel"/>
    <w:tmpl w:val="B14052BC"/>
    <w:lvl w:ilvl="0">
      <w:start w:val="1"/>
      <w:numFmt w:val="decimal"/>
      <w:lvlText w:val="%1)"/>
      <w:lvlJc w:val="left"/>
      <w:pPr>
        <w:ind w:left="720" w:hanging="360"/>
      </w:pPr>
      <w:rPr>
        <w:rFonts w:ascii="Calibri" w:eastAsia="Calibri" w:hAnsi="Calibri" w:cs="Calibri"/>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9" w15:restartNumberingAfterBreak="0">
    <w:nsid w:val="720A3765"/>
    <w:multiLevelType w:val="hybridMultilevel"/>
    <w:tmpl w:val="D8E41F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745951A9"/>
    <w:multiLevelType w:val="multilevel"/>
    <w:tmpl w:val="28F0EC0C"/>
    <w:lvl w:ilvl="0">
      <w:start w:val="1"/>
      <w:numFmt w:val="bullet"/>
      <w:lvlText w:val="−"/>
      <w:lvlJc w:val="left"/>
      <w:pPr>
        <w:ind w:left="720" w:hanging="360"/>
      </w:pPr>
      <w:rPr>
        <w:rFonts w:ascii="Noto Sans Symbols" w:eastAsia="Noto Sans Symbols" w:hAnsi="Noto Sans Symbols" w:cs="Noto Sans Symbols"/>
        <w:b w:val="0"/>
        <w:i w:val="0"/>
        <w:color w:val="000000"/>
        <w:sz w:val="16"/>
        <w:szCs w:val="16"/>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1" w15:restartNumberingAfterBreak="0">
    <w:nsid w:val="7468012D"/>
    <w:multiLevelType w:val="hybridMultilevel"/>
    <w:tmpl w:val="A294A4C8"/>
    <w:lvl w:ilvl="0" w:tplc="448AC07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7732058C"/>
    <w:multiLevelType w:val="hybridMultilevel"/>
    <w:tmpl w:val="1620276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89C4660"/>
    <w:multiLevelType w:val="hybridMultilevel"/>
    <w:tmpl w:val="468E43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8B74A7B"/>
    <w:multiLevelType w:val="multilevel"/>
    <w:tmpl w:val="47564664"/>
    <w:lvl w:ilvl="0">
      <w:start w:val="1"/>
      <w:numFmt w:val="bullet"/>
      <w:lvlText w:val="−"/>
      <w:lvlJc w:val="left"/>
      <w:pPr>
        <w:ind w:left="720" w:hanging="360"/>
      </w:pPr>
      <w:rPr>
        <w:rFonts w:ascii="Noto Sans Symbols" w:eastAsia="Noto Sans Symbols" w:hAnsi="Noto Sans Symbols" w:cs="Noto Sans Symbols"/>
        <w:b w:val="0"/>
        <w:i w:val="0"/>
        <w:color w:val="000000"/>
        <w:sz w:val="16"/>
        <w:szCs w:val="16"/>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5" w15:restartNumberingAfterBreak="0">
    <w:nsid w:val="7A14111F"/>
    <w:multiLevelType w:val="hybridMultilevel"/>
    <w:tmpl w:val="FCDE5E38"/>
    <w:lvl w:ilvl="0" w:tplc="00000019">
      <w:start w:val="1"/>
      <w:numFmt w:val="bullet"/>
      <w:lvlText w:val=""/>
      <w:lvlJc w:val="left"/>
      <w:rPr>
        <w:rFonts w:ascii="Symbol" w:hAnsi="Symbol" w:cs="Symbol"/>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6" w15:restartNumberingAfterBreak="0">
    <w:nsid w:val="7B1B7D20"/>
    <w:multiLevelType w:val="hybridMultilevel"/>
    <w:tmpl w:val="15E42248"/>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 w15:restartNumberingAfterBreak="0">
    <w:nsid w:val="7C2A2CEF"/>
    <w:multiLevelType w:val="multilevel"/>
    <w:tmpl w:val="2DE640C4"/>
    <w:lvl w:ilvl="0">
      <w:start w:val="1"/>
      <w:numFmt w:val="decimal"/>
      <w:lvlText w:val="%1"/>
      <w:lvlJc w:val="left"/>
      <w:pPr>
        <w:ind w:left="780" w:hanging="780"/>
      </w:pPr>
      <w:rPr>
        <w:rFonts w:hint="default"/>
      </w:rPr>
    </w:lvl>
    <w:lvl w:ilvl="1">
      <w:start w:val="11"/>
      <w:numFmt w:val="decimal"/>
      <w:lvlText w:val="%1.%2"/>
      <w:lvlJc w:val="left"/>
      <w:pPr>
        <w:ind w:left="969" w:hanging="780"/>
      </w:pPr>
      <w:rPr>
        <w:rFonts w:hint="default"/>
      </w:rPr>
    </w:lvl>
    <w:lvl w:ilvl="2">
      <w:start w:val="1"/>
      <w:numFmt w:val="decimal"/>
      <w:lvlText w:val="%1.%2.%3"/>
      <w:lvlJc w:val="left"/>
      <w:pPr>
        <w:ind w:left="1158" w:hanging="780"/>
      </w:pPr>
      <w:rPr>
        <w:rFonts w:hint="default"/>
      </w:rPr>
    </w:lvl>
    <w:lvl w:ilvl="3">
      <w:start w:val="2"/>
      <w:numFmt w:val="decimal"/>
      <w:lvlText w:val="%1.%2.%3.%4"/>
      <w:lvlJc w:val="left"/>
      <w:pPr>
        <w:ind w:left="1347" w:hanging="7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025" w:hanging="108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2763" w:hanging="1440"/>
      </w:pPr>
      <w:rPr>
        <w:rFonts w:hint="default"/>
      </w:rPr>
    </w:lvl>
    <w:lvl w:ilvl="8">
      <w:start w:val="1"/>
      <w:numFmt w:val="decimal"/>
      <w:lvlText w:val="%1.%2.%3.%4.%5.%6.%7.%8.%9"/>
      <w:lvlJc w:val="left"/>
      <w:pPr>
        <w:ind w:left="3312" w:hanging="1800"/>
      </w:pPr>
      <w:rPr>
        <w:rFonts w:hint="default"/>
      </w:rPr>
    </w:lvl>
  </w:abstractNum>
  <w:abstractNum w:abstractNumId="128" w15:restartNumberingAfterBreak="0">
    <w:nsid w:val="7CE8277F"/>
    <w:multiLevelType w:val="hybridMultilevel"/>
    <w:tmpl w:val="CF14B0AE"/>
    <w:lvl w:ilvl="0" w:tplc="04150001">
      <w:start w:val="1"/>
      <w:numFmt w:val="bullet"/>
      <w:lvlText w:val=""/>
      <w:lvlJc w:val="left"/>
      <w:pPr>
        <w:ind w:left="718" w:hanging="360"/>
      </w:pPr>
      <w:rPr>
        <w:rFonts w:ascii="Symbol" w:hAnsi="Symbol" w:hint="default"/>
      </w:rPr>
    </w:lvl>
    <w:lvl w:ilvl="1" w:tplc="04150003" w:tentative="1">
      <w:start w:val="1"/>
      <w:numFmt w:val="bullet"/>
      <w:lvlText w:val="o"/>
      <w:lvlJc w:val="left"/>
      <w:pPr>
        <w:ind w:left="1438" w:hanging="360"/>
      </w:pPr>
      <w:rPr>
        <w:rFonts w:ascii="Courier New" w:hAnsi="Courier New" w:cs="Courier New" w:hint="default"/>
      </w:rPr>
    </w:lvl>
    <w:lvl w:ilvl="2" w:tplc="04150005" w:tentative="1">
      <w:start w:val="1"/>
      <w:numFmt w:val="bullet"/>
      <w:lvlText w:val=""/>
      <w:lvlJc w:val="left"/>
      <w:pPr>
        <w:ind w:left="2158" w:hanging="360"/>
      </w:pPr>
      <w:rPr>
        <w:rFonts w:ascii="Wingdings" w:hAnsi="Wingdings" w:hint="default"/>
      </w:rPr>
    </w:lvl>
    <w:lvl w:ilvl="3" w:tplc="04150001" w:tentative="1">
      <w:start w:val="1"/>
      <w:numFmt w:val="bullet"/>
      <w:lvlText w:val=""/>
      <w:lvlJc w:val="left"/>
      <w:pPr>
        <w:ind w:left="2878" w:hanging="360"/>
      </w:pPr>
      <w:rPr>
        <w:rFonts w:ascii="Symbol" w:hAnsi="Symbol" w:hint="default"/>
      </w:rPr>
    </w:lvl>
    <w:lvl w:ilvl="4" w:tplc="04150003" w:tentative="1">
      <w:start w:val="1"/>
      <w:numFmt w:val="bullet"/>
      <w:lvlText w:val="o"/>
      <w:lvlJc w:val="left"/>
      <w:pPr>
        <w:ind w:left="3598" w:hanging="360"/>
      </w:pPr>
      <w:rPr>
        <w:rFonts w:ascii="Courier New" w:hAnsi="Courier New" w:cs="Courier New" w:hint="default"/>
      </w:rPr>
    </w:lvl>
    <w:lvl w:ilvl="5" w:tplc="04150005" w:tentative="1">
      <w:start w:val="1"/>
      <w:numFmt w:val="bullet"/>
      <w:lvlText w:val=""/>
      <w:lvlJc w:val="left"/>
      <w:pPr>
        <w:ind w:left="4318" w:hanging="360"/>
      </w:pPr>
      <w:rPr>
        <w:rFonts w:ascii="Wingdings" w:hAnsi="Wingdings" w:hint="default"/>
      </w:rPr>
    </w:lvl>
    <w:lvl w:ilvl="6" w:tplc="04150001" w:tentative="1">
      <w:start w:val="1"/>
      <w:numFmt w:val="bullet"/>
      <w:lvlText w:val=""/>
      <w:lvlJc w:val="left"/>
      <w:pPr>
        <w:ind w:left="5038" w:hanging="360"/>
      </w:pPr>
      <w:rPr>
        <w:rFonts w:ascii="Symbol" w:hAnsi="Symbol" w:hint="default"/>
      </w:rPr>
    </w:lvl>
    <w:lvl w:ilvl="7" w:tplc="04150003" w:tentative="1">
      <w:start w:val="1"/>
      <w:numFmt w:val="bullet"/>
      <w:lvlText w:val="o"/>
      <w:lvlJc w:val="left"/>
      <w:pPr>
        <w:ind w:left="5758" w:hanging="360"/>
      </w:pPr>
      <w:rPr>
        <w:rFonts w:ascii="Courier New" w:hAnsi="Courier New" w:cs="Courier New" w:hint="default"/>
      </w:rPr>
    </w:lvl>
    <w:lvl w:ilvl="8" w:tplc="04150005" w:tentative="1">
      <w:start w:val="1"/>
      <w:numFmt w:val="bullet"/>
      <w:lvlText w:val=""/>
      <w:lvlJc w:val="left"/>
      <w:pPr>
        <w:ind w:left="6478" w:hanging="360"/>
      </w:pPr>
      <w:rPr>
        <w:rFonts w:ascii="Wingdings" w:hAnsi="Wingdings" w:hint="default"/>
      </w:rPr>
    </w:lvl>
  </w:abstractNum>
  <w:abstractNum w:abstractNumId="129" w15:restartNumberingAfterBreak="0">
    <w:nsid w:val="7DBB43D5"/>
    <w:multiLevelType w:val="multilevel"/>
    <w:tmpl w:val="1728B7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0" w15:restartNumberingAfterBreak="0">
    <w:nsid w:val="7F7F0D97"/>
    <w:multiLevelType w:val="hybridMultilevel"/>
    <w:tmpl w:val="09BE0B3A"/>
    <w:lvl w:ilvl="0" w:tplc="04150001">
      <w:start w:val="1"/>
      <w:numFmt w:val="bullet"/>
      <w:lvlText w:val=""/>
      <w:lvlJc w:val="left"/>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1" w15:restartNumberingAfterBreak="0">
    <w:nsid w:val="7FA10EEC"/>
    <w:multiLevelType w:val="multilevel"/>
    <w:tmpl w:val="5D3AD6C4"/>
    <w:lvl w:ilvl="0">
      <w:start w:val="1"/>
      <w:numFmt w:val="bullet"/>
      <w:lvlText w:val="-"/>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285312112">
    <w:abstractNumId w:val="64"/>
  </w:num>
  <w:num w:numId="2" w16cid:durableId="776604114">
    <w:abstractNumId w:val="93"/>
  </w:num>
  <w:num w:numId="3" w16cid:durableId="428157748">
    <w:abstractNumId w:val="8"/>
  </w:num>
  <w:num w:numId="4" w16cid:durableId="2098361032">
    <w:abstractNumId w:val="9"/>
  </w:num>
  <w:num w:numId="5" w16cid:durableId="1609046158">
    <w:abstractNumId w:val="14"/>
  </w:num>
  <w:num w:numId="6" w16cid:durableId="1593775329">
    <w:abstractNumId w:val="74"/>
  </w:num>
  <w:num w:numId="7" w16cid:durableId="1117022026">
    <w:abstractNumId w:val="104"/>
  </w:num>
  <w:num w:numId="8" w16cid:durableId="1242372973">
    <w:abstractNumId w:val="63"/>
  </w:num>
  <w:num w:numId="9" w16cid:durableId="1390105260">
    <w:abstractNumId w:val="15"/>
  </w:num>
  <w:num w:numId="10" w16cid:durableId="672873829">
    <w:abstractNumId w:val="17"/>
  </w:num>
  <w:num w:numId="11" w16cid:durableId="643773014">
    <w:abstractNumId w:val="85"/>
  </w:num>
  <w:num w:numId="12" w16cid:durableId="443576932">
    <w:abstractNumId w:val="99"/>
  </w:num>
  <w:num w:numId="13" w16cid:durableId="1960184657">
    <w:abstractNumId w:val="101"/>
  </w:num>
  <w:num w:numId="14" w16cid:durableId="1613245747">
    <w:abstractNumId w:val="54"/>
  </w:num>
  <w:num w:numId="15" w16cid:durableId="1095592157">
    <w:abstractNumId w:val="100"/>
  </w:num>
  <w:num w:numId="16" w16cid:durableId="357656916">
    <w:abstractNumId w:val="57"/>
  </w:num>
  <w:num w:numId="17" w16cid:durableId="1499804505">
    <w:abstractNumId w:val="91"/>
  </w:num>
  <w:num w:numId="18" w16cid:durableId="1205753987">
    <w:abstractNumId w:val="131"/>
  </w:num>
  <w:num w:numId="19" w16cid:durableId="1286080197">
    <w:abstractNumId w:val="98"/>
  </w:num>
  <w:num w:numId="20" w16cid:durableId="611983063">
    <w:abstractNumId w:val="23"/>
  </w:num>
  <w:num w:numId="21" w16cid:durableId="2045058452">
    <w:abstractNumId w:val="129"/>
  </w:num>
  <w:num w:numId="22" w16cid:durableId="1428044182">
    <w:abstractNumId w:val="124"/>
  </w:num>
  <w:num w:numId="23" w16cid:durableId="2117165094">
    <w:abstractNumId w:val="118"/>
  </w:num>
  <w:num w:numId="24" w16cid:durableId="1695031535">
    <w:abstractNumId w:val="41"/>
  </w:num>
  <w:num w:numId="25" w16cid:durableId="164056290">
    <w:abstractNumId w:val="120"/>
  </w:num>
  <w:num w:numId="26" w16cid:durableId="700861994">
    <w:abstractNumId w:val="26"/>
  </w:num>
  <w:num w:numId="27" w16cid:durableId="1372264304">
    <w:abstractNumId w:val="106"/>
  </w:num>
  <w:num w:numId="28" w16cid:durableId="502476763">
    <w:abstractNumId w:val="50"/>
  </w:num>
  <w:num w:numId="29" w16cid:durableId="1610813035">
    <w:abstractNumId w:val="48"/>
  </w:num>
  <w:num w:numId="30" w16cid:durableId="1411855752">
    <w:abstractNumId w:val="52"/>
  </w:num>
  <w:num w:numId="31" w16cid:durableId="366611699">
    <w:abstractNumId w:val="38"/>
  </w:num>
  <w:num w:numId="32" w16cid:durableId="192768622">
    <w:abstractNumId w:val="114"/>
  </w:num>
  <w:num w:numId="33" w16cid:durableId="1059090755">
    <w:abstractNumId w:val="83"/>
  </w:num>
  <w:num w:numId="34" w16cid:durableId="312098777">
    <w:abstractNumId w:val="51"/>
  </w:num>
  <w:num w:numId="35" w16cid:durableId="1909344064">
    <w:abstractNumId w:val="34"/>
  </w:num>
  <w:num w:numId="36" w16cid:durableId="592401705">
    <w:abstractNumId w:val="39"/>
  </w:num>
  <w:num w:numId="37" w16cid:durableId="802232279">
    <w:abstractNumId w:val="27"/>
  </w:num>
  <w:num w:numId="38" w16cid:durableId="417991026">
    <w:abstractNumId w:val="108"/>
  </w:num>
  <w:num w:numId="39" w16cid:durableId="863597247">
    <w:abstractNumId w:val="58"/>
  </w:num>
  <w:num w:numId="40" w16cid:durableId="1176723704">
    <w:abstractNumId w:val="13"/>
  </w:num>
  <w:num w:numId="41" w16cid:durableId="1273712022">
    <w:abstractNumId w:val="10"/>
  </w:num>
  <w:num w:numId="42" w16cid:durableId="1664889943">
    <w:abstractNumId w:val="45"/>
  </w:num>
  <w:num w:numId="43" w16cid:durableId="1382554707">
    <w:abstractNumId w:val="66"/>
  </w:num>
  <w:num w:numId="44" w16cid:durableId="1719471773">
    <w:abstractNumId w:val="103"/>
  </w:num>
  <w:num w:numId="45" w16cid:durableId="1528373904">
    <w:abstractNumId w:val="47"/>
  </w:num>
  <w:num w:numId="46" w16cid:durableId="900405119">
    <w:abstractNumId w:val="62"/>
  </w:num>
  <w:num w:numId="47" w16cid:durableId="1285691103">
    <w:abstractNumId w:val="55"/>
  </w:num>
  <w:num w:numId="48" w16cid:durableId="484014744">
    <w:abstractNumId w:val="81"/>
  </w:num>
  <w:num w:numId="49" w16cid:durableId="864557598">
    <w:abstractNumId w:val="69"/>
  </w:num>
  <w:num w:numId="50" w16cid:durableId="1366566817">
    <w:abstractNumId w:val="31"/>
  </w:num>
  <w:num w:numId="51" w16cid:durableId="2114402501">
    <w:abstractNumId w:val="79"/>
  </w:num>
  <w:num w:numId="52" w16cid:durableId="1024407625">
    <w:abstractNumId w:val="24"/>
  </w:num>
  <w:num w:numId="53" w16cid:durableId="388040383">
    <w:abstractNumId w:val="21"/>
  </w:num>
  <w:num w:numId="54" w16cid:durableId="1256205240">
    <w:abstractNumId w:val="28"/>
  </w:num>
  <w:num w:numId="55" w16cid:durableId="112796066">
    <w:abstractNumId w:val="128"/>
  </w:num>
  <w:num w:numId="56" w16cid:durableId="1233537886">
    <w:abstractNumId w:val="40"/>
  </w:num>
  <w:num w:numId="57" w16cid:durableId="1456946548">
    <w:abstractNumId w:val="20"/>
  </w:num>
  <w:num w:numId="58" w16cid:durableId="2092967028">
    <w:abstractNumId w:val="53"/>
  </w:num>
  <w:num w:numId="59" w16cid:durableId="2087148500">
    <w:abstractNumId w:val="89"/>
  </w:num>
  <w:num w:numId="60" w16cid:durableId="2001342655">
    <w:abstractNumId w:val="33"/>
  </w:num>
  <w:num w:numId="61" w16cid:durableId="612635753">
    <w:abstractNumId w:val="84"/>
  </w:num>
  <w:num w:numId="62" w16cid:durableId="1666740995">
    <w:abstractNumId w:val="16"/>
  </w:num>
  <w:num w:numId="63" w16cid:durableId="2143693005">
    <w:abstractNumId w:val="122"/>
  </w:num>
  <w:num w:numId="64" w16cid:durableId="1762681333">
    <w:abstractNumId w:val="80"/>
  </w:num>
  <w:num w:numId="65" w16cid:durableId="2076585061">
    <w:abstractNumId w:val="112"/>
  </w:num>
  <w:num w:numId="66" w16cid:durableId="206452198">
    <w:abstractNumId w:val="116"/>
  </w:num>
  <w:num w:numId="67" w16cid:durableId="1927423522">
    <w:abstractNumId w:val="44"/>
  </w:num>
  <w:num w:numId="68" w16cid:durableId="944922701">
    <w:abstractNumId w:val="78"/>
  </w:num>
  <w:num w:numId="69" w16cid:durableId="648630901">
    <w:abstractNumId w:val="42"/>
  </w:num>
  <w:num w:numId="70" w16cid:durableId="1132941589">
    <w:abstractNumId w:val="107"/>
  </w:num>
  <w:num w:numId="71" w16cid:durableId="442383391">
    <w:abstractNumId w:val="46"/>
  </w:num>
  <w:num w:numId="72" w16cid:durableId="252468982">
    <w:abstractNumId w:val="95"/>
  </w:num>
  <w:num w:numId="73" w16cid:durableId="1916746309">
    <w:abstractNumId w:val="49"/>
  </w:num>
  <w:num w:numId="74" w16cid:durableId="213321641">
    <w:abstractNumId w:val="32"/>
  </w:num>
  <w:num w:numId="75" w16cid:durableId="1644699537">
    <w:abstractNumId w:val="71"/>
  </w:num>
  <w:num w:numId="76" w16cid:durableId="1406028640">
    <w:abstractNumId w:val="119"/>
  </w:num>
  <w:num w:numId="77" w16cid:durableId="1710568393">
    <w:abstractNumId w:val="97"/>
  </w:num>
  <w:num w:numId="78" w16cid:durableId="1966112387">
    <w:abstractNumId w:val="72"/>
  </w:num>
  <w:num w:numId="79" w16cid:durableId="2070151362">
    <w:abstractNumId w:val="56"/>
  </w:num>
  <w:num w:numId="80" w16cid:durableId="537737923">
    <w:abstractNumId w:val="29"/>
  </w:num>
  <w:num w:numId="81" w16cid:durableId="650064605">
    <w:abstractNumId w:val="65"/>
  </w:num>
  <w:num w:numId="82" w16cid:durableId="492110743">
    <w:abstractNumId w:val="96"/>
  </w:num>
  <w:num w:numId="83" w16cid:durableId="403529099">
    <w:abstractNumId w:val="111"/>
  </w:num>
  <w:num w:numId="84" w16cid:durableId="1298757682">
    <w:abstractNumId w:val="75"/>
  </w:num>
  <w:num w:numId="85" w16cid:durableId="110511643">
    <w:abstractNumId w:val="59"/>
  </w:num>
  <w:num w:numId="86" w16cid:durableId="2019499795">
    <w:abstractNumId w:val="86"/>
  </w:num>
  <w:num w:numId="87" w16cid:durableId="2061705546">
    <w:abstractNumId w:val="1"/>
  </w:num>
  <w:num w:numId="88" w16cid:durableId="1188521756">
    <w:abstractNumId w:val="125"/>
  </w:num>
  <w:num w:numId="89" w16cid:durableId="1578638314">
    <w:abstractNumId w:val="2"/>
  </w:num>
  <w:num w:numId="90" w16cid:durableId="1833332864">
    <w:abstractNumId w:val="61"/>
  </w:num>
  <w:num w:numId="91" w16cid:durableId="1387988446">
    <w:abstractNumId w:val="70"/>
  </w:num>
  <w:num w:numId="92" w16cid:durableId="2048603153">
    <w:abstractNumId w:val="60"/>
  </w:num>
  <w:num w:numId="93" w16cid:durableId="2072578375">
    <w:abstractNumId w:val="76"/>
  </w:num>
  <w:num w:numId="94" w16cid:durableId="2114469586">
    <w:abstractNumId w:val="130"/>
  </w:num>
  <w:num w:numId="95" w16cid:durableId="429934737">
    <w:abstractNumId w:val="113"/>
  </w:num>
  <w:num w:numId="96" w16cid:durableId="782962576">
    <w:abstractNumId w:val="25"/>
  </w:num>
  <w:num w:numId="97" w16cid:durableId="639924118">
    <w:abstractNumId w:val="30"/>
  </w:num>
  <w:num w:numId="98" w16cid:durableId="1081148137">
    <w:abstractNumId w:val="90"/>
  </w:num>
  <w:num w:numId="99" w16cid:durableId="1310281850">
    <w:abstractNumId w:val="105"/>
  </w:num>
  <w:num w:numId="100" w16cid:durableId="693388381">
    <w:abstractNumId w:val="43"/>
  </w:num>
  <w:num w:numId="101" w16cid:durableId="396709260">
    <w:abstractNumId w:val="92"/>
  </w:num>
  <w:num w:numId="102" w16cid:durableId="1806921703">
    <w:abstractNumId w:val="0"/>
  </w:num>
  <w:num w:numId="103" w16cid:durableId="792018228">
    <w:abstractNumId w:val="3"/>
  </w:num>
  <w:num w:numId="104" w16cid:durableId="613754007">
    <w:abstractNumId w:val="4"/>
  </w:num>
  <w:num w:numId="105" w16cid:durableId="1804275467">
    <w:abstractNumId w:val="5"/>
  </w:num>
  <w:num w:numId="106" w16cid:durableId="1340422508">
    <w:abstractNumId w:val="35"/>
  </w:num>
  <w:num w:numId="107" w16cid:durableId="999311351">
    <w:abstractNumId w:val="6"/>
  </w:num>
  <w:num w:numId="108" w16cid:durableId="7411739">
    <w:abstractNumId w:val="109"/>
  </w:num>
  <w:num w:numId="109" w16cid:durableId="960960735">
    <w:abstractNumId w:val="94"/>
  </w:num>
  <w:num w:numId="110" w16cid:durableId="1426001686">
    <w:abstractNumId w:val="19"/>
  </w:num>
  <w:num w:numId="111" w16cid:durableId="1807893203">
    <w:abstractNumId w:val="18"/>
  </w:num>
  <w:num w:numId="112" w16cid:durableId="1691908931">
    <w:abstractNumId w:val="115"/>
  </w:num>
  <w:num w:numId="113" w16cid:durableId="255401954">
    <w:abstractNumId w:val="7"/>
  </w:num>
  <w:num w:numId="114" w16cid:durableId="1541433913">
    <w:abstractNumId w:val="11"/>
  </w:num>
  <w:num w:numId="115" w16cid:durableId="195118103">
    <w:abstractNumId w:val="123"/>
  </w:num>
  <w:num w:numId="116" w16cid:durableId="899444481">
    <w:abstractNumId w:val="87"/>
  </w:num>
  <w:num w:numId="117" w16cid:durableId="1347444237">
    <w:abstractNumId w:val="67"/>
  </w:num>
  <w:num w:numId="118" w16cid:durableId="295451192">
    <w:abstractNumId w:val="117"/>
  </w:num>
  <w:num w:numId="119" w16cid:durableId="761029949">
    <w:abstractNumId w:val="68"/>
  </w:num>
  <w:num w:numId="120" w16cid:durableId="1483354032">
    <w:abstractNumId w:val="77"/>
  </w:num>
  <w:num w:numId="121" w16cid:durableId="1671250267">
    <w:abstractNumId w:val="22"/>
  </w:num>
  <w:num w:numId="122" w16cid:durableId="1119837329">
    <w:abstractNumId w:val="12"/>
  </w:num>
  <w:num w:numId="123" w16cid:durableId="153569634">
    <w:abstractNumId w:val="126"/>
  </w:num>
  <w:num w:numId="124" w16cid:durableId="1459183400">
    <w:abstractNumId w:val="121"/>
  </w:num>
  <w:num w:numId="125" w16cid:durableId="1572815423">
    <w:abstractNumId w:val="37"/>
  </w:num>
  <w:num w:numId="126" w16cid:durableId="1663196275">
    <w:abstractNumId w:val="88"/>
  </w:num>
  <w:num w:numId="127" w16cid:durableId="1723552876">
    <w:abstractNumId w:val="110"/>
  </w:num>
  <w:num w:numId="128" w16cid:durableId="1271279719">
    <w:abstractNumId w:val="102"/>
  </w:num>
  <w:num w:numId="129" w16cid:durableId="835346272">
    <w:abstractNumId w:val="73"/>
  </w:num>
  <w:num w:numId="130" w16cid:durableId="824400399">
    <w:abstractNumId w:val="36"/>
  </w:num>
  <w:num w:numId="131" w16cid:durableId="1217011088">
    <w:abstractNumId w:val="82"/>
  </w:num>
  <w:num w:numId="132" w16cid:durableId="179897182">
    <w:abstractNumId w:val="127"/>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E_LinkChangesUpdateDate" w:val="2023-05-12"/>
    <w:docVar w:name="LE_Links" w:val="{4236BEAA-69A2-46FA-80E6-50A528C8E623}"/>
  </w:docVars>
  <w:rsids>
    <w:rsidRoot w:val="00B53A91"/>
    <w:rsid w:val="000004E0"/>
    <w:rsid w:val="0000103F"/>
    <w:rsid w:val="000013F0"/>
    <w:rsid w:val="00001B29"/>
    <w:rsid w:val="00002138"/>
    <w:rsid w:val="00003280"/>
    <w:rsid w:val="00004DA3"/>
    <w:rsid w:val="00005077"/>
    <w:rsid w:val="0000583C"/>
    <w:rsid w:val="00012156"/>
    <w:rsid w:val="000122A2"/>
    <w:rsid w:val="0001292B"/>
    <w:rsid w:val="000139DE"/>
    <w:rsid w:val="00013C68"/>
    <w:rsid w:val="000142F1"/>
    <w:rsid w:val="000159BF"/>
    <w:rsid w:val="00015BA9"/>
    <w:rsid w:val="000161C1"/>
    <w:rsid w:val="000165C8"/>
    <w:rsid w:val="0002042E"/>
    <w:rsid w:val="00020D78"/>
    <w:rsid w:val="00022E2E"/>
    <w:rsid w:val="00024C50"/>
    <w:rsid w:val="00024F96"/>
    <w:rsid w:val="00026845"/>
    <w:rsid w:val="00030337"/>
    <w:rsid w:val="00030B3A"/>
    <w:rsid w:val="00030BD2"/>
    <w:rsid w:val="00034500"/>
    <w:rsid w:val="00042F0F"/>
    <w:rsid w:val="000433AD"/>
    <w:rsid w:val="000453DF"/>
    <w:rsid w:val="00045539"/>
    <w:rsid w:val="00046A94"/>
    <w:rsid w:val="00047150"/>
    <w:rsid w:val="00050F0C"/>
    <w:rsid w:val="00052F1B"/>
    <w:rsid w:val="00054310"/>
    <w:rsid w:val="00055461"/>
    <w:rsid w:val="00057E97"/>
    <w:rsid w:val="00060284"/>
    <w:rsid w:val="00060529"/>
    <w:rsid w:val="0006353B"/>
    <w:rsid w:val="00066809"/>
    <w:rsid w:val="0006771B"/>
    <w:rsid w:val="00071971"/>
    <w:rsid w:val="00072E35"/>
    <w:rsid w:val="00075FF3"/>
    <w:rsid w:val="000761CE"/>
    <w:rsid w:val="00077A5B"/>
    <w:rsid w:val="00084062"/>
    <w:rsid w:val="00084CC3"/>
    <w:rsid w:val="00084E55"/>
    <w:rsid w:val="00085234"/>
    <w:rsid w:val="00092181"/>
    <w:rsid w:val="00096480"/>
    <w:rsid w:val="00096923"/>
    <w:rsid w:val="000A0486"/>
    <w:rsid w:val="000A2BAF"/>
    <w:rsid w:val="000A4870"/>
    <w:rsid w:val="000A7958"/>
    <w:rsid w:val="000B10FB"/>
    <w:rsid w:val="000B2D13"/>
    <w:rsid w:val="000B2EC4"/>
    <w:rsid w:val="000B362B"/>
    <w:rsid w:val="000B3C51"/>
    <w:rsid w:val="000B3EED"/>
    <w:rsid w:val="000B55B6"/>
    <w:rsid w:val="000B794A"/>
    <w:rsid w:val="000C3519"/>
    <w:rsid w:val="000C3ABB"/>
    <w:rsid w:val="000C41DB"/>
    <w:rsid w:val="000C48D5"/>
    <w:rsid w:val="000C4CA4"/>
    <w:rsid w:val="000C5A6D"/>
    <w:rsid w:val="000D3ADA"/>
    <w:rsid w:val="000D3C82"/>
    <w:rsid w:val="000D4477"/>
    <w:rsid w:val="000D5596"/>
    <w:rsid w:val="000D5DB4"/>
    <w:rsid w:val="000D6B3C"/>
    <w:rsid w:val="000E065A"/>
    <w:rsid w:val="000E1693"/>
    <w:rsid w:val="000E5522"/>
    <w:rsid w:val="000F3A38"/>
    <w:rsid w:val="000F4C6F"/>
    <w:rsid w:val="000F5283"/>
    <w:rsid w:val="000F6A3F"/>
    <w:rsid w:val="000F6BB5"/>
    <w:rsid w:val="000F6C83"/>
    <w:rsid w:val="00101F98"/>
    <w:rsid w:val="00103F29"/>
    <w:rsid w:val="0010440F"/>
    <w:rsid w:val="00105902"/>
    <w:rsid w:val="0010636F"/>
    <w:rsid w:val="0010679A"/>
    <w:rsid w:val="0010723D"/>
    <w:rsid w:val="001079E5"/>
    <w:rsid w:val="0011190D"/>
    <w:rsid w:val="00113E98"/>
    <w:rsid w:val="00115C6B"/>
    <w:rsid w:val="001160A8"/>
    <w:rsid w:val="00121370"/>
    <w:rsid w:val="00123641"/>
    <w:rsid w:val="0012542F"/>
    <w:rsid w:val="0012581F"/>
    <w:rsid w:val="00125AB9"/>
    <w:rsid w:val="001304CD"/>
    <w:rsid w:val="001312A4"/>
    <w:rsid w:val="00132002"/>
    <w:rsid w:val="00133206"/>
    <w:rsid w:val="00135707"/>
    <w:rsid w:val="00140736"/>
    <w:rsid w:val="001409AB"/>
    <w:rsid w:val="00142C78"/>
    <w:rsid w:val="00143CD8"/>
    <w:rsid w:val="00146F03"/>
    <w:rsid w:val="001511FE"/>
    <w:rsid w:val="00152F9F"/>
    <w:rsid w:val="0015307E"/>
    <w:rsid w:val="0015547C"/>
    <w:rsid w:val="00155ED7"/>
    <w:rsid w:val="00156679"/>
    <w:rsid w:val="00161D9C"/>
    <w:rsid w:val="00162384"/>
    <w:rsid w:val="00165563"/>
    <w:rsid w:val="0016720C"/>
    <w:rsid w:val="001676FA"/>
    <w:rsid w:val="00171020"/>
    <w:rsid w:val="001759EC"/>
    <w:rsid w:val="001768AF"/>
    <w:rsid w:val="00176C3B"/>
    <w:rsid w:val="00177432"/>
    <w:rsid w:val="00180439"/>
    <w:rsid w:val="00180864"/>
    <w:rsid w:val="001843C2"/>
    <w:rsid w:val="00185081"/>
    <w:rsid w:val="00187E5F"/>
    <w:rsid w:val="00191DAF"/>
    <w:rsid w:val="00192C8A"/>
    <w:rsid w:val="001933CC"/>
    <w:rsid w:val="00193BC5"/>
    <w:rsid w:val="00195477"/>
    <w:rsid w:val="00196555"/>
    <w:rsid w:val="001A4086"/>
    <w:rsid w:val="001A4EBA"/>
    <w:rsid w:val="001B08AA"/>
    <w:rsid w:val="001B541B"/>
    <w:rsid w:val="001B6AA3"/>
    <w:rsid w:val="001B7A30"/>
    <w:rsid w:val="001B7F09"/>
    <w:rsid w:val="001B7F2B"/>
    <w:rsid w:val="001C305F"/>
    <w:rsid w:val="001C55C9"/>
    <w:rsid w:val="001C7E46"/>
    <w:rsid w:val="001D049A"/>
    <w:rsid w:val="001D7C8A"/>
    <w:rsid w:val="001E1E58"/>
    <w:rsid w:val="001E4BE7"/>
    <w:rsid w:val="001E5C4F"/>
    <w:rsid w:val="001E7103"/>
    <w:rsid w:val="001F0284"/>
    <w:rsid w:val="001F279E"/>
    <w:rsid w:val="001F3EDF"/>
    <w:rsid w:val="001F4BAA"/>
    <w:rsid w:val="002032F6"/>
    <w:rsid w:val="00203B94"/>
    <w:rsid w:val="002134A9"/>
    <w:rsid w:val="002158D1"/>
    <w:rsid w:val="00216F6D"/>
    <w:rsid w:val="0021734A"/>
    <w:rsid w:val="00217CC1"/>
    <w:rsid w:val="0022308A"/>
    <w:rsid w:val="0022532E"/>
    <w:rsid w:val="0023108D"/>
    <w:rsid w:val="0023153B"/>
    <w:rsid w:val="002349F3"/>
    <w:rsid w:val="00235B91"/>
    <w:rsid w:val="00235C52"/>
    <w:rsid w:val="00237352"/>
    <w:rsid w:val="00237EE0"/>
    <w:rsid w:val="0024018C"/>
    <w:rsid w:val="002406A4"/>
    <w:rsid w:val="00242668"/>
    <w:rsid w:val="00244AF5"/>
    <w:rsid w:val="00245314"/>
    <w:rsid w:val="0024673E"/>
    <w:rsid w:val="00246DA0"/>
    <w:rsid w:val="002478B7"/>
    <w:rsid w:val="00250351"/>
    <w:rsid w:val="0025104A"/>
    <w:rsid w:val="0025283D"/>
    <w:rsid w:val="00252EA8"/>
    <w:rsid w:val="00256A8B"/>
    <w:rsid w:val="002578C8"/>
    <w:rsid w:val="00261435"/>
    <w:rsid w:val="0026177C"/>
    <w:rsid w:val="0027171C"/>
    <w:rsid w:val="0027530B"/>
    <w:rsid w:val="00275A24"/>
    <w:rsid w:val="00277B8A"/>
    <w:rsid w:val="002817F4"/>
    <w:rsid w:val="0028303C"/>
    <w:rsid w:val="00283E7E"/>
    <w:rsid w:val="00283F92"/>
    <w:rsid w:val="00284EA4"/>
    <w:rsid w:val="00285327"/>
    <w:rsid w:val="002864ED"/>
    <w:rsid w:val="002870B1"/>
    <w:rsid w:val="002871FC"/>
    <w:rsid w:val="00290B30"/>
    <w:rsid w:val="002926A2"/>
    <w:rsid w:val="00293679"/>
    <w:rsid w:val="002938A6"/>
    <w:rsid w:val="00296A7E"/>
    <w:rsid w:val="002A15C4"/>
    <w:rsid w:val="002A1DC0"/>
    <w:rsid w:val="002A2BA9"/>
    <w:rsid w:val="002A355D"/>
    <w:rsid w:val="002A38B4"/>
    <w:rsid w:val="002A3B30"/>
    <w:rsid w:val="002A4EC5"/>
    <w:rsid w:val="002A5CD4"/>
    <w:rsid w:val="002A6287"/>
    <w:rsid w:val="002A6CF9"/>
    <w:rsid w:val="002B1FD8"/>
    <w:rsid w:val="002B37CC"/>
    <w:rsid w:val="002B46AD"/>
    <w:rsid w:val="002B633E"/>
    <w:rsid w:val="002C23DF"/>
    <w:rsid w:val="002C286D"/>
    <w:rsid w:val="002C3E14"/>
    <w:rsid w:val="002C5305"/>
    <w:rsid w:val="002D18E3"/>
    <w:rsid w:val="002D33FC"/>
    <w:rsid w:val="002D35E4"/>
    <w:rsid w:val="002D3EB3"/>
    <w:rsid w:val="002D6450"/>
    <w:rsid w:val="002D7960"/>
    <w:rsid w:val="002E0306"/>
    <w:rsid w:val="002E0328"/>
    <w:rsid w:val="002E07E0"/>
    <w:rsid w:val="002E199A"/>
    <w:rsid w:val="002E2E1A"/>
    <w:rsid w:val="002E3B01"/>
    <w:rsid w:val="002E6E0F"/>
    <w:rsid w:val="002E746B"/>
    <w:rsid w:val="002F0C2B"/>
    <w:rsid w:val="002F0D38"/>
    <w:rsid w:val="002F1DAD"/>
    <w:rsid w:val="002F5BF5"/>
    <w:rsid w:val="002F649F"/>
    <w:rsid w:val="002F73BC"/>
    <w:rsid w:val="00300954"/>
    <w:rsid w:val="003015D3"/>
    <w:rsid w:val="00301D60"/>
    <w:rsid w:val="00302D15"/>
    <w:rsid w:val="00310F8D"/>
    <w:rsid w:val="00312036"/>
    <w:rsid w:val="003126A9"/>
    <w:rsid w:val="003141FA"/>
    <w:rsid w:val="003144B8"/>
    <w:rsid w:val="00314F19"/>
    <w:rsid w:val="0032164C"/>
    <w:rsid w:val="00324832"/>
    <w:rsid w:val="00325209"/>
    <w:rsid w:val="00326761"/>
    <w:rsid w:val="00326AAE"/>
    <w:rsid w:val="00330494"/>
    <w:rsid w:val="003314A8"/>
    <w:rsid w:val="003326D2"/>
    <w:rsid w:val="003331D3"/>
    <w:rsid w:val="00333CC6"/>
    <w:rsid w:val="003341B9"/>
    <w:rsid w:val="00334394"/>
    <w:rsid w:val="003361DE"/>
    <w:rsid w:val="003362F5"/>
    <w:rsid w:val="00336E98"/>
    <w:rsid w:val="00341375"/>
    <w:rsid w:val="00343508"/>
    <w:rsid w:val="00345014"/>
    <w:rsid w:val="00345ADD"/>
    <w:rsid w:val="00353251"/>
    <w:rsid w:val="00353667"/>
    <w:rsid w:val="00357D3B"/>
    <w:rsid w:val="003607ED"/>
    <w:rsid w:val="0036121D"/>
    <w:rsid w:val="00361364"/>
    <w:rsid w:val="00362840"/>
    <w:rsid w:val="00363472"/>
    <w:rsid w:val="00365169"/>
    <w:rsid w:val="003653D9"/>
    <w:rsid w:val="00367E3B"/>
    <w:rsid w:val="003703FC"/>
    <w:rsid w:val="00371A03"/>
    <w:rsid w:val="00377430"/>
    <w:rsid w:val="00381B38"/>
    <w:rsid w:val="003830FF"/>
    <w:rsid w:val="003861B1"/>
    <w:rsid w:val="0038624E"/>
    <w:rsid w:val="003871F1"/>
    <w:rsid w:val="00390B08"/>
    <w:rsid w:val="00391A06"/>
    <w:rsid w:val="00392601"/>
    <w:rsid w:val="0039386A"/>
    <w:rsid w:val="00394366"/>
    <w:rsid w:val="00395022"/>
    <w:rsid w:val="00395789"/>
    <w:rsid w:val="003958E9"/>
    <w:rsid w:val="003962BD"/>
    <w:rsid w:val="003A03D4"/>
    <w:rsid w:val="003A1D42"/>
    <w:rsid w:val="003A41C5"/>
    <w:rsid w:val="003A5656"/>
    <w:rsid w:val="003A5F36"/>
    <w:rsid w:val="003A6F8D"/>
    <w:rsid w:val="003B3675"/>
    <w:rsid w:val="003C00FC"/>
    <w:rsid w:val="003C2977"/>
    <w:rsid w:val="003C2E63"/>
    <w:rsid w:val="003C6E51"/>
    <w:rsid w:val="003C7EC0"/>
    <w:rsid w:val="003D07CC"/>
    <w:rsid w:val="003D08FD"/>
    <w:rsid w:val="003D0BD5"/>
    <w:rsid w:val="003D0E86"/>
    <w:rsid w:val="003D1B1F"/>
    <w:rsid w:val="003D1B97"/>
    <w:rsid w:val="003D391F"/>
    <w:rsid w:val="003D3F60"/>
    <w:rsid w:val="003D4297"/>
    <w:rsid w:val="003D4FFB"/>
    <w:rsid w:val="003D71BA"/>
    <w:rsid w:val="003E3202"/>
    <w:rsid w:val="003E532A"/>
    <w:rsid w:val="003E663A"/>
    <w:rsid w:val="003F01AD"/>
    <w:rsid w:val="003F0AFB"/>
    <w:rsid w:val="003F2AA2"/>
    <w:rsid w:val="003F2FBD"/>
    <w:rsid w:val="003F338D"/>
    <w:rsid w:val="003F37EB"/>
    <w:rsid w:val="003F4D65"/>
    <w:rsid w:val="003F5D0A"/>
    <w:rsid w:val="003F770B"/>
    <w:rsid w:val="004000AE"/>
    <w:rsid w:val="00400BF3"/>
    <w:rsid w:val="004037EB"/>
    <w:rsid w:val="00404516"/>
    <w:rsid w:val="00410A9E"/>
    <w:rsid w:val="0041640A"/>
    <w:rsid w:val="00417500"/>
    <w:rsid w:val="0041773F"/>
    <w:rsid w:val="00421D78"/>
    <w:rsid w:val="00422BEE"/>
    <w:rsid w:val="004345C6"/>
    <w:rsid w:val="00434613"/>
    <w:rsid w:val="00434932"/>
    <w:rsid w:val="00435B40"/>
    <w:rsid w:val="004404F6"/>
    <w:rsid w:val="004414D2"/>
    <w:rsid w:val="004449DB"/>
    <w:rsid w:val="00445625"/>
    <w:rsid w:val="00445DAD"/>
    <w:rsid w:val="00447745"/>
    <w:rsid w:val="00450CC5"/>
    <w:rsid w:val="004539DE"/>
    <w:rsid w:val="0045400D"/>
    <w:rsid w:val="004541C3"/>
    <w:rsid w:val="00454AB2"/>
    <w:rsid w:val="004575C8"/>
    <w:rsid w:val="00460C22"/>
    <w:rsid w:val="004610A8"/>
    <w:rsid w:val="0046150A"/>
    <w:rsid w:val="0046276B"/>
    <w:rsid w:val="00462A06"/>
    <w:rsid w:val="00463091"/>
    <w:rsid w:val="00463ED3"/>
    <w:rsid w:val="00463FE7"/>
    <w:rsid w:val="0046495E"/>
    <w:rsid w:val="0046539D"/>
    <w:rsid w:val="00467054"/>
    <w:rsid w:val="00470836"/>
    <w:rsid w:val="004721D9"/>
    <w:rsid w:val="00472638"/>
    <w:rsid w:val="0047269C"/>
    <w:rsid w:val="00474828"/>
    <w:rsid w:val="004776F4"/>
    <w:rsid w:val="004804ED"/>
    <w:rsid w:val="00480CC8"/>
    <w:rsid w:val="00482BCE"/>
    <w:rsid w:val="00483F27"/>
    <w:rsid w:val="00491595"/>
    <w:rsid w:val="00493F4E"/>
    <w:rsid w:val="0049440B"/>
    <w:rsid w:val="004957B1"/>
    <w:rsid w:val="00495BC2"/>
    <w:rsid w:val="004A079D"/>
    <w:rsid w:val="004A1DD9"/>
    <w:rsid w:val="004A4EFF"/>
    <w:rsid w:val="004A53A1"/>
    <w:rsid w:val="004A638B"/>
    <w:rsid w:val="004A7CDF"/>
    <w:rsid w:val="004B1750"/>
    <w:rsid w:val="004B26B8"/>
    <w:rsid w:val="004B34AD"/>
    <w:rsid w:val="004B48E4"/>
    <w:rsid w:val="004C1B7B"/>
    <w:rsid w:val="004C1F1D"/>
    <w:rsid w:val="004C6E34"/>
    <w:rsid w:val="004C7238"/>
    <w:rsid w:val="004C7946"/>
    <w:rsid w:val="004D0F46"/>
    <w:rsid w:val="004D11FA"/>
    <w:rsid w:val="004D1B1D"/>
    <w:rsid w:val="004D3151"/>
    <w:rsid w:val="004D3593"/>
    <w:rsid w:val="004D4B17"/>
    <w:rsid w:val="004D4BBC"/>
    <w:rsid w:val="004D5050"/>
    <w:rsid w:val="004D7370"/>
    <w:rsid w:val="004E17A8"/>
    <w:rsid w:val="004E2271"/>
    <w:rsid w:val="004E2C06"/>
    <w:rsid w:val="004E3575"/>
    <w:rsid w:val="004E3F48"/>
    <w:rsid w:val="004E5BC8"/>
    <w:rsid w:val="004E6F5D"/>
    <w:rsid w:val="004F1846"/>
    <w:rsid w:val="004F2949"/>
    <w:rsid w:val="004F2F8C"/>
    <w:rsid w:val="004F361D"/>
    <w:rsid w:val="004F5020"/>
    <w:rsid w:val="004F58B6"/>
    <w:rsid w:val="004F58D5"/>
    <w:rsid w:val="004F5BCF"/>
    <w:rsid w:val="004F5D7D"/>
    <w:rsid w:val="00503481"/>
    <w:rsid w:val="00503CCA"/>
    <w:rsid w:val="005057A4"/>
    <w:rsid w:val="00506B58"/>
    <w:rsid w:val="005074E8"/>
    <w:rsid w:val="00507CF6"/>
    <w:rsid w:val="005151E2"/>
    <w:rsid w:val="005175E5"/>
    <w:rsid w:val="00520ED4"/>
    <w:rsid w:val="00521A8A"/>
    <w:rsid w:val="005228A8"/>
    <w:rsid w:val="00522EF7"/>
    <w:rsid w:val="00523EA5"/>
    <w:rsid w:val="00524336"/>
    <w:rsid w:val="00524F33"/>
    <w:rsid w:val="0052531F"/>
    <w:rsid w:val="005308AA"/>
    <w:rsid w:val="005315F1"/>
    <w:rsid w:val="00531BE1"/>
    <w:rsid w:val="00531EF2"/>
    <w:rsid w:val="0053258B"/>
    <w:rsid w:val="005325FD"/>
    <w:rsid w:val="005328A7"/>
    <w:rsid w:val="00533047"/>
    <w:rsid w:val="005363DB"/>
    <w:rsid w:val="0053692C"/>
    <w:rsid w:val="005374D1"/>
    <w:rsid w:val="00543BC9"/>
    <w:rsid w:val="00545427"/>
    <w:rsid w:val="005464D8"/>
    <w:rsid w:val="00547719"/>
    <w:rsid w:val="005500B6"/>
    <w:rsid w:val="005504F7"/>
    <w:rsid w:val="00550D3B"/>
    <w:rsid w:val="0055405B"/>
    <w:rsid w:val="005545C4"/>
    <w:rsid w:val="00556680"/>
    <w:rsid w:val="00556E39"/>
    <w:rsid w:val="0055768B"/>
    <w:rsid w:val="00557DDC"/>
    <w:rsid w:val="00560CC0"/>
    <w:rsid w:val="00561A5F"/>
    <w:rsid w:val="00562DEB"/>
    <w:rsid w:val="00563CD4"/>
    <w:rsid w:val="00564BF1"/>
    <w:rsid w:val="00566725"/>
    <w:rsid w:val="00567CD2"/>
    <w:rsid w:val="00570F40"/>
    <w:rsid w:val="00571D06"/>
    <w:rsid w:val="00573F2A"/>
    <w:rsid w:val="005806B6"/>
    <w:rsid w:val="00580B96"/>
    <w:rsid w:val="005841D6"/>
    <w:rsid w:val="00585C2D"/>
    <w:rsid w:val="00586738"/>
    <w:rsid w:val="00586A7C"/>
    <w:rsid w:val="00587251"/>
    <w:rsid w:val="00590BA0"/>
    <w:rsid w:val="00591316"/>
    <w:rsid w:val="0059188C"/>
    <w:rsid w:val="005929BD"/>
    <w:rsid w:val="00596901"/>
    <w:rsid w:val="00596BBD"/>
    <w:rsid w:val="005A061A"/>
    <w:rsid w:val="005A435B"/>
    <w:rsid w:val="005A4AF2"/>
    <w:rsid w:val="005A5C98"/>
    <w:rsid w:val="005B075D"/>
    <w:rsid w:val="005B2828"/>
    <w:rsid w:val="005B517A"/>
    <w:rsid w:val="005B555A"/>
    <w:rsid w:val="005B694D"/>
    <w:rsid w:val="005B6D62"/>
    <w:rsid w:val="005C005F"/>
    <w:rsid w:val="005C349E"/>
    <w:rsid w:val="005C4754"/>
    <w:rsid w:val="005C4944"/>
    <w:rsid w:val="005D1F80"/>
    <w:rsid w:val="005D2F13"/>
    <w:rsid w:val="005D3D9B"/>
    <w:rsid w:val="005D41DB"/>
    <w:rsid w:val="005D62FE"/>
    <w:rsid w:val="005D69AC"/>
    <w:rsid w:val="005E3162"/>
    <w:rsid w:val="005E488B"/>
    <w:rsid w:val="005E504A"/>
    <w:rsid w:val="005E5A47"/>
    <w:rsid w:val="005F479F"/>
    <w:rsid w:val="005F5964"/>
    <w:rsid w:val="00600857"/>
    <w:rsid w:val="006030D1"/>
    <w:rsid w:val="00603AC8"/>
    <w:rsid w:val="00603F4A"/>
    <w:rsid w:val="00603F9B"/>
    <w:rsid w:val="00604030"/>
    <w:rsid w:val="00606749"/>
    <w:rsid w:val="006069B9"/>
    <w:rsid w:val="006076B9"/>
    <w:rsid w:val="00613D73"/>
    <w:rsid w:val="00614572"/>
    <w:rsid w:val="00615078"/>
    <w:rsid w:val="00621095"/>
    <w:rsid w:val="0062171B"/>
    <w:rsid w:val="00623E90"/>
    <w:rsid w:val="00626595"/>
    <w:rsid w:val="00626B13"/>
    <w:rsid w:val="0063251C"/>
    <w:rsid w:val="00632866"/>
    <w:rsid w:val="00632D76"/>
    <w:rsid w:val="0063466F"/>
    <w:rsid w:val="006358C6"/>
    <w:rsid w:val="006369A0"/>
    <w:rsid w:val="00636B9A"/>
    <w:rsid w:val="0064089D"/>
    <w:rsid w:val="00640EA9"/>
    <w:rsid w:val="00642286"/>
    <w:rsid w:val="0064237E"/>
    <w:rsid w:val="006428C5"/>
    <w:rsid w:val="00642E40"/>
    <w:rsid w:val="00642E78"/>
    <w:rsid w:val="00642F18"/>
    <w:rsid w:val="006455B6"/>
    <w:rsid w:val="00645C77"/>
    <w:rsid w:val="00647DB3"/>
    <w:rsid w:val="006500F5"/>
    <w:rsid w:val="00652377"/>
    <w:rsid w:val="0065418D"/>
    <w:rsid w:val="0065438A"/>
    <w:rsid w:val="00655054"/>
    <w:rsid w:val="006573FF"/>
    <w:rsid w:val="0065755E"/>
    <w:rsid w:val="00660AB4"/>
    <w:rsid w:val="0066464A"/>
    <w:rsid w:val="00665722"/>
    <w:rsid w:val="00666A94"/>
    <w:rsid w:val="00667A87"/>
    <w:rsid w:val="00670026"/>
    <w:rsid w:val="006714C2"/>
    <w:rsid w:val="006720A6"/>
    <w:rsid w:val="00680F4B"/>
    <w:rsid w:val="00683BAD"/>
    <w:rsid w:val="006861C2"/>
    <w:rsid w:val="006867C5"/>
    <w:rsid w:val="00686C65"/>
    <w:rsid w:val="00687037"/>
    <w:rsid w:val="00687DD8"/>
    <w:rsid w:val="006918C7"/>
    <w:rsid w:val="00692F16"/>
    <w:rsid w:val="006940AD"/>
    <w:rsid w:val="006947D5"/>
    <w:rsid w:val="00695D09"/>
    <w:rsid w:val="006A0823"/>
    <w:rsid w:val="006A4809"/>
    <w:rsid w:val="006A6704"/>
    <w:rsid w:val="006A7A91"/>
    <w:rsid w:val="006B1BD5"/>
    <w:rsid w:val="006B267A"/>
    <w:rsid w:val="006B4944"/>
    <w:rsid w:val="006B69A7"/>
    <w:rsid w:val="006B725D"/>
    <w:rsid w:val="006C3A78"/>
    <w:rsid w:val="006C3BA1"/>
    <w:rsid w:val="006C5C23"/>
    <w:rsid w:val="006D1375"/>
    <w:rsid w:val="006D340A"/>
    <w:rsid w:val="006D3B6D"/>
    <w:rsid w:val="006D3FA2"/>
    <w:rsid w:val="006D59DF"/>
    <w:rsid w:val="006E084C"/>
    <w:rsid w:val="006E0AC3"/>
    <w:rsid w:val="006E227B"/>
    <w:rsid w:val="006E312F"/>
    <w:rsid w:val="006E37D9"/>
    <w:rsid w:val="006E4062"/>
    <w:rsid w:val="006E4E13"/>
    <w:rsid w:val="006E692C"/>
    <w:rsid w:val="006F0F39"/>
    <w:rsid w:val="006F55B2"/>
    <w:rsid w:val="006F6C99"/>
    <w:rsid w:val="0070055E"/>
    <w:rsid w:val="0070069A"/>
    <w:rsid w:val="00700D5A"/>
    <w:rsid w:val="007054FB"/>
    <w:rsid w:val="007056FC"/>
    <w:rsid w:val="00707453"/>
    <w:rsid w:val="007108B8"/>
    <w:rsid w:val="007109AC"/>
    <w:rsid w:val="00713E9D"/>
    <w:rsid w:val="00715EF4"/>
    <w:rsid w:val="00722881"/>
    <w:rsid w:val="00723842"/>
    <w:rsid w:val="00726C7D"/>
    <w:rsid w:val="00727C08"/>
    <w:rsid w:val="00731047"/>
    <w:rsid w:val="00732313"/>
    <w:rsid w:val="00735169"/>
    <w:rsid w:val="0073746B"/>
    <w:rsid w:val="00742AB4"/>
    <w:rsid w:val="00745659"/>
    <w:rsid w:val="007459D7"/>
    <w:rsid w:val="00745BB4"/>
    <w:rsid w:val="00750F3B"/>
    <w:rsid w:val="00752B74"/>
    <w:rsid w:val="007534FF"/>
    <w:rsid w:val="00753957"/>
    <w:rsid w:val="00753E31"/>
    <w:rsid w:val="00754CFD"/>
    <w:rsid w:val="00756F77"/>
    <w:rsid w:val="00757269"/>
    <w:rsid w:val="007601A2"/>
    <w:rsid w:val="00760236"/>
    <w:rsid w:val="00762534"/>
    <w:rsid w:val="007656DF"/>
    <w:rsid w:val="007658BF"/>
    <w:rsid w:val="00765A43"/>
    <w:rsid w:val="007663AA"/>
    <w:rsid w:val="007670B7"/>
    <w:rsid w:val="007710B1"/>
    <w:rsid w:val="00772FAF"/>
    <w:rsid w:val="0077442F"/>
    <w:rsid w:val="00775C65"/>
    <w:rsid w:val="00776725"/>
    <w:rsid w:val="00776BBF"/>
    <w:rsid w:val="00777254"/>
    <w:rsid w:val="0077735A"/>
    <w:rsid w:val="00782C4B"/>
    <w:rsid w:val="007833D8"/>
    <w:rsid w:val="00784009"/>
    <w:rsid w:val="0078451C"/>
    <w:rsid w:val="007848AC"/>
    <w:rsid w:val="0078501F"/>
    <w:rsid w:val="00786128"/>
    <w:rsid w:val="00786152"/>
    <w:rsid w:val="00786313"/>
    <w:rsid w:val="00791927"/>
    <w:rsid w:val="00791E24"/>
    <w:rsid w:val="00793338"/>
    <w:rsid w:val="00793A55"/>
    <w:rsid w:val="00794842"/>
    <w:rsid w:val="00796B27"/>
    <w:rsid w:val="007A5A41"/>
    <w:rsid w:val="007A5D64"/>
    <w:rsid w:val="007A64C2"/>
    <w:rsid w:val="007A7DD3"/>
    <w:rsid w:val="007B0EDB"/>
    <w:rsid w:val="007B3A64"/>
    <w:rsid w:val="007B3A7B"/>
    <w:rsid w:val="007B489B"/>
    <w:rsid w:val="007B4E57"/>
    <w:rsid w:val="007B4EF5"/>
    <w:rsid w:val="007B5474"/>
    <w:rsid w:val="007B6356"/>
    <w:rsid w:val="007B6805"/>
    <w:rsid w:val="007B6F21"/>
    <w:rsid w:val="007C0543"/>
    <w:rsid w:val="007C1871"/>
    <w:rsid w:val="007C1FD0"/>
    <w:rsid w:val="007C2DFF"/>
    <w:rsid w:val="007C4911"/>
    <w:rsid w:val="007C561D"/>
    <w:rsid w:val="007C7E33"/>
    <w:rsid w:val="007D18BB"/>
    <w:rsid w:val="007D2409"/>
    <w:rsid w:val="007D5FA4"/>
    <w:rsid w:val="007D7AF5"/>
    <w:rsid w:val="007E182A"/>
    <w:rsid w:val="007E1C3F"/>
    <w:rsid w:val="007E5091"/>
    <w:rsid w:val="007E57DD"/>
    <w:rsid w:val="007E585B"/>
    <w:rsid w:val="007E595A"/>
    <w:rsid w:val="007E6CA7"/>
    <w:rsid w:val="007E7AD3"/>
    <w:rsid w:val="007F0508"/>
    <w:rsid w:val="007F10EB"/>
    <w:rsid w:val="007F2FA2"/>
    <w:rsid w:val="007F3C0D"/>
    <w:rsid w:val="007F57FE"/>
    <w:rsid w:val="00801613"/>
    <w:rsid w:val="00801F2B"/>
    <w:rsid w:val="00803582"/>
    <w:rsid w:val="008046A1"/>
    <w:rsid w:val="00807B5B"/>
    <w:rsid w:val="00810F41"/>
    <w:rsid w:val="008113E7"/>
    <w:rsid w:val="0081316B"/>
    <w:rsid w:val="008135A0"/>
    <w:rsid w:val="0081665C"/>
    <w:rsid w:val="008179BD"/>
    <w:rsid w:val="00817C48"/>
    <w:rsid w:val="00817F3C"/>
    <w:rsid w:val="0082038A"/>
    <w:rsid w:val="00820838"/>
    <w:rsid w:val="00824813"/>
    <w:rsid w:val="0082500A"/>
    <w:rsid w:val="00832281"/>
    <w:rsid w:val="00832A93"/>
    <w:rsid w:val="00833FAE"/>
    <w:rsid w:val="00834BA5"/>
    <w:rsid w:val="00834D0E"/>
    <w:rsid w:val="008350C3"/>
    <w:rsid w:val="00842351"/>
    <w:rsid w:val="00844C06"/>
    <w:rsid w:val="00845065"/>
    <w:rsid w:val="00846AEC"/>
    <w:rsid w:val="00853DD4"/>
    <w:rsid w:val="008561FB"/>
    <w:rsid w:val="0085632D"/>
    <w:rsid w:val="00857226"/>
    <w:rsid w:val="008615EC"/>
    <w:rsid w:val="008617C9"/>
    <w:rsid w:val="00861CB3"/>
    <w:rsid w:val="008634D6"/>
    <w:rsid w:val="0086479D"/>
    <w:rsid w:val="00865502"/>
    <w:rsid w:val="00870A26"/>
    <w:rsid w:val="00872E30"/>
    <w:rsid w:val="00874008"/>
    <w:rsid w:val="008771AC"/>
    <w:rsid w:val="00877E60"/>
    <w:rsid w:val="0088534D"/>
    <w:rsid w:val="00885C5B"/>
    <w:rsid w:val="0088680B"/>
    <w:rsid w:val="00891426"/>
    <w:rsid w:val="008922A6"/>
    <w:rsid w:val="00893FB6"/>
    <w:rsid w:val="008945BA"/>
    <w:rsid w:val="0089699C"/>
    <w:rsid w:val="00897977"/>
    <w:rsid w:val="008A180C"/>
    <w:rsid w:val="008A1CC5"/>
    <w:rsid w:val="008A1DCE"/>
    <w:rsid w:val="008A222E"/>
    <w:rsid w:val="008B0030"/>
    <w:rsid w:val="008B040B"/>
    <w:rsid w:val="008B4FCC"/>
    <w:rsid w:val="008C3675"/>
    <w:rsid w:val="008C6B85"/>
    <w:rsid w:val="008D1B6B"/>
    <w:rsid w:val="008D2E19"/>
    <w:rsid w:val="008D5455"/>
    <w:rsid w:val="008E023B"/>
    <w:rsid w:val="008E3125"/>
    <w:rsid w:val="008E5A95"/>
    <w:rsid w:val="008E5E21"/>
    <w:rsid w:val="008E68D7"/>
    <w:rsid w:val="008E69EC"/>
    <w:rsid w:val="008E78CF"/>
    <w:rsid w:val="008F0411"/>
    <w:rsid w:val="008F0CFA"/>
    <w:rsid w:val="008F2CFD"/>
    <w:rsid w:val="0090084E"/>
    <w:rsid w:val="0090218C"/>
    <w:rsid w:val="00902248"/>
    <w:rsid w:val="00902421"/>
    <w:rsid w:val="009044A5"/>
    <w:rsid w:val="009048DD"/>
    <w:rsid w:val="009052B9"/>
    <w:rsid w:val="009160CE"/>
    <w:rsid w:val="00921938"/>
    <w:rsid w:val="0092260A"/>
    <w:rsid w:val="0092591F"/>
    <w:rsid w:val="00927CBC"/>
    <w:rsid w:val="00931D1A"/>
    <w:rsid w:val="00932FE2"/>
    <w:rsid w:val="0093316E"/>
    <w:rsid w:val="00933B4C"/>
    <w:rsid w:val="00934892"/>
    <w:rsid w:val="00936DB8"/>
    <w:rsid w:val="00937326"/>
    <w:rsid w:val="00940A6F"/>
    <w:rsid w:val="00942A09"/>
    <w:rsid w:val="00946C4D"/>
    <w:rsid w:val="00947221"/>
    <w:rsid w:val="0094730A"/>
    <w:rsid w:val="0094791A"/>
    <w:rsid w:val="00950E7F"/>
    <w:rsid w:val="009517B4"/>
    <w:rsid w:val="009518EA"/>
    <w:rsid w:val="00955518"/>
    <w:rsid w:val="00956402"/>
    <w:rsid w:val="00957EEC"/>
    <w:rsid w:val="0096064C"/>
    <w:rsid w:val="00962971"/>
    <w:rsid w:val="00964F2C"/>
    <w:rsid w:val="009673A1"/>
    <w:rsid w:val="0097037A"/>
    <w:rsid w:val="00970F82"/>
    <w:rsid w:val="00973884"/>
    <w:rsid w:val="00975ED7"/>
    <w:rsid w:val="00980E39"/>
    <w:rsid w:val="009818DB"/>
    <w:rsid w:val="00983042"/>
    <w:rsid w:val="00983D40"/>
    <w:rsid w:val="00983EE8"/>
    <w:rsid w:val="00985A2B"/>
    <w:rsid w:val="00986337"/>
    <w:rsid w:val="00987358"/>
    <w:rsid w:val="009902CF"/>
    <w:rsid w:val="00993ECB"/>
    <w:rsid w:val="0099419B"/>
    <w:rsid w:val="0099793B"/>
    <w:rsid w:val="009A029A"/>
    <w:rsid w:val="009A309E"/>
    <w:rsid w:val="009A590B"/>
    <w:rsid w:val="009A5F39"/>
    <w:rsid w:val="009B03BE"/>
    <w:rsid w:val="009B3D26"/>
    <w:rsid w:val="009B4308"/>
    <w:rsid w:val="009B784A"/>
    <w:rsid w:val="009C112E"/>
    <w:rsid w:val="009C317B"/>
    <w:rsid w:val="009C35F3"/>
    <w:rsid w:val="009C3840"/>
    <w:rsid w:val="009C62C8"/>
    <w:rsid w:val="009C6EF8"/>
    <w:rsid w:val="009D0800"/>
    <w:rsid w:val="009D1621"/>
    <w:rsid w:val="009D1C6C"/>
    <w:rsid w:val="009D1C99"/>
    <w:rsid w:val="009D1CA9"/>
    <w:rsid w:val="009D3DE1"/>
    <w:rsid w:val="009D502C"/>
    <w:rsid w:val="009D531A"/>
    <w:rsid w:val="009E07C7"/>
    <w:rsid w:val="009E4C14"/>
    <w:rsid w:val="009E5A73"/>
    <w:rsid w:val="009E6291"/>
    <w:rsid w:val="009E6A78"/>
    <w:rsid w:val="009E6E08"/>
    <w:rsid w:val="009F1137"/>
    <w:rsid w:val="009F2E02"/>
    <w:rsid w:val="009F3252"/>
    <w:rsid w:val="009F47FD"/>
    <w:rsid w:val="009F4BF1"/>
    <w:rsid w:val="009F61C0"/>
    <w:rsid w:val="009F6D00"/>
    <w:rsid w:val="009F6E84"/>
    <w:rsid w:val="009F7E24"/>
    <w:rsid w:val="00A025D6"/>
    <w:rsid w:val="00A03B1A"/>
    <w:rsid w:val="00A04F3F"/>
    <w:rsid w:val="00A106A0"/>
    <w:rsid w:val="00A1203A"/>
    <w:rsid w:val="00A132D3"/>
    <w:rsid w:val="00A20D3F"/>
    <w:rsid w:val="00A214BB"/>
    <w:rsid w:val="00A23266"/>
    <w:rsid w:val="00A245E3"/>
    <w:rsid w:val="00A271E4"/>
    <w:rsid w:val="00A27E99"/>
    <w:rsid w:val="00A30B95"/>
    <w:rsid w:val="00A3118C"/>
    <w:rsid w:val="00A31CDC"/>
    <w:rsid w:val="00A34793"/>
    <w:rsid w:val="00A36038"/>
    <w:rsid w:val="00A37CFE"/>
    <w:rsid w:val="00A40C40"/>
    <w:rsid w:val="00A40C49"/>
    <w:rsid w:val="00A40CB6"/>
    <w:rsid w:val="00A4175A"/>
    <w:rsid w:val="00A41A20"/>
    <w:rsid w:val="00A42F1C"/>
    <w:rsid w:val="00A444A7"/>
    <w:rsid w:val="00A4453C"/>
    <w:rsid w:val="00A45326"/>
    <w:rsid w:val="00A45398"/>
    <w:rsid w:val="00A45568"/>
    <w:rsid w:val="00A45BBA"/>
    <w:rsid w:val="00A45E15"/>
    <w:rsid w:val="00A513BB"/>
    <w:rsid w:val="00A524B8"/>
    <w:rsid w:val="00A529F6"/>
    <w:rsid w:val="00A54653"/>
    <w:rsid w:val="00A547FD"/>
    <w:rsid w:val="00A554F4"/>
    <w:rsid w:val="00A5605C"/>
    <w:rsid w:val="00A56695"/>
    <w:rsid w:val="00A56B3C"/>
    <w:rsid w:val="00A613C2"/>
    <w:rsid w:val="00A61805"/>
    <w:rsid w:val="00A65E8E"/>
    <w:rsid w:val="00A7184E"/>
    <w:rsid w:val="00A7217E"/>
    <w:rsid w:val="00A748A3"/>
    <w:rsid w:val="00A754E3"/>
    <w:rsid w:val="00A762CE"/>
    <w:rsid w:val="00A7665B"/>
    <w:rsid w:val="00A7775E"/>
    <w:rsid w:val="00A8134A"/>
    <w:rsid w:val="00A81431"/>
    <w:rsid w:val="00A816A8"/>
    <w:rsid w:val="00A86DF6"/>
    <w:rsid w:val="00A87B28"/>
    <w:rsid w:val="00A9092B"/>
    <w:rsid w:val="00A910EA"/>
    <w:rsid w:val="00A916B6"/>
    <w:rsid w:val="00A928DA"/>
    <w:rsid w:val="00A953C7"/>
    <w:rsid w:val="00A97497"/>
    <w:rsid w:val="00AA15B7"/>
    <w:rsid w:val="00AA2BF0"/>
    <w:rsid w:val="00AA31F3"/>
    <w:rsid w:val="00AA62EE"/>
    <w:rsid w:val="00AA6370"/>
    <w:rsid w:val="00AB046A"/>
    <w:rsid w:val="00AB4105"/>
    <w:rsid w:val="00AB4D1F"/>
    <w:rsid w:val="00AB588D"/>
    <w:rsid w:val="00AB5F02"/>
    <w:rsid w:val="00AB6AB5"/>
    <w:rsid w:val="00AB6B77"/>
    <w:rsid w:val="00AC116B"/>
    <w:rsid w:val="00AC1418"/>
    <w:rsid w:val="00AC2E83"/>
    <w:rsid w:val="00AC33C2"/>
    <w:rsid w:val="00AC6E7A"/>
    <w:rsid w:val="00AD023C"/>
    <w:rsid w:val="00AD11F5"/>
    <w:rsid w:val="00AD40F0"/>
    <w:rsid w:val="00AE1461"/>
    <w:rsid w:val="00AE24B1"/>
    <w:rsid w:val="00AE39CD"/>
    <w:rsid w:val="00AE4D01"/>
    <w:rsid w:val="00AE511F"/>
    <w:rsid w:val="00AE661A"/>
    <w:rsid w:val="00AF1901"/>
    <w:rsid w:val="00AF6765"/>
    <w:rsid w:val="00AF7B15"/>
    <w:rsid w:val="00B024CD"/>
    <w:rsid w:val="00B04957"/>
    <w:rsid w:val="00B04E4C"/>
    <w:rsid w:val="00B074C9"/>
    <w:rsid w:val="00B07C01"/>
    <w:rsid w:val="00B117C7"/>
    <w:rsid w:val="00B12512"/>
    <w:rsid w:val="00B1361E"/>
    <w:rsid w:val="00B15D38"/>
    <w:rsid w:val="00B170AB"/>
    <w:rsid w:val="00B17A8B"/>
    <w:rsid w:val="00B2531F"/>
    <w:rsid w:val="00B26DBE"/>
    <w:rsid w:val="00B30209"/>
    <w:rsid w:val="00B31CA6"/>
    <w:rsid w:val="00B31FC0"/>
    <w:rsid w:val="00B36D9D"/>
    <w:rsid w:val="00B42754"/>
    <w:rsid w:val="00B47B73"/>
    <w:rsid w:val="00B53A91"/>
    <w:rsid w:val="00B559A4"/>
    <w:rsid w:val="00B57C9B"/>
    <w:rsid w:val="00B63146"/>
    <w:rsid w:val="00B6316F"/>
    <w:rsid w:val="00B63753"/>
    <w:rsid w:val="00B64CFE"/>
    <w:rsid w:val="00B67127"/>
    <w:rsid w:val="00B70BC9"/>
    <w:rsid w:val="00B70E9A"/>
    <w:rsid w:val="00B7218A"/>
    <w:rsid w:val="00B823AE"/>
    <w:rsid w:val="00B82967"/>
    <w:rsid w:val="00B82E76"/>
    <w:rsid w:val="00B83A3D"/>
    <w:rsid w:val="00B93852"/>
    <w:rsid w:val="00B97D7E"/>
    <w:rsid w:val="00BA1F60"/>
    <w:rsid w:val="00BA25D2"/>
    <w:rsid w:val="00BA29F1"/>
    <w:rsid w:val="00BA3EDD"/>
    <w:rsid w:val="00BA4338"/>
    <w:rsid w:val="00BA79CD"/>
    <w:rsid w:val="00BA7E4C"/>
    <w:rsid w:val="00BB128B"/>
    <w:rsid w:val="00BB5227"/>
    <w:rsid w:val="00BB7066"/>
    <w:rsid w:val="00BB7896"/>
    <w:rsid w:val="00BB7CD8"/>
    <w:rsid w:val="00BC0B27"/>
    <w:rsid w:val="00BC153E"/>
    <w:rsid w:val="00BC1686"/>
    <w:rsid w:val="00BC2409"/>
    <w:rsid w:val="00BD0D45"/>
    <w:rsid w:val="00BD32CB"/>
    <w:rsid w:val="00BD5353"/>
    <w:rsid w:val="00BD6657"/>
    <w:rsid w:val="00BD7CF1"/>
    <w:rsid w:val="00BE22DB"/>
    <w:rsid w:val="00BE4BE2"/>
    <w:rsid w:val="00BE5CF6"/>
    <w:rsid w:val="00BF38F9"/>
    <w:rsid w:val="00BF3ADF"/>
    <w:rsid w:val="00BF4B23"/>
    <w:rsid w:val="00BF4D14"/>
    <w:rsid w:val="00BF7BD3"/>
    <w:rsid w:val="00C00C7B"/>
    <w:rsid w:val="00C026A1"/>
    <w:rsid w:val="00C04D79"/>
    <w:rsid w:val="00C07906"/>
    <w:rsid w:val="00C100EA"/>
    <w:rsid w:val="00C12B72"/>
    <w:rsid w:val="00C13C79"/>
    <w:rsid w:val="00C200A2"/>
    <w:rsid w:val="00C200F8"/>
    <w:rsid w:val="00C20BC5"/>
    <w:rsid w:val="00C21DCD"/>
    <w:rsid w:val="00C22093"/>
    <w:rsid w:val="00C228DF"/>
    <w:rsid w:val="00C22D24"/>
    <w:rsid w:val="00C25CDA"/>
    <w:rsid w:val="00C2699B"/>
    <w:rsid w:val="00C26C80"/>
    <w:rsid w:val="00C30633"/>
    <w:rsid w:val="00C33A55"/>
    <w:rsid w:val="00C351F1"/>
    <w:rsid w:val="00C35D96"/>
    <w:rsid w:val="00C36751"/>
    <w:rsid w:val="00C36850"/>
    <w:rsid w:val="00C36D0B"/>
    <w:rsid w:val="00C37EBA"/>
    <w:rsid w:val="00C40225"/>
    <w:rsid w:val="00C43ECC"/>
    <w:rsid w:val="00C46181"/>
    <w:rsid w:val="00C46486"/>
    <w:rsid w:val="00C51178"/>
    <w:rsid w:val="00C53AB9"/>
    <w:rsid w:val="00C5415F"/>
    <w:rsid w:val="00C549BF"/>
    <w:rsid w:val="00C56670"/>
    <w:rsid w:val="00C57EB7"/>
    <w:rsid w:val="00C61095"/>
    <w:rsid w:val="00C62758"/>
    <w:rsid w:val="00C6308C"/>
    <w:rsid w:val="00C658D1"/>
    <w:rsid w:val="00C66958"/>
    <w:rsid w:val="00C675FF"/>
    <w:rsid w:val="00C8066E"/>
    <w:rsid w:val="00C82CF0"/>
    <w:rsid w:val="00C83C27"/>
    <w:rsid w:val="00C856BE"/>
    <w:rsid w:val="00C87B3F"/>
    <w:rsid w:val="00C90683"/>
    <w:rsid w:val="00C9360A"/>
    <w:rsid w:val="00C93C4C"/>
    <w:rsid w:val="00C971F3"/>
    <w:rsid w:val="00C97C6A"/>
    <w:rsid w:val="00C97ED5"/>
    <w:rsid w:val="00CA14B3"/>
    <w:rsid w:val="00CA1EAE"/>
    <w:rsid w:val="00CA204B"/>
    <w:rsid w:val="00CA3BA6"/>
    <w:rsid w:val="00CA57B1"/>
    <w:rsid w:val="00CA6D3F"/>
    <w:rsid w:val="00CB26A5"/>
    <w:rsid w:val="00CB29EA"/>
    <w:rsid w:val="00CB518C"/>
    <w:rsid w:val="00CC319E"/>
    <w:rsid w:val="00CC4215"/>
    <w:rsid w:val="00CC4B08"/>
    <w:rsid w:val="00CC4D2C"/>
    <w:rsid w:val="00CC6956"/>
    <w:rsid w:val="00CD0E3B"/>
    <w:rsid w:val="00CD4FC8"/>
    <w:rsid w:val="00CD50E7"/>
    <w:rsid w:val="00CD6ECA"/>
    <w:rsid w:val="00CE023D"/>
    <w:rsid w:val="00CE0B74"/>
    <w:rsid w:val="00CE4A81"/>
    <w:rsid w:val="00CE516D"/>
    <w:rsid w:val="00CE59AD"/>
    <w:rsid w:val="00CF28A0"/>
    <w:rsid w:val="00CF2DDC"/>
    <w:rsid w:val="00CF73E6"/>
    <w:rsid w:val="00CF7B0B"/>
    <w:rsid w:val="00CF7DCA"/>
    <w:rsid w:val="00D01248"/>
    <w:rsid w:val="00D01752"/>
    <w:rsid w:val="00D0359A"/>
    <w:rsid w:val="00D05857"/>
    <w:rsid w:val="00D13399"/>
    <w:rsid w:val="00D1375A"/>
    <w:rsid w:val="00D14692"/>
    <w:rsid w:val="00D146C4"/>
    <w:rsid w:val="00D17535"/>
    <w:rsid w:val="00D214F1"/>
    <w:rsid w:val="00D21CF3"/>
    <w:rsid w:val="00D222A8"/>
    <w:rsid w:val="00D23597"/>
    <w:rsid w:val="00D245F1"/>
    <w:rsid w:val="00D27300"/>
    <w:rsid w:val="00D3410F"/>
    <w:rsid w:val="00D35A3F"/>
    <w:rsid w:val="00D36127"/>
    <w:rsid w:val="00D40D00"/>
    <w:rsid w:val="00D41DAC"/>
    <w:rsid w:val="00D44581"/>
    <w:rsid w:val="00D44A83"/>
    <w:rsid w:val="00D4609B"/>
    <w:rsid w:val="00D47F58"/>
    <w:rsid w:val="00D52CBE"/>
    <w:rsid w:val="00D53D93"/>
    <w:rsid w:val="00D61715"/>
    <w:rsid w:val="00D64F23"/>
    <w:rsid w:val="00D673F7"/>
    <w:rsid w:val="00D678A2"/>
    <w:rsid w:val="00D70156"/>
    <w:rsid w:val="00D7067F"/>
    <w:rsid w:val="00D74B12"/>
    <w:rsid w:val="00D77624"/>
    <w:rsid w:val="00D778F1"/>
    <w:rsid w:val="00D77E96"/>
    <w:rsid w:val="00D82649"/>
    <w:rsid w:val="00D83C40"/>
    <w:rsid w:val="00D83EB5"/>
    <w:rsid w:val="00D854DC"/>
    <w:rsid w:val="00D85695"/>
    <w:rsid w:val="00D86250"/>
    <w:rsid w:val="00D8709A"/>
    <w:rsid w:val="00D87B4C"/>
    <w:rsid w:val="00D9009C"/>
    <w:rsid w:val="00D904E1"/>
    <w:rsid w:val="00D92B14"/>
    <w:rsid w:val="00D954AC"/>
    <w:rsid w:val="00DA0353"/>
    <w:rsid w:val="00DA1933"/>
    <w:rsid w:val="00DA4277"/>
    <w:rsid w:val="00DA54F5"/>
    <w:rsid w:val="00DA5694"/>
    <w:rsid w:val="00DA6B3A"/>
    <w:rsid w:val="00DA6FBD"/>
    <w:rsid w:val="00DB175B"/>
    <w:rsid w:val="00DB2E3B"/>
    <w:rsid w:val="00DB4957"/>
    <w:rsid w:val="00DB55AD"/>
    <w:rsid w:val="00DC496F"/>
    <w:rsid w:val="00DC5504"/>
    <w:rsid w:val="00DD068E"/>
    <w:rsid w:val="00DD2250"/>
    <w:rsid w:val="00DD541A"/>
    <w:rsid w:val="00DD6C83"/>
    <w:rsid w:val="00DE071D"/>
    <w:rsid w:val="00DE0769"/>
    <w:rsid w:val="00DE096D"/>
    <w:rsid w:val="00DF02E4"/>
    <w:rsid w:val="00DF1345"/>
    <w:rsid w:val="00DF46E7"/>
    <w:rsid w:val="00DF4A50"/>
    <w:rsid w:val="00DF6FBC"/>
    <w:rsid w:val="00DF71B1"/>
    <w:rsid w:val="00DF7742"/>
    <w:rsid w:val="00E00551"/>
    <w:rsid w:val="00E01059"/>
    <w:rsid w:val="00E0208E"/>
    <w:rsid w:val="00E02F99"/>
    <w:rsid w:val="00E046D6"/>
    <w:rsid w:val="00E04814"/>
    <w:rsid w:val="00E06B64"/>
    <w:rsid w:val="00E07AF9"/>
    <w:rsid w:val="00E07E56"/>
    <w:rsid w:val="00E16B1D"/>
    <w:rsid w:val="00E24125"/>
    <w:rsid w:val="00E26551"/>
    <w:rsid w:val="00E26791"/>
    <w:rsid w:val="00E32A1E"/>
    <w:rsid w:val="00E33F48"/>
    <w:rsid w:val="00E3488D"/>
    <w:rsid w:val="00E36BE7"/>
    <w:rsid w:val="00E37DAF"/>
    <w:rsid w:val="00E4223D"/>
    <w:rsid w:val="00E42DB1"/>
    <w:rsid w:val="00E43447"/>
    <w:rsid w:val="00E43476"/>
    <w:rsid w:val="00E43706"/>
    <w:rsid w:val="00E44437"/>
    <w:rsid w:val="00E44E5A"/>
    <w:rsid w:val="00E47DD0"/>
    <w:rsid w:val="00E52628"/>
    <w:rsid w:val="00E54B14"/>
    <w:rsid w:val="00E55161"/>
    <w:rsid w:val="00E57B52"/>
    <w:rsid w:val="00E57E60"/>
    <w:rsid w:val="00E601D4"/>
    <w:rsid w:val="00E61365"/>
    <w:rsid w:val="00E643E7"/>
    <w:rsid w:val="00E645D2"/>
    <w:rsid w:val="00E651C6"/>
    <w:rsid w:val="00E65C79"/>
    <w:rsid w:val="00E70F39"/>
    <w:rsid w:val="00E71D70"/>
    <w:rsid w:val="00E74043"/>
    <w:rsid w:val="00E75575"/>
    <w:rsid w:val="00E768F1"/>
    <w:rsid w:val="00E76F9F"/>
    <w:rsid w:val="00E80999"/>
    <w:rsid w:val="00E87125"/>
    <w:rsid w:val="00E9131A"/>
    <w:rsid w:val="00E91EA0"/>
    <w:rsid w:val="00E921F0"/>
    <w:rsid w:val="00E92C6A"/>
    <w:rsid w:val="00E92DF0"/>
    <w:rsid w:val="00E92E18"/>
    <w:rsid w:val="00E9397E"/>
    <w:rsid w:val="00E971BF"/>
    <w:rsid w:val="00E972CC"/>
    <w:rsid w:val="00E974F2"/>
    <w:rsid w:val="00EA066D"/>
    <w:rsid w:val="00EA11D3"/>
    <w:rsid w:val="00EA1309"/>
    <w:rsid w:val="00EA2B52"/>
    <w:rsid w:val="00EA4898"/>
    <w:rsid w:val="00EA760D"/>
    <w:rsid w:val="00EB6030"/>
    <w:rsid w:val="00EC34B7"/>
    <w:rsid w:val="00EC4006"/>
    <w:rsid w:val="00ED03E0"/>
    <w:rsid w:val="00ED3080"/>
    <w:rsid w:val="00ED30C2"/>
    <w:rsid w:val="00ED345C"/>
    <w:rsid w:val="00ED4D7A"/>
    <w:rsid w:val="00ED5035"/>
    <w:rsid w:val="00ED5662"/>
    <w:rsid w:val="00ED5B60"/>
    <w:rsid w:val="00ED5EA7"/>
    <w:rsid w:val="00ED76E6"/>
    <w:rsid w:val="00ED7802"/>
    <w:rsid w:val="00ED7C6C"/>
    <w:rsid w:val="00EE0535"/>
    <w:rsid w:val="00EE0592"/>
    <w:rsid w:val="00EE196C"/>
    <w:rsid w:val="00EE19AC"/>
    <w:rsid w:val="00EE26B7"/>
    <w:rsid w:val="00EE40CD"/>
    <w:rsid w:val="00EE74A0"/>
    <w:rsid w:val="00EF4F78"/>
    <w:rsid w:val="00F03840"/>
    <w:rsid w:val="00F03870"/>
    <w:rsid w:val="00F03B48"/>
    <w:rsid w:val="00F03BBE"/>
    <w:rsid w:val="00F03FEF"/>
    <w:rsid w:val="00F0484D"/>
    <w:rsid w:val="00F04E24"/>
    <w:rsid w:val="00F063FE"/>
    <w:rsid w:val="00F115BD"/>
    <w:rsid w:val="00F15526"/>
    <w:rsid w:val="00F1734D"/>
    <w:rsid w:val="00F1790B"/>
    <w:rsid w:val="00F23D62"/>
    <w:rsid w:val="00F25223"/>
    <w:rsid w:val="00F257FE"/>
    <w:rsid w:val="00F27C57"/>
    <w:rsid w:val="00F30101"/>
    <w:rsid w:val="00F30578"/>
    <w:rsid w:val="00F30A01"/>
    <w:rsid w:val="00F31E01"/>
    <w:rsid w:val="00F32689"/>
    <w:rsid w:val="00F32ACD"/>
    <w:rsid w:val="00F37DC3"/>
    <w:rsid w:val="00F42768"/>
    <w:rsid w:val="00F42E8A"/>
    <w:rsid w:val="00F46997"/>
    <w:rsid w:val="00F50C5D"/>
    <w:rsid w:val="00F5517E"/>
    <w:rsid w:val="00F55A1B"/>
    <w:rsid w:val="00F61D29"/>
    <w:rsid w:val="00F63380"/>
    <w:rsid w:val="00F646C3"/>
    <w:rsid w:val="00F64F8F"/>
    <w:rsid w:val="00F679C9"/>
    <w:rsid w:val="00F71BC0"/>
    <w:rsid w:val="00F722CA"/>
    <w:rsid w:val="00F725B2"/>
    <w:rsid w:val="00F72C79"/>
    <w:rsid w:val="00F760D2"/>
    <w:rsid w:val="00F81381"/>
    <w:rsid w:val="00F818C7"/>
    <w:rsid w:val="00F826AE"/>
    <w:rsid w:val="00F84C85"/>
    <w:rsid w:val="00F94BB1"/>
    <w:rsid w:val="00FA1C3D"/>
    <w:rsid w:val="00FA3A43"/>
    <w:rsid w:val="00FA6FF5"/>
    <w:rsid w:val="00FA782B"/>
    <w:rsid w:val="00FA7A75"/>
    <w:rsid w:val="00FB2897"/>
    <w:rsid w:val="00FB4659"/>
    <w:rsid w:val="00FB61C4"/>
    <w:rsid w:val="00FC4633"/>
    <w:rsid w:val="00FC7E44"/>
    <w:rsid w:val="00FD501D"/>
    <w:rsid w:val="00FD58D2"/>
    <w:rsid w:val="00FD5926"/>
    <w:rsid w:val="00FE0009"/>
    <w:rsid w:val="00FE046E"/>
    <w:rsid w:val="00FE142A"/>
    <w:rsid w:val="00FE245B"/>
    <w:rsid w:val="00FE3049"/>
    <w:rsid w:val="00FE3915"/>
    <w:rsid w:val="00FE417B"/>
    <w:rsid w:val="00FE4A42"/>
    <w:rsid w:val="00FF233C"/>
    <w:rsid w:val="00FF25CD"/>
    <w:rsid w:val="00FF35B4"/>
    <w:rsid w:val="00FF36AE"/>
    <w:rsid w:val="00FF3A79"/>
    <w:rsid w:val="00FF4270"/>
    <w:rsid w:val="00FF4B3B"/>
    <w:rsid w:val="00FF56D1"/>
    <w:rsid w:val="00FF699D"/>
    <w:rsid w:val="00FF7DE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0CB70C"/>
  <w15:docId w15:val="{73C5CDF4-E78A-4DEB-B4CE-FBFC898597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52F9F"/>
  </w:style>
  <w:style w:type="paragraph" w:styleId="Nagwek1">
    <w:name w:val="heading 1"/>
    <w:basedOn w:val="Normalny"/>
    <w:next w:val="Normalny"/>
    <w:link w:val="Nagwek1Znak"/>
    <w:uiPriority w:val="9"/>
    <w:qFormat/>
    <w:rsid w:val="00E46C38"/>
    <w:pPr>
      <w:keepNext/>
      <w:suppressAutoHyphens/>
      <w:spacing w:before="240" w:after="60" w:line="240" w:lineRule="auto"/>
      <w:jc w:val="both"/>
      <w:outlineLvl w:val="0"/>
    </w:pPr>
    <w:rPr>
      <w:rFonts w:ascii="Times New Roman" w:eastAsia="Times New Roman" w:hAnsi="Times New Roman" w:cs="Arial"/>
      <w:b/>
      <w:bCs/>
      <w:kern w:val="1"/>
      <w:sz w:val="24"/>
      <w:szCs w:val="24"/>
      <w:lang w:eastAsia="zh-CN"/>
    </w:rPr>
  </w:style>
  <w:style w:type="paragraph" w:styleId="Nagwek2">
    <w:name w:val="heading 2"/>
    <w:basedOn w:val="Normalny"/>
    <w:next w:val="Normalny"/>
    <w:link w:val="Nagwek2Znak"/>
    <w:uiPriority w:val="9"/>
    <w:unhideWhenUsed/>
    <w:qFormat/>
    <w:rsid w:val="00E46C38"/>
    <w:pPr>
      <w:keepNext/>
      <w:keepLines/>
      <w:spacing w:after="0" w:line="288" w:lineRule="auto"/>
      <w:outlineLvl w:val="1"/>
    </w:pPr>
    <w:rPr>
      <w:rFonts w:ascii="Times New Roman" w:eastAsiaTheme="majorEastAsia" w:hAnsi="Times New Roman" w:cstheme="majorBidi"/>
      <w:color w:val="000000" w:themeColor="text1"/>
      <w:sz w:val="28"/>
      <w:szCs w:val="26"/>
    </w:rPr>
  </w:style>
  <w:style w:type="paragraph" w:styleId="Nagwek3">
    <w:name w:val="heading 3"/>
    <w:basedOn w:val="Normalny"/>
    <w:next w:val="Normalny"/>
    <w:link w:val="Nagwek3Znak"/>
    <w:uiPriority w:val="9"/>
    <w:unhideWhenUsed/>
    <w:qFormat/>
    <w:rsid w:val="00811F4E"/>
    <w:pPr>
      <w:keepNext/>
      <w:keepLines/>
      <w:spacing w:before="40" w:after="0"/>
      <w:ind w:left="567"/>
      <w:outlineLvl w:val="2"/>
    </w:pPr>
    <w:rPr>
      <w:rFonts w:ascii="Times New Roman" w:eastAsiaTheme="majorEastAsia" w:hAnsi="Times New Roman" w:cstheme="majorBidi"/>
      <w:b/>
      <w:color w:val="0D0D0D" w:themeColor="text1" w:themeTint="F2"/>
      <w:sz w:val="24"/>
      <w:szCs w:val="24"/>
    </w:rPr>
  </w:style>
  <w:style w:type="paragraph" w:styleId="Nagwek4">
    <w:name w:val="heading 4"/>
    <w:basedOn w:val="Normalny"/>
    <w:next w:val="Normalny"/>
    <w:link w:val="Nagwek4Znak"/>
    <w:uiPriority w:val="9"/>
    <w:unhideWhenUsed/>
    <w:qFormat/>
    <w:rsid w:val="000B0C78"/>
    <w:pPr>
      <w:keepNext/>
      <w:keepLines/>
      <w:spacing w:before="40" w:after="0"/>
      <w:outlineLvl w:val="3"/>
    </w:pPr>
    <w:rPr>
      <w:rFonts w:ascii="Times New Roman" w:eastAsiaTheme="majorEastAsia" w:hAnsi="Times New Roman" w:cstheme="majorBidi"/>
      <w:i/>
      <w:iCs/>
      <w:color w:val="000000" w:themeColor="text1"/>
    </w:rPr>
  </w:style>
  <w:style w:type="paragraph" w:styleId="Nagwek5">
    <w:name w:val="heading 5"/>
    <w:basedOn w:val="Normalny"/>
    <w:next w:val="Normalny"/>
    <w:link w:val="Nagwek5Znak"/>
    <w:uiPriority w:val="9"/>
    <w:unhideWhenUsed/>
    <w:qFormat/>
    <w:rsid w:val="0013158B"/>
    <w:pPr>
      <w:keepNext/>
      <w:keepLines/>
      <w:spacing w:before="40" w:after="0"/>
      <w:outlineLvl w:val="4"/>
    </w:pPr>
    <w:rPr>
      <w:rFonts w:ascii="Times New Roman" w:eastAsiaTheme="majorEastAsia" w:hAnsi="Times New Roman" w:cstheme="majorBidi"/>
      <w:color w:val="000000" w:themeColor="text1"/>
    </w:rPr>
  </w:style>
  <w:style w:type="paragraph" w:styleId="Nagwek6">
    <w:name w:val="heading 6"/>
    <w:basedOn w:val="Normalny"/>
    <w:next w:val="Normalny"/>
    <w:link w:val="Nagwek6Znak"/>
    <w:uiPriority w:val="9"/>
    <w:unhideWhenUsed/>
    <w:qFormat/>
    <w:rsid w:val="002A0514"/>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ormalny1">
    <w:name w:val="Normalny1"/>
    <w:rsid w:val="00B53A91"/>
  </w:style>
  <w:style w:type="table" w:customStyle="1" w:styleId="TableNormal">
    <w:name w:val="Table Normal"/>
    <w:rsid w:val="00B53A91"/>
    <w:tblPr>
      <w:tblCellMar>
        <w:top w:w="0" w:type="dxa"/>
        <w:left w:w="0" w:type="dxa"/>
        <w:bottom w:w="0" w:type="dxa"/>
        <w:right w:w="0" w:type="dxa"/>
      </w:tblCellMar>
    </w:tblPr>
  </w:style>
  <w:style w:type="paragraph" w:styleId="Tytu">
    <w:name w:val="Title"/>
    <w:basedOn w:val="Normalny"/>
    <w:next w:val="Normalny"/>
    <w:link w:val="TytuZnak"/>
    <w:uiPriority w:val="10"/>
    <w:qFormat/>
    <w:rsid w:val="00EF70CF"/>
    <w:pPr>
      <w:spacing w:after="0" w:line="240" w:lineRule="auto"/>
      <w:contextualSpacing/>
      <w:jc w:val="both"/>
    </w:pPr>
    <w:rPr>
      <w:rFonts w:ascii="Times New Roman" w:eastAsiaTheme="majorEastAsia" w:hAnsi="Times New Roman" w:cstheme="majorBidi"/>
      <w:b/>
      <w:spacing w:val="-10"/>
      <w:kern w:val="28"/>
      <w:sz w:val="28"/>
      <w:szCs w:val="56"/>
    </w:rPr>
  </w:style>
  <w:style w:type="table" w:customStyle="1" w:styleId="TableNormal0">
    <w:name w:val="Table Normal"/>
    <w:rsid w:val="00B53A91"/>
    <w:tblPr>
      <w:tblCellMar>
        <w:top w:w="0" w:type="dxa"/>
        <w:left w:w="0" w:type="dxa"/>
        <w:bottom w:w="0" w:type="dxa"/>
        <w:right w:w="0" w:type="dxa"/>
      </w:tblCellMar>
    </w:tblPr>
  </w:style>
  <w:style w:type="table" w:customStyle="1" w:styleId="TableNormal1">
    <w:name w:val="Table Normal"/>
    <w:rsid w:val="00B53A91"/>
    <w:tblPr>
      <w:tblCellMar>
        <w:top w:w="0" w:type="dxa"/>
        <w:left w:w="0" w:type="dxa"/>
        <w:bottom w:w="0" w:type="dxa"/>
        <w:right w:w="0" w:type="dxa"/>
      </w:tblCellMar>
    </w:tblPr>
  </w:style>
  <w:style w:type="table" w:customStyle="1" w:styleId="TableNormal2">
    <w:name w:val="Table Normal"/>
    <w:rsid w:val="00B53A91"/>
    <w:tblPr>
      <w:tblCellMar>
        <w:top w:w="0" w:type="dxa"/>
        <w:left w:w="0" w:type="dxa"/>
        <w:bottom w:w="0" w:type="dxa"/>
        <w:right w:w="0" w:type="dxa"/>
      </w:tblCellMar>
    </w:tblPr>
  </w:style>
  <w:style w:type="character" w:customStyle="1" w:styleId="Nagwek1Znak">
    <w:name w:val="Nagłówek 1 Znak"/>
    <w:basedOn w:val="Domylnaczcionkaakapitu"/>
    <w:link w:val="Nagwek1"/>
    <w:uiPriority w:val="9"/>
    <w:rsid w:val="002B0D33"/>
    <w:rPr>
      <w:rFonts w:ascii="Times New Roman" w:eastAsia="Times New Roman" w:hAnsi="Times New Roman" w:cs="Arial"/>
      <w:b/>
      <w:bCs/>
      <w:kern w:val="1"/>
      <w:sz w:val="24"/>
      <w:szCs w:val="24"/>
      <w:lang w:eastAsia="zh-CN"/>
    </w:rPr>
  </w:style>
  <w:style w:type="character" w:customStyle="1" w:styleId="Nagwek2Znak">
    <w:name w:val="Nagłówek 2 Znak"/>
    <w:basedOn w:val="Domylnaczcionkaakapitu"/>
    <w:link w:val="Nagwek2"/>
    <w:uiPriority w:val="9"/>
    <w:rsid w:val="007F6389"/>
    <w:rPr>
      <w:rFonts w:ascii="Times New Roman" w:eastAsiaTheme="majorEastAsia" w:hAnsi="Times New Roman" w:cstheme="majorBidi"/>
      <w:color w:val="000000" w:themeColor="text1"/>
      <w:sz w:val="28"/>
      <w:szCs w:val="26"/>
    </w:rPr>
  </w:style>
  <w:style w:type="character" w:customStyle="1" w:styleId="Nagwek3Znak">
    <w:name w:val="Nagłówek 3 Znak"/>
    <w:basedOn w:val="Domylnaczcionkaakapitu"/>
    <w:link w:val="Nagwek3"/>
    <w:uiPriority w:val="9"/>
    <w:rsid w:val="00811F4E"/>
    <w:rPr>
      <w:rFonts w:ascii="Times New Roman" w:eastAsiaTheme="majorEastAsia" w:hAnsi="Times New Roman" w:cstheme="majorBidi"/>
      <w:b/>
      <w:color w:val="0D0D0D" w:themeColor="text1" w:themeTint="F2"/>
      <w:sz w:val="24"/>
      <w:szCs w:val="24"/>
    </w:rPr>
  </w:style>
  <w:style w:type="character" w:customStyle="1" w:styleId="Nagwek4Znak">
    <w:name w:val="Nagłówek 4 Znak"/>
    <w:basedOn w:val="Domylnaczcionkaakapitu"/>
    <w:link w:val="Nagwek4"/>
    <w:uiPriority w:val="9"/>
    <w:rsid w:val="000B0C78"/>
    <w:rPr>
      <w:rFonts w:ascii="Times New Roman" w:eastAsiaTheme="majorEastAsia" w:hAnsi="Times New Roman" w:cstheme="majorBidi"/>
      <w:i/>
      <w:iCs/>
      <w:color w:val="000000" w:themeColor="text1"/>
    </w:rPr>
  </w:style>
  <w:style w:type="character" w:customStyle="1" w:styleId="Nagwek5Znak">
    <w:name w:val="Nagłówek 5 Znak"/>
    <w:basedOn w:val="Domylnaczcionkaakapitu"/>
    <w:link w:val="Nagwek5"/>
    <w:uiPriority w:val="9"/>
    <w:rsid w:val="0013158B"/>
    <w:rPr>
      <w:rFonts w:ascii="Times New Roman" w:eastAsiaTheme="majorEastAsia" w:hAnsi="Times New Roman" w:cstheme="majorBidi"/>
      <w:color w:val="000000" w:themeColor="text1"/>
    </w:rPr>
  </w:style>
  <w:style w:type="paragraph" w:styleId="Akapitzlist">
    <w:name w:val="List Paragraph"/>
    <w:basedOn w:val="Normalny"/>
    <w:uiPriority w:val="1"/>
    <w:qFormat/>
    <w:rsid w:val="00865B7D"/>
    <w:pPr>
      <w:ind w:left="720"/>
      <w:contextualSpacing/>
    </w:pPr>
  </w:style>
  <w:style w:type="character" w:customStyle="1" w:styleId="WW8Num1z0">
    <w:name w:val="WW8Num1z0"/>
    <w:rsid w:val="00EF70CF"/>
    <w:rPr>
      <w:rFonts w:ascii="Wingdings" w:hAnsi="Wingdings" w:cs="Wingdings"/>
    </w:rPr>
  </w:style>
  <w:style w:type="character" w:customStyle="1" w:styleId="TytuZnak">
    <w:name w:val="Tytuł Znak"/>
    <w:basedOn w:val="Domylnaczcionkaakapitu"/>
    <w:link w:val="Tytu"/>
    <w:uiPriority w:val="10"/>
    <w:rsid w:val="00EF70CF"/>
    <w:rPr>
      <w:rFonts w:ascii="Times New Roman" w:eastAsiaTheme="majorEastAsia" w:hAnsi="Times New Roman" w:cstheme="majorBidi"/>
      <w:b/>
      <w:spacing w:val="-10"/>
      <w:kern w:val="28"/>
      <w:sz w:val="28"/>
      <w:szCs w:val="56"/>
    </w:rPr>
  </w:style>
  <w:style w:type="paragraph" w:styleId="Podtytu">
    <w:name w:val="Subtitle"/>
    <w:basedOn w:val="Normalny1"/>
    <w:next w:val="Normalny1"/>
    <w:link w:val="PodtytuZnak"/>
    <w:rsid w:val="00B53A91"/>
    <w:pPr>
      <w:pBdr>
        <w:top w:val="nil"/>
        <w:left w:val="nil"/>
        <w:bottom w:val="nil"/>
        <w:right w:val="nil"/>
        <w:between w:val="nil"/>
      </w:pBdr>
    </w:pPr>
    <w:rPr>
      <w:color w:val="5A5A5A"/>
    </w:rPr>
  </w:style>
  <w:style w:type="character" w:customStyle="1" w:styleId="PodtytuZnak">
    <w:name w:val="Podtytuł Znak"/>
    <w:basedOn w:val="Domylnaczcionkaakapitu"/>
    <w:link w:val="Podtytu"/>
    <w:uiPriority w:val="11"/>
    <w:rsid w:val="002B0D33"/>
    <w:rPr>
      <w:rFonts w:eastAsiaTheme="minorEastAsia"/>
      <w:color w:val="5A5A5A" w:themeColor="text1" w:themeTint="A5"/>
      <w:spacing w:val="15"/>
    </w:rPr>
  </w:style>
  <w:style w:type="character" w:styleId="Uwydatnienie">
    <w:name w:val="Emphasis"/>
    <w:basedOn w:val="Domylnaczcionkaakapitu"/>
    <w:uiPriority w:val="20"/>
    <w:qFormat/>
    <w:rsid w:val="00F10427"/>
    <w:rPr>
      <w:i/>
      <w:iCs/>
    </w:rPr>
  </w:style>
  <w:style w:type="character" w:customStyle="1" w:styleId="highlight">
    <w:name w:val="highlight"/>
    <w:basedOn w:val="Domylnaczcionkaakapitu"/>
    <w:rsid w:val="00185188"/>
  </w:style>
  <w:style w:type="paragraph" w:styleId="Nagwek">
    <w:name w:val="header"/>
    <w:basedOn w:val="Normalny"/>
    <w:link w:val="NagwekZnak"/>
    <w:uiPriority w:val="99"/>
    <w:unhideWhenUsed/>
    <w:rsid w:val="00BC6CA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C6CA4"/>
  </w:style>
  <w:style w:type="paragraph" w:styleId="Stopka">
    <w:name w:val="footer"/>
    <w:basedOn w:val="Normalny"/>
    <w:link w:val="StopkaZnak"/>
    <w:uiPriority w:val="99"/>
    <w:unhideWhenUsed/>
    <w:rsid w:val="00BC6CA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C6CA4"/>
  </w:style>
  <w:style w:type="paragraph" w:styleId="Tekstpodstawowy">
    <w:name w:val="Body Text"/>
    <w:basedOn w:val="Normalny"/>
    <w:link w:val="TekstpodstawowyZnak"/>
    <w:uiPriority w:val="1"/>
    <w:qFormat/>
    <w:rsid w:val="00627719"/>
    <w:pPr>
      <w:widowControl w:val="0"/>
      <w:autoSpaceDE w:val="0"/>
      <w:autoSpaceDN w:val="0"/>
      <w:spacing w:after="0" w:line="240" w:lineRule="auto"/>
    </w:pPr>
    <w:rPr>
      <w:rFonts w:ascii="Times New Roman" w:eastAsia="Times New Roman" w:hAnsi="Times New Roman" w:cs="Times New Roman"/>
      <w:lang w:bidi="pl-PL"/>
    </w:rPr>
  </w:style>
  <w:style w:type="character" w:customStyle="1" w:styleId="TekstpodstawowyZnak">
    <w:name w:val="Tekst podstawowy Znak"/>
    <w:basedOn w:val="Domylnaczcionkaakapitu"/>
    <w:link w:val="Tekstpodstawowy"/>
    <w:uiPriority w:val="1"/>
    <w:rsid w:val="00627719"/>
    <w:rPr>
      <w:rFonts w:ascii="Times New Roman" w:eastAsia="Times New Roman" w:hAnsi="Times New Roman" w:cs="Times New Roman"/>
      <w:lang w:eastAsia="pl-PL" w:bidi="pl-PL"/>
    </w:rPr>
  </w:style>
  <w:style w:type="paragraph" w:customStyle="1" w:styleId="Default">
    <w:name w:val="Default"/>
    <w:rsid w:val="00362958"/>
    <w:pPr>
      <w:autoSpaceDE w:val="0"/>
      <w:autoSpaceDN w:val="0"/>
      <w:adjustRightInd w:val="0"/>
      <w:spacing w:after="0" w:line="240" w:lineRule="auto"/>
    </w:pPr>
    <w:rPr>
      <w:color w:val="000000"/>
      <w:sz w:val="24"/>
      <w:szCs w:val="24"/>
    </w:rPr>
  </w:style>
  <w:style w:type="paragraph" w:styleId="Tekstpodstawowywcity">
    <w:name w:val="Body Text Indent"/>
    <w:basedOn w:val="Normalny"/>
    <w:link w:val="TekstpodstawowywcityZnak"/>
    <w:uiPriority w:val="99"/>
    <w:semiHidden/>
    <w:unhideWhenUsed/>
    <w:rsid w:val="008D05CF"/>
    <w:pPr>
      <w:spacing w:after="120"/>
      <w:ind w:left="283"/>
    </w:pPr>
  </w:style>
  <w:style w:type="character" w:customStyle="1" w:styleId="TekstpodstawowywcityZnak">
    <w:name w:val="Tekst podstawowy wcięty Znak"/>
    <w:basedOn w:val="Domylnaczcionkaakapitu"/>
    <w:link w:val="Tekstpodstawowywcity"/>
    <w:uiPriority w:val="99"/>
    <w:semiHidden/>
    <w:rsid w:val="008D05CF"/>
  </w:style>
  <w:style w:type="character" w:customStyle="1" w:styleId="h1">
    <w:name w:val="h1"/>
    <w:basedOn w:val="Domylnaczcionkaakapitu"/>
    <w:rsid w:val="008D05CF"/>
  </w:style>
  <w:style w:type="paragraph" w:styleId="Spistreci1">
    <w:name w:val="toc 1"/>
    <w:basedOn w:val="Normalny"/>
    <w:next w:val="Normalny"/>
    <w:autoRedefine/>
    <w:uiPriority w:val="39"/>
    <w:unhideWhenUsed/>
    <w:rsid w:val="00AA15B7"/>
    <w:pPr>
      <w:spacing w:before="120" w:after="120"/>
    </w:pPr>
    <w:rPr>
      <w:rFonts w:asciiTheme="minorHAnsi" w:hAnsiTheme="minorHAnsi" w:cstheme="minorHAnsi"/>
      <w:b/>
      <w:bCs/>
      <w:caps/>
      <w:sz w:val="20"/>
      <w:szCs w:val="20"/>
    </w:rPr>
  </w:style>
  <w:style w:type="paragraph" w:styleId="Spistreci2">
    <w:name w:val="toc 2"/>
    <w:basedOn w:val="Normalny"/>
    <w:next w:val="Normalny"/>
    <w:autoRedefine/>
    <w:uiPriority w:val="39"/>
    <w:unhideWhenUsed/>
    <w:rsid w:val="000B0C78"/>
    <w:pPr>
      <w:spacing w:after="0"/>
      <w:ind w:left="220"/>
    </w:pPr>
    <w:rPr>
      <w:rFonts w:asciiTheme="minorHAnsi" w:hAnsiTheme="minorHAnsi" w:cstheme="minorHAnsi"/>
      <w:smallCaps/>
      <w:sz w:val="20"/>
      <w:szCs w:val="20"/>
    </w:rPr>
  </w:style>
  <w:style w:type="paragraph" w:styleId="Spistreci3">
    <w:name w:val="toc 3"/>
    <w:basedOn w:val="Normalny"/>
    <w:next w:val="Normalny"/>
    <w:autoRedefine/>
    <w:uiPriority w:val="39"/>
    <w:unhideWhenUsed/>
    <w:rsid w:val="00C36D0B"/>
    <w:pPr>
      <w:spacing w:after="0"/>
      <w:ind w:left="440"/>
    </w:pPr>
    <w:rPr>
      <w:rFonts w:asciiTheme="minorHAnsi" w:hAnsiTheme="minorHAnsi" w:cstheme="minorHAnsi"/>
      <w:i/>
      <w:iCs/>
      <w:sz w:val="20"/>
      <w:szCs w:val="20"/>
    </w:rPr>
  </w:style>
  <w:style w:type="paragraph" w:styleId="Spistreci4">
    <w:name w:val="toc 4"/>
    <w:basedOn w:val="Normalny"/>
    <w:next w:val="Normalny"/>
    <w:autoRedefine/>
    <w:uiPriority w:val="39"/>
    <w:unhideWhenUsed/>
    <w:rsid w:val="000B0C78"/>
    <w:pPr>
      <w:spacing w:after="0"/>
      <w:ind w:left="660"/>
    </w:pPr>
    <w:rPr>
      <w:rFonts w:asciiTheme="minorHAnsi" w:hAnsiTheme="minorHAnsi" w:cstheme="minorHAnsi"/>
      <w:sz w:val="18"/>
      <w:szCs w:val="18"/>
    </w:rPr>
  </w:style>
  <w:style w:type="paragraph" w:styleId="Spistreci5">
    <w:name w:val="toc 5"/>
    <w:basedOn w:val="Normalny"/>
    <w:next w:val="Normalny"/>
    <w:autoRedefine/>
    <w:uiPriority w:val="39"/>
    <w:unhideWhenUsed/>
    <w:rsid w:val="000B0C78"/>
    <w:pPr>
      <w:spacing w:after="0"/>
      <w:ind w:left="880"/>
    </w:pPr>
    <w:rPr>
      <w:rFonts w:asciiTheme="minorHAnsi" w:hAnsiTheme="minorHAnsi" w:cstheme="minorHAnsi"/>
      <w:sz w:val="18"/>
      <w:szCs w:val="18"/>
    </w:rPr>
  </w:style>
  <w:style w:type="character" w:styleId="Hipercze">
    <w:name w:val="Hyperlink"/>
    <w:basedOn w:val="Domylnaczcionkaakapitu"/>
    <w:uiPriority w:val="99"/>
    <w:unhideWhenUsed/>
    <w:rsid w:val="000B0C78"/>
    <w:rPr>
      <w:color w:val="0563C1" w:themeColor="hyperlink"/>
      <w:u w:val="single"/>
    </w:rPr>
  </w:style>
  <w:style w:type="paragraph" w:customStyle="1" w:styleId="Nagwek30">
    <w:name w:val="Nagłówek3"/>
    <w:basedOn w:val="Normalny"/>
    <w:next w:val="Tekstpodstawowy"/>
    <w:rsid w:val="003733F2"/>
    <w:pPr>
      <w:keepNext/>
      <w:suppressAutoHyphens/>
      <w:spacing w:before="240" w:after="120" w:line="240" w:lineRule="auto"/>
      <w:jc w:val="both"/>
    </w:pPr>
    <w:rPr>
      <w:rFonts w:ascii="Arial" w:eastAsia="Lucida Sans Unicode" w:hAnsi="Arial" w:cs="Mangal"/>
      <w:sz w:val="28"/>
      <w:szCs w:val="28"/>
      <w:lang w:eastAsia="zh-CN"/>
    </w:rPr>
  </w:style>
  <w:style w:type="character" w:customStyle="1" w:styleId="price-excluding-tax">
    <w:name w:val="price-excluding-tax"/>
    <w:basedOn w:val="Domylnaczcionkaakapitu"/>
    <w:rsid w:val="009443CE"/>
  </w:style>
  <w:style w:type="character" w:customStyle="1" w:styleId="label">
    <w:name w:val="label"/>
    <w:basedOn w:val="Domylnaczcionkaakapitu"/>
    <w:rsid w:val="009443CE"/>
  </w:style>
  <w:style w:type="character" w:customStyle="1" w:styleId="price">
    <w:name w:val="price"/>
    <w:basedOn w:val="Domylnaczcionkaakapitu"/>
    <w:rsid w:val="009443CE"/>
  </w:style>
  <w:style w:type="character" w:customStyle="1" w:styleId="price-including-tax">
    <w:name w:val="price-including-tax"/>
    <w:basedOn w:val="Domylnaczcionkaakapitu"/>
    <w:rsid w:val="009443CE"/>
  </w:style>
  <w:style w:type="paragraph" w:styleId="Spistreci6">
    <w:name w:val="toc 6"/>
    <w:basedOn w:val="Normalny"/>
    <w:next w:val="Normalny"/>
    <w:autoRedefine/>
    <w:uiPriority w:val="39"/>
    <w:unhideWhenUsed/>
    <w:rsid w:val="005B74C2"/>
    <w:pPr>
      <w:spacing w:after="0"/>
      <w:ind w:left="1100"/>
    </w:pPr>
    <w:rPr>
      <w:rFonts w:asciiTheme="minorHAnsi" w:hAnsiTheme="minorHAnsi" w:cstheme="minorHAnsi"/>
      <w:sz w:val="18"/>
      <w:szCs w:val="18"/>
    </w:rPr>
  </w:style>
  <w:style w:type="paragraph" w:styleId="Spistreci7">
    <w:name w:val="toc 7"/>
    <w:basedOn w:val="Normalny"/>
    <w:next w:val="Normalny"/>
    <w:autoRedefine/>
    <w:uiPriority w:val="39"/>
    <w:unhideWhenUsed/>
    <w:rsid w:val="005B74C2"/>
    <w:pPr>
      <w:spacing w:after="0"/>
      <w:ind w:left="1320"/>
    </w:pPr>
    <w:rPr>
      <w:rFonts w:asciiTheme="minorHAnsi" w:hAnsiTheme="minorHAnsi" w:cstheme="minorHAnsi"/>
      <w:sz w:val="18"/>
      <w:szCs w:val="18"/>
    </w:rPr>
  </w:style>
  <w:style w:type="paragraph" w:styleId="Spistreci8">
    <w:name w:val="toc 8"/>
    <w:basedOn w:val="Normalny"/>
    <w:next w:val="Normalny"/>
    <w:autoRedefine/>
    <w:uiPriority w:val="39"/>
    <w:unhideWhenUsed/>
    <w:rsid w:val="005B74C2"/>
    <w:pPr>
      <w:spacing w:after="0"/>
      <w:ind w:left="1540"/>
    </w:pPr>
    <w:rPr>
      <w:rFonts w:asciiTheme="minorHAnsi" w:hAnsiTheme="minorHAnsi" w:cstheme="minorHAnsi"/>
      <w:sz w:val="18"/>
      <w:szCs w:val="18"/>
    </w:rPr>
  </w:style>
  <w:style w:type="paragraph" w:styleId="Spistreci9">
    <w:name w:val="toc 9"/>
    <w:basedOn w:val="Normalny"/>
    <w:next w:val="Normalny"/>
    <w:autoRedefine/>
    <w:uiPriority w:val="39"/>
    <w:unhideWhenUsed/>
    <w:rsid w:val="005B74C2"/>
    <w:pPr>
      <w:spacing w:after="0"/>
      <w:ind w:left="1760"/>
    </w:pPr>
    <w:rPr>
      <w:rFonts w:asciiTheme="minorHAnsi" w:hAnsiTheme="minorHAnsi" w:cstheme="minorHAnsi"/>
      <w:sz w:val="18"/>
      <w:szCs w:val="18"/>
    </w:rPr>
  </w:style>
  <w:style w:type="paragraph" w:customStyle="1" w:styleId="FirstParagraph">
    <w:name w:val="First Paragraph"/>
    <w:basedOn w:val="Tekstpodstawowy"/>
    <w:next w:val="Tekstpodstawowy"/>
    <w:qFormat/>
    <w:rsid w:val="00C77274"/>
    <w:pPr>
      <w:widowControl/>
      <w:autoSpaceDE/>
      <w:autoSpaceDN/>
      <w:spacing w:before="180" w:after="180"/>
    </w:pPr>
    <w:rPr>
      <w:rFonts w:asciiTheme="minorHAnsi" w:eastAsiaTheme="minorHAnsi" w:hAnsiTheme="minorHAnsi" w:cstheme="minorBidi"/>
      <w:sz w:val="24"/>
      <w:szCs w:val="24"/>
      <w:lang w:val="en-US" w:eastAsia="en-US" w:bidi="ar-SA"/>
    </w:rPr>
  </w:style>
  <w:style w:type="paragraph" w:customStyle="1" w:styleId="Compact">
    <w:name w:val="Compact"/>
    <w:basedOn w:val="Tekstpodstawowy"/>
    <w:qFormat/>
    <w:rsid w:val="00C77274"/>
    <w:pPr>
      <w:widowControl/>
      <w:autoSpaceDE/>
      <w:autoSpaceDN/>
      <w:spacing w:before="36" w:after="36"/>
    </w:pPr>
    <w:rPr>
      <w:rFonts w:asciiTheme="minorHAnsi" w:eastAsiaTheme="minorHAnsi" w:hAnsiTheme="minorHAnsi" w:cstheme="minorBidi"/>
      <w:sz w:val="24"/>
      <w:szCs w:val="24"/>
      <w:lang w:val="en-US" w:eastAsia="en-US" w:bidi="ar-SA"/>
    </w:rPr>
  </w:style>
  <w:style w:type="character" w:customStyle="1" w:styleId="WW8Num6z8">
    <w:name w:val="WW8Num6z8"/>
    <w:rsid w:val="00D17BB6"/>
  </w:style>
  <w:style w:type="character" w:customStyle="1" w:styleId="Nagwek6Znak">
    <w:name w:val="Nagłówek 6 Znak"/>
    <w:basedOn w:val="Domylnaczcionkaakapitu"/>
    <w:link w:val="Nagwek6"/>
    <w:uiPriority w:val="9"/>
    <w:rsid w:val="002A0514"/>
    <w:rPr>
      <w:rFonts w:asciiTheme="majorHAnsi" w:eastAsiaTheme="majorEastAsia" w:hAnsiTheme="majorHAnsi" w:cstheme="majorBidi"/>
      <w:color w:val="1F4D78" w:themeColor="accent1" w:themeShade="7F"/>
    </w:rPr>
  </w:style>
  <w:style w:type="paragraph" w:styleId="Nagwekspisutreci">
    <w:name w:val="TOC Heading"/>
    <w:basedOn w:val="Nagwek1"/>
    <w:next w:val="Normalny"/>
    <w:uiPriority w:val="39"/>
    <w:unhideWhenUsed/>
    <w:qFormat/>
    <w:rsid w:val="001D6D24"/>
    <w:pPr>
      <w:keepLines/>
      <w:suppressAutoHyphens w:val="0"/>
      <w:spacing w:after="0" w:line="259" w:lineRule="auto"/>
      <w:jc w:val="left"/>
      <w:outlineLvl w:val="9"/>
    </w:pPr>
    <w:rPr>
      <w:rFonts w:asciiTheme="majorHAnsi" w:eastAsiaTheme="majorEastAsia" w:hAnsiTheme="majorHAnsi" w:cstheme="majorBidi"/>
      <w:b w:val="0"/>
      <w:bCs w:val="0"/>
      <w:color w:val="2E74B5" w:themeColor="accent1" w:themeShade="BF"/>
      <w:kern w:val="0"/>
      <w:sz w:val="32"/>
      <w:szCs w:val="32"/>
      <w:lang w:eastAsia="pl-PL"/>
    </w:rPr>
  </w:style>
  <w:style w:type="paragraph" w:styleId="Tekstdymka">
    <w:name w:val="Balloon Text"/>
    <w:basedOn w:val="Normalny"/>
    <w:link w:val="TekstdymkaZnak"/>
    <w:uiPriority w:val="99"/>
    <w:semiHidden/>
    <w:unhideWhenUsed/>
    <w:rsid w:val="0048770F"/>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8770F"/>
    <w:rPr>
      <w:rFonts w:ascii="Segoe UI" w:hAnsi="Segoe UI" w:cs="Segoe UI"/>
      <w:sz w:val="18"/>
      <w:szCs w:val="18"/>
    </w:rPr>
  </w:style>
  <w:style w:type="paragraph" w:customStyle="1" w:styleId="ZnakZnakZnakZnakZnakZnakZnakZnakZnak1ZnakZnakZnakZnakZnakZnak">
    <w:name w:val="Znak Znak Znak Znak Znak Znak Znak Znak Znak1 Znak Znak Znak Znak Znak Znak"/>
    <w:basedOn w:val="Normalny"/>
    <w:rsid w:val="0048770F"/>
    <w:pPr>
      <w:spacing w:line="240" w:lineRule="exact"/>
    </w:pPr>
    <w:rPr>
      <w:rFonts w:ascii="Tahoma" w:eastAsia="Times New Roman" w:hAnsi="Tahoma" w:cs="Times New Roman"/>
      <w:sz w:val="20"/>
      <w:szCs w:val="20"/>
      <w:lang w:val="en-US"/>
    </w:rPr>
  </w:style>
  <w:style w:type="character" w:customStyle="1" w:styleId="Nierozpoznanawzmianka1">
    <w:name w:val="Nierozpoznana wzmianka1"/>
    <w:basedOn w:val="Domylnaczcionkaakapitu"/>
    <w:uiPriority w:val="99"/>
    <w:semiHidden/>
    <w:unhideWhenUsed/>
    <w:rsid w:val="00333D01"/>
    <w:rPr>
      <w:color w:val="605E5C"/>
      <w:shd w:val="clear" w:color="auto" w:fill="E1DFDD"/>
    </w:rPr>
  </w:style>
  <w:style w:type="paragraph" w:customStyle="1" w:styleId="Standard">
    <w:name w:val="Standard"/>
    <w:rsid w:val="00333D01"/>
    <w:pPr>
      <w:suppressAutoHyphens/>
      <w:autoSpaceDN w:val="0"/>
      <w:spacing w:line="254" w:lineRule="auto"/>
      <w:textAlignment w:val="baseline"/>
    </w:pPr>
    <w:rPr>
      <w:rFonts w:eastAsia="SimSun" w:cs="Tahoma"/>
      <w:kern w:val="3"/>
    </w:rPr>
  </w:style>
  <w:style w:type="table" w:customStyle="1" w:styleId="a">
    <w:basedOn w:val="TableNormal2"/>
    <w:rsid w:val="00B53A91"/>
    <w:tblPr>
      <w:tblStyleRowBandSize w:val="1"/>
      <w:tblStyleColBandSize w:val="1"/>
      <w:tblCellMar>
        <w:left w:w="70" w:type="dxa"/>
        <w:right w:w="70" w:type="dxa"/>
      </w:tblCellMar>
    </w:tblPr>
  </w:style>
  <w:style w:type="table" w:customStyle="1" w:styleId="a0">
    <w:basedOn w:val="TableNormal2"/>
    <w:rsid w:val="00B53A91"/>
    <w:tblPr>
      <w:tblStyleRowBandSize w:val="1"/>
      <w:tblStyleColBandSize w:val="1"/>
      <w:tblCellMar>
        <w:left w:w="70" w:type="dxa"/>
        <w:right w:w="70" w:type="dxa"/>
      </w:tblCellMar>
    </w:tblPr>
  </w:style>
  <w:style w:type="table" w:customStyle="1" w:styleId="a1">
    <w:basedOn w:val="TableNormal2"/>
    <w:rsid w:val="00B53A91"/>
    <w:tblPr>
      <w:tblStyleRowBandSize w:val="1"/>
      <w:tblStyleColBandSize w:val="1"/>
      <w:tblCellMar>
        <w:left w:w="70" w:type="dxa"/>
        <w:right w:w="70" w:type="dxa"/>
      </w:tblCellMar>
    </w:tblPr>
  </w:style>
  <w:style w:type="table" w:customStyle="1" w:styleId="a2">
    <w:basedOn w:val="TableNormal2"/>
    <w:rsid w:val="00B53A91"/>
    <w:tblPr>
      <w:tblStyleRowBandSize w:val="1"/>
      <w:tblStyleColBandSize w:val="1"/>
      <w:tblCellMar>
        <w:left w:w="70" w:type="dxa"/>
        <w:right w:w="70" w:type="dxa"/>
      </w:tblCellMar>
    </w:tblPr>
  </w:style>
  <w:style w:type="table" w:customStyle="1" w:styleId="a3">
    <w:basedOn w:val="TableNormal2"/>
    <w:rsid w:val="00B53A91"/>
    <w:tblPr>
      <w:tblStyleRowBandSize w:val="1"/>
      <w:tblStyleColBandSize w:val="1"/>
      <w:tblCellMar>
        <w:left w:w="70" w:type="dxa"/>
        <w:right w:w="70" w:type="dxa"/>
      </w:tblCellMar>
    </w:tblPr>
  </w:style>
  <w:style w:type="table" w:customStyle="1" w:styleId="a4">
    <w:basedOn w:val="TableNormal2"/>
    <w:rsid w:val="00B53A91"/>
    <w:tblPr>
      <w:tblStyleRowBandSize w:val="1"/>
      <w:tblStyleColBandSize w:val="1"/>
      <w:tblCellMar>
        <w:left w:w="70" w:type="dxa"/>
        <w:right w:w="70" w:type="dxa"/>
      </w:tblCellMar>
    </w:tblPr>
  </w:style>
  <w:style w:type="table" w:customStyle="1" w:styleId="a5">
    <w:basedOn w:val="TableNormal2"/>
    <w:rsid w:val="00B53A91"/>
    <w:tblPr>
      <w:tblStyleRowBandSize w:val="1"/>
      <w:tblStyleColBandSize w:val="1"/>
      <w:tblCellMar>
        <w:left w:w="70" w:type="dxa"/>
        <w:right w:w="70" w:type="dxa"/>
      </w:tblCellMar>
    </w:tblPr>
  </w:style>
  <w:style w:type="table" w:customStyle="1" w:styleId="a6">
    <w:basedOn w:val="TableNormal2"/>
    <w:rsid w:val="00B53A91"/>
    <w:tblPr>
      <w:tblStyleRowBandSize w:val="1"/>
      <w:tblStyleColBandSize w:val="1"/>
      <w:tblCellMar>
        <w:left w:w="70" w:type="dxa"/>
        <w:right w:w="70" w:type="dxa"/>
      </w:tblCellMar>
    </w:tblPr>
  </w:style>
  <w:style w:type="table" w:customStyle="1" w:styleId="a7">
    <w:basedOn w:val="TableNormal2"/>
    <w:rsid w:val="00B53A91"/>
    <w:tblPr>
      <w:tblStyleRowBandSize w:val="1"/>
      <w:tblStyleColBandSize w:val="1"/>
      <w:tblCellMar>
        <w:left w:w="70" w:type="dxa"/>
        <w:right w:w="70" w:type="dxa"/>
      </w:tblCellMar>
    </w:tblPr>
  </w:style>
  <w:style w:type="table" w:customStyle="1" w:styleId="a8">
    <w:basedOn w:val="TableNormal2"/>
    <w:rsid w:val="00B53A91"/>
    <w:tblPr>
      <w:tblStyleRowBandSize w:val="1"/>
      <w:tblStyleColBandSize w:val="1"/>
      <w:tblCellMar>
        <w:left w:w="70" w:type="dxa"/>
        <w:right w:w="70" w:type="dxa"/>
      </w:tblCellMar>
    </w:tblPr>
  </w:style>
  <w:style w:type="table" w:customStyle="1" w:styleId="a9">
    <w:basedOn w:val="TableNormal2"/>
    <w:rsid w:val="00B53A91"/>
    <w:tblPr>
      <w:tblStyleRowBandSize w:val="1"/>
      <w:tblStyleColBandSize w:val="1"/>
      <w:tblCellMar>
        <w:left w:w="70" w:type="dxa"/>
        <w:right w:w="70" w:type="dxa"/>
      </w:tblCellMar>
    </w:tblPr>
  </w:style>
  <w:style w:type="table" w:customStyle="1" w:styleId="aa">
    <w:basedOn w:val="TableNormal2"/>
    <w:rsid w:val="00B53A91"/>
    <w:tblPr>
      <w:tblStyleRowBandSize w:val="1"/>
      <w:tblStyleColBandSize w:val="1"/>
      <w:tblCellMar>
        <w:left w:w="70" w:type="dxa"/>
        <w:right w:w="70" w:type="dxa"/>
      </w:tblCellMar>
    </w:tblPr>
  </w:style>
  <w:style w:type="table" w:customStyle="1" w:styleId="ab">
    <w:basedOn w:val="TableNormal2"/>
    <w:rsid w:val="00B53A91"/>
    <w:tblPr>
      <w:tblStyleRowBandSize w:val="1"/>
      <w:tblStyleColBandSize w:val="1"/>
      <w:tblCellMar>
        <w:left w:w="70" w:type="dxa"/>
        <w:right w:w="70" w:type="dxa"/>
      </w:tblCellMar>
    </w:tblPr>
  </w:style>
  <w:style w:type="table" w:customStyle="1" w:styleId="ac">
    <w:basedOn w:val="TableNormal2"/>
    <w:rsid w:val="00B53A91"/>
    <w:tblPr>
      <w:tblStyleRowBandSize w:val="1"/>
      <w:tblStyleColBandSize w:val="1"/>
      <w:tblCellMar>
        <w:left w:w="70" w:type="dxa"/>
        <w:right w:w="70" w:type="dxa"/>
      </w:tblCellMar>
    </w:tblPr>
  </w:style>
  <w:style w:type="paragraph" w:styleId="NormalnyWeb">
    <w:name w:val="Normal (Web)"/>
    <w:basedOn w:val="Normalny"/>
    <w:uiPriority w:val="99"/>
    <w:semiHidden/>
    <w:unhideWhenUsed/>
    <w:rsid w:val="00FA5F48"/>
    <w:pPr>
      <w:spacing w:before="100" w:beforeAutospacing="1" w:after="100" w:afterAutospacing="1" w:line="240" w:lineRule="auto"/>
    </w:pPr>
    <w:rPr>
      <w:rFonts w:ascii="Times New Roman" w:eastAsia="Times New Roman" w:hAnsi="Times New Roman" w:cs="Times New Roman"/>
      <w:sz w:val="24"/>
      <w:szCs w:val="24"/>
    </w:rPr>
  </w:style>
  <w:style w:type="paragraph" w:styleId="Bezodstpw">
    <w:name w:val="No Spacing"/>
    <w:uiPriority w:val="1"/>
    <w:qFormat/>
    <w:rsid w:val="00FA5F48"/>
    <w:pPr>
      <w:spacing w:after="0" w:line="240" w:lineRule="auto"/>
    </w:pPr>
  </w:style>
  <w:style w:type="character" w:styleId="Pogrubienie">
    <w:name w:val="Strong"/>
    <w:basedOn w:val="Domylnaczcionkaakapitu"/>
    <w:uiPriority w:val="22"/>
    <w:qFormat/>
    <w:rsid w:val="00FA5F48"/>
    <w:rPr>
      <w:b/>
      <w:bCs/>
    </w:rPr>
  </w:style>
  <w:style w:type="table" w:customStyle="1" w:styleId="ad">
    <w:basedOn w:val="TableNormal1"/>
    <w:rsid w:val="00B53A91"/>
    <w:tblPr>
      <w:tblStyleRowBandSize w:val="1"/>
      <w:tblStyleColBandSize w:val="1"/>
      <w:tblCellMar>
        <w:left w:w="70" w:type="dxa"/>
        <w:right w:w="70" w:type="dxa"/>
      </w:tblCellMar>
    </w:tblPr>
  </w:style>
  <w:style w:type="table" w:customStyle="1" w:styleId="ae">
    <w:basedOn w:val="TableNormal1"/>
    <w:rsid w:val="00B53A91"/>
    <w:tblPr>
      <w:tblStyleRowBandSize w:val="1"/>
      <w:tblStyleColBandSize w:val="1"/>
      <w:tblCellMar>
        <w:left w:w="70" w:type="dxa"/>
        <w:right w:w="70" w:type="dxa"/>
      </w:tblCellMar>
    </w:tblPr>
  </w:style>
  <w:style w:type="table" w:customStyle="1" w:styleId="af">
    <w:basedOn w:val="TableNormal1"/>
    <w:rsid w:val="00B53A91"/>
    <w:tblPr>
      <w:tblStyleRowBandSize w:val="1"/>
      <w:tblStyleColBandSize w:val="1"/>
      <w:tblCellMar>
        <w:left w:w="70" w:type="dxa"/>
        <w:right w:w="70" w:type="dxa"/>
      </w:tblCellMar>
    </w:tblPr>
  </w:style>
  <w:style w:type="table" w:customStyle="1" w:styleId="af0">
    <w:basedOn w:val="TableNormal1"/>
    <w:rsid w:val="00B53A91"/>
    <w:tblPr>
      <w:tblStyleRowBandSize w:val="1"/>
      <w:tblStyleColBandSize w:val="1"/>
      <w:tblCellMar>
        <w:left w:w="70" w:type="dxa"/>
        <w:right w:w="70" w:type="dxa"/>
      </w:tblCellMar>
    </w:tblPr>
  </w:style>
  <w:style w:type="table" w:customStyle="1" w:styleId="af1">
    <w:basedOn w:val="TableNormal1"/>
    <w:rsid w:val="00B53A91"/>
    <w:tblPr>
      <w:tblStyleRowBandSize w:val="1"/>
      <w:tblStyleColBandSize w:val="1"/>
      <w:tblCellMar>
        <w:left w:w="70" w:type="dxa"/>
        <w:right w:w="70" w:type="dxa"/>
      </w:tblCellMar>
    </w:tblPr>
  </w:style>
  <w:style w:type="table" w:customStyle="1" w:styleId="af2">
    <w:basedOn w:val="TableNormal1"/>
    <w:rsid w:val="00B53A91"/>
    <w:tblPr>
      <w:tblStyleRowBandSize w:val="1"/>
      <w:tblStyleColBandSize w:val="1"/>
      <w:tblCellMar>
        <w:left w:w="70" w:type="dxa"/>
        <w:right w:w="70" w:type="dxa"/>
      </w:tblCellMar>
    </w:tblPr>
  </w:style>
  <w:style w:type="table" w:customStyle="1" w:styleId="af3">
    <w:basedOn w:val="TableNormal1"/>
    <w:rsid w:val="00B53A91"/>
    <w:tblPr>
      <w:tblStyleRowBandSize w:val="1"/>
      <w:tblStyleColBandSize w:val="1"/>
      <w:tblCellMar>
        <w:left w:w="70" w:type="dxa"/>
        <w:right w:w="70" w:type="dxa"/>
      </w:tblCellMar>
    </w:tblPr>
  </w:style>
  <w:style w:type="table" w:customStyle="1" w:styleId="af4">
    <w:basedOn w:val="TableNormal0"/>
    <w:rsid w:val="00B53A91"/>
    <w:tblPr>
      <w:tblStyleRowBandSize w:val="1"/>
      <w:tblStyleColBandSize w:val="1"/>
      <w:tblCellMar>
        <w:left w:w="70" w:type="dxa"/>
        <w:right w:w="70" w:type="dxa"/>
      </w:tblCellMar>
    </w:tblPr>
  </w:style>
  <w:style w:type="table" w:customStyle="1" w:styleId="af5">
    <w:basedOn w:val="TableNormal0"/>
    <w:rsid w:val="00B53A91"/>
    <w:tblPr>
      <w:tblStyleRowBandSize w:val="1"/>
      <w:tblStyleColBandSize w:val="1"/>
      <w:tblCellMar>
        <w:left w:w="70" w:type="dxa"/>
        <w:right w:w="70" w:type="dxa"/>
      </w:tblCellMar>
    </w:tblPr>
  </w:style>
  <w:style w:type="table" w:customStyle="1" w:styleId="af6">
    <w:basedOn w:val="TableNormal0"/>
    <w:rsid w:val="00B53A91"/>
    <w:tblPr>
      <w:tblStyleRowBandSize w:val="1"/>
      <w:tblStyleColBandSize w:val="1"/>
      <w:tblCellMar>
        <w:left w:w="70" w:type="dxa"/>
        <w:right w:w="70" w:type="dxa"/>
      </w:tblCellMar>
    </w:tblPr>
  </w:style>
  <w:style w:type="table" w:customStyle="1" w:styleId="af7">
    <w:basedOn w:val="TableNormal0"/>
    <w:rsid w:val="00B53A91"/>
    <w:tblPr>
      <w:tblStyleRowBandSize w:val="1"/>
      <w:tblStyleColBandSize w:val="1"/>
      <w:tblCellMar>
        <w:left w:w="70" w:type="dxa"/>
        <w:right w:w="70" w:type="dxa"/>
      </w:tblCellMar>
    </w:tblPr>
  </w:style>
  <w:style w:type="table" w:customStyle="1" w:styleId="af8">
    <w:basedOn w:val="TableNormal0"/>
    <w:rsid w:val="00B53A91"/>
    <w:tblPr>
      <w:tblStyleRowBandSize w:val="1"/>
      <w:tblStyleColBandSize w:val="1"/>
      <w:tblCellMar>
        <w:left w:w="70" w:type="dxa"/>
        <w:right w:w="70" w:type="dxa"/>
      </w:tblCellMar>
    </w:tblPr>
  </w:style>
  <w:style w:type="table" w:customStyle="1" w:styleId="af9">
    <w:basedOn w:val="TableNormal0"/>
    <w:rsid w:val="00B53A91"/>
    <w:tblPr>
      <w:tblStyleRowBandSize w:val="1"/>
      <w:tblStyleColBandSize w:val="1"/>
      <w:tblCellMar>
        <w:left w:w="70" w:type="dxa"/>
        <w:right w:w="70" w:type="dxa"/>
      </w:tblCellMar>
    </w:tblPr>
  </w:style>
  <w:style w:type="table" w:customStyle="1" w:styleId="afa">
    <w:basedOn w:val="TableNormal0"/>
    <w:rsid w:val="00B53A91"/>
    <w:tblPr>
      <w:tblStyleRowBandSize w:val="1"/>
      <w:tblStyleColBandSize w:val="1"/>
      <w:tblCellMar>
        <w:left w:w="70" w:type="dxa"/>
        <w:right w:w="70" w:type="dxa"/>
      </w:tblCellMar>
    </w:tblPr>
  </w:style>
  <w:style w:type="character" w:customStyle="1" w:styleId="markedcontent">
    <w:name w:val="markedcontent"/>
    <w:basedOn w:val="Domylnaczcionkaakapitu"/>
    <w:rsid w:val="00AE661A"/>
  </w:style>
  <w:style w:type="paragraph" w:styleId="Poprawka">
    <w:name w:val="Revision"/>
    <w:hidden/>
    <w:uiPriority w:val="99"/>
    <w:semiHidden/>
    <w:rsid w:val="002D18E3"/>
    <w:pPr>
      <w:spacing w:after="0" w:line="240" w:lineRule="auto"/>
    </w:pPr>
  </w:style>
  <w:style w:type="character" w:customStyle="1" w:styleId="Bodytext">
    <w:name w:val="Body text_"/>
    <w:basedOn w:val="Domylnaczcionkaakapitu"/>
    <w:link w:val="Tekstpodstawowy1"/>
    <w:rsid w:val="009B4308"/>
    <w:rPr>
      <w:rFonts w:ascii="Arial" w:eastAsia="Arial" w:hAnsi="Arial" w:cs="Arial"/>
      <w:shd w:val="clear" w:color="auto" w:fill="FFFFFF"/>
    </w:rPr>
  </w:style>
  <w:style w:type="paragraph" w:customStyle="1" w:styleId="Tekstpodstawowy1">
    <w:name w:val="Tekst podstawowy1"/>
    <w:basedOn w:val="Normalny"/>
    <w:link w:val="Bodytext"/>
    <w:rsid w:val="009B4308"/>
    <w:pPr>
      <w:shd w:val="clear" w:color="auto" w:fill="FFFFFF"/>
      <w:spacing w:before="180" w:after="0" w:line="274" w:lineRule="exact"/>
      <w:ind w:hanging="760"/>
      <w:jc w:val="both"/>
    </w:pPr>
    <w:rPr>
      <w:rFonts w:ascii="Arial" w:eastAsia="Arial" w:hAnsi="Arial" w:cs="Arial"/>
    </w:rPr>
  </w:style>
  <w:style w:type="paragraph" w:styleId="Legenda">
    <w:name w:val="caption"/>
    <w:basedOn w:val="Normalny"/>
    <w:next w:val="Normalny"/>
    <w:uiPriority w:val="35"/>
    <w:unhideWhenUsed/>
    <w:qFormat/>
    <w:rsid w:val="00C37EBA"/>
    <w:pPr>
      <w:spacing w:after="200" w:line="240" w:lineRule="auto"/>
    </w:pPr>
    <w:rPr>
      <w:i/>
      <w:iCs/>
      <w:color w:val="44546A" w:themeColor="text2"/>
      <w:sz w:val="18"/>
      <w:szCs w:val="18"/>
    </w:rPr>
  </w:style>
  <w:style w:type="table" w:styleId="Tabela-Siatka">
    <w:name w:val="Table Grid"/>
    <w:basedOn w:val="Standardowy"/>
    <w:uiPriority w:val="59"/>
    <w:unhideWhenUsed/>
    <w:rsid w:val="003304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503481"/>
    <w:rPr>
      <w:sz w:val="16"/>
      <w:szCs w:val="16"/>
    </w:rPr>
  </w:style>
  <w:style w:type="paragraph" w:styleId="Tekstkomentarza">
    <w:name w:val="annotation text"/>
    <w:basedOn w:val="Normalny"/>
    <w:link w:val="TekstkomentarzaZnak"/>
    <w:uiPriority w:val="99"/>
    <w:semiHidden/>
    <w:unhideWhenUsed/>
    <w:rsid w:val="0050348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503481"/>
    <w:rPr>
      <w:sz w:val="20"/>
      <w:szCs w:val="20"/>
    </w:rPr>
  </w:style>
  <w:style w:type="paragraph" w:styleId="Tematkomentarza">
    <w:name w:val="annotation subject"/>
    <w:basedOn w:val="Tekstkomentarza"/>
    <w:next w:val="Tekstkomentarza"/>
    <w:link w:val="TematkomentarzaZnak"/>
    <w:uiPriority w:val="99"/>
    <w:semiHidden/>
    <w:unhideWhenUsed/>
    <w:rsid w:val="00503481"/>
    <w:rPr>
      <w:b/>
      <w:bCs/>
    </w:rPr>
  </w:style>
  <w:style w:type="character" w:customStyle="1" w:styleId="TematkomentarzaZnak">
    <w:name w:val="Temat komentarza Znak"/>
    <w:basedOn w:val="TekstkomentarzaZnak"/>
    <w:link w:val="Tematkomentarza"/>
    <w:uiPriority w:val="99"/>
    <w:semiHidden/>
    <w:rsid w:val="00503481"/>
    <w:rPr>
      <w:b/>
      <w:bCs/>
      <w:sz w:val="20"/>
      <w:szCs w:val="20"/>
    </w:rPr>
  </w:style>
  <w:style w:type="numbering" w:customStyle="1" w:styleId="Styl1">
    <w:name w:val="Styl1"/>
    <w:basedOn w:val="Bezlisty"/>
    <w:uiPriority w:val="99"/>
    <w:rsid w:val="003D07CC"/>
    <w:pPr>
      <w:numPr>
        <w:numId w:val="42"/>
      </w:numPr>
    </w:pPr>
  </w:style>
  <w:style w:type="numbering" w:customStyle="1" w:styleId="Styl2">
    <w:name w:val="Styl2"/>
    <w:uiPriority w:val="99"/>
    <w:rsid w:val="00BA79CD"/>
    <w:pPr>
      <w:numPr>
        <w:numId w:val="44"/>
      </w:numPr>
    </w:pPr>
  </w:style>
  <w:style w:type="character" w:styleId="Nierozpoznanawzmianka">
    <w:name w:val="Unresolved Mention"/>
    <w:basedOn w:val="Domylnaczcionkaakapitu"/>
    <w:uiPriority w:val="99"/>
    <w:semiHidden/>
    <w:unhideWhenUsed/>
    <w:rsid w:val="00ED5662"/>
    <w:rPr>
      <w:color w:val="605E5C"/>
      <w:shd w:val="clear" w:color="auto" w:fill="E1DFDD"/>
    </w:rPr>
  </w:style>
  <w:style w:type="character" w:styleId="UyteHipercze">
    <w:name w:val="FollowedHyperlink"/>
    <w:basedOn w:val="Domylnaczcionkaakapitu"/>
    <w:uiPriority w:val="99"/>
    <w:semiHidden/>
    <w:unhideWhenUsed/>
    <w:rsid w:val="00506B58"/>
    <w:rPr>
      <w:color w:val="954F72" w:themeColor="followedHyperlink"/>
      <w:u w:val="single"/>
    </w:rPr>
  </w:style>
  <w:style w:type="paragraph" w:customStyle="1" w:styleId="TableParagraph">
    <w:name w:val="Table Paragraph"/>
    <w:basedOn w:val="Normalny"/>
    <w:uiPriority w:val="1"/>
    <w:qFormat/>
    <w:rsid w:val="00285327"/>
    <w:pPr>
      <w:autoSpaceDE w:val="0"/>
      <w:autoSpaceDN w:val="0"/>
      <w:adjustRightInd w:val="0"/>
      <w:spacing w:after="0" w:line="240" w:lineRule="auto"/>
    </w:pPr>
    <w:rPr>
      <w:sz w:val="24"/>
      <w:szCs w:val="24"/>
    </w:rPr>
  </w:style>
  <w:style w:type="paragraph" w:styleId="Tekstprzypisukocowego">
    <w:name w:val="endnote text"/>
    <w:basedOn w:val="Normalny"/>
    <w:link w:val="TekstprzypisukocowegoZnak"/>
    <w:uiPriority w:val="99"/>
    <w:semiHidden/>
    <w:unhideWhenUsed/>
    <w:rsid w:val="007E57D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E57DD"/>
    <w:rPr>
      <w:sz w:val="20"/>
      <w:szCs w:val="20"/>
    </w:rPr>
  </w:style>
  <w:style w:type="character" w:styleId="Odwoanieprzypisukocowego">
    <w:name w:val="endnote reference"/>
    <w:basedOn w:val="Domylnaczcionkaakapitu"/>
    <w:uiPriority w:val="99"/>
    <w:semiHidden/>
    <w:unhideWhenUsed/>
    <w:rsid w:val="007E57DD"/>
    <w:rPr>
      <w:vertAlign w:val="superscript"/>
    </w:rPr>
  </w:style>
  <w:style w:type="paragraph" w:styleId="Spisilustracji">
    <w:name w:val="table of figures"/>
    <w:basedOn w:val="Normalny"/>
    <w:next w:val="Normalny"/>
    <w:uiPriority w:val="99"/>
    <w:unhideWhenUsed/>
    <w:rsid w:val="004541C3"/>
    <w:pPr>
      <w:spacing w:after="0"/>
      <w:ind w:left="440" w:hanging="440"/>
    </w:pPr>
    <w:rPr>
      <w:rFonts w:asciiTheme="minorHAnsi" w:hAnsiTheme="minorHAnsi" w:cstheme="minorHAnsi"/>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333783">
      <w:bodyDiv w:val="1"/>
      <w:marLeft w:val="0"/>
      <w:marRight w:val="0"/>
      <w:marTop w:val="0"/>
      <w:marBottom w:val="0"/>
      <w:divBdr>
        <w:top w:val="none" w:sz="0" w:space="0" w:color="auto"/>
        <w:left w:val="none" w:sz="0" w:space="0" w:color="auto"/>
        <w:bottom w:val="none" w:sz="0" w:space="0" w:color="auto"/>
        <w:right w:val="none" w:sz="0" w:space="0" w:color="auto"/>
      </w:divBdr>
    </w:div>
    <w:div w:id="197932508">
      <w:bodyDiv w:val="1"/>
      <w:marLeft w:val="0"/>
      <w:marRight w:val="0"/>
      <w:marTop w:val="0"/>
      <w:marBottom w:val="0"/>
      <w:divBdr>
        <w:top w:val="none" w:sz="0" w:space="0" w:color="auto"/>
        <w:left w:val="none" w:sz="0" w:space="0" w:color="auto"/>
        <w:bottom w:val="none" w:sz="0" w:space="0" w:color="auto"/>
        <w:right w:val="none" w:sz="0" w:space="0" w:color="auto"/>
      </w:divBdr>
    </w:div>
    <w:div w:id="332730694">
      <w:bodyDiv w:val="1"/>
      <w:marLeft w:val="0"/>
      <w:marRight w:val="0"/>
      <w:marTop w:val="0"/>
      <w:marBottom w:val="0"/>
      <w:divBdr>
        <w:top w:val="none" w:sz="0" w:space="0" w:color="auto"/>
        <w:left w:val="none" w:sz="0" w:space="0" w:color="auto"/>
        <w:bottom w:val="none" w:sz="0" w:space="0" w:color="auto"/>
        <w:right w:val="none" w:sz="0" w:space="0" w:color="auto"/>
      </w:divBdr>
    </w:div>
    <w:div w:id="574898804">
      <w:bodyDiv w:val="1"/>
      <w:marLeft w:val="0"/>
      <w:marRight w:val="0"/>
      <w:marTop w:val="0"/>
      <w:marBottom w:val="0"/>
      <w:divBdr>
        <w:top w:val="none" w:sz="0" w:space="0" w:color="auto"/>
        <w:left w:val="none" w:sz="0" w:space="0" w:color="auto"/>
        <w:bottom w:val="none" w:sz="0" w:space="0" w:color="auto"/>
        <w:right w:val="none" w:sz="0" w:space="0" w:color="auto"/>
      </w:divBdr>
    </w:div>
    <w:div w:id="763300799">
      <w:bodyDiv w:val="1"/>
      <w:marLeft w:val="0"/>
      <w:marRight w:val="0"/>
      <w:marTop w:val="0"/>
      <w:marBottom w:val="0"/>
      <w:divBdr>
        <w:top w:val="none" w:sz="0" w:space="0" w:color="auto"/>
        <w:left w:val="none" w:sz="0" w:space="0" w:color="auto"/>
        <w:bottom w:val="none" w:sz="0" w:space="0" w:color="auto"/>
        <w:right w:val="none" w:sz="0" w:space="0" w:color="auto"/>
      </w:divBdr>
    </w:div>
    <w:div w:id="795610973">
      <w:bodyDiv w:val="1"/>
      <w:marLeft w:val="0"/>
      <w:marRight w:val="0"/>
      <w:marTop w:val="0"/>
      <w:marBottom w:val="0"/>
      <w:divBdr>
        <w:top w:val="none" w:sz="0" w:space="0" w:color="auto"/>
        <w:left w:val="none" w:sz="0" w:space="0" w:color="auto"/>
        <w:bottom w:val="none" w:sz="0" w:space="0" w:color="auto"/>
        <w:right w:val="none" w:sz="0" w:space="0" w:color="auto"/>
      </w:divBdr>
    </w:div>
    <w:div w:id="802305481">
      <w:bodyDiv w:val="1"/>
      <w:marLeft w:val="0"/>
      <w:marRight w:val="0"/>
      <w:marTop w:val="0"/>
      <w:marBottom w:val="0"/>
      <w:divBdr>
        <w:top w:val="none" w:sz="0" w:space="0" w:color="auto"/>
        <w:left w:val="none" w:sz="0" w:space="0" w:color="auto"/>
        <w:bottom w:val="none" w:sz="0" w:space="0" w:color="auto"/>
        <w:right w:val="none" w:sz="0" w:space="0" w:color="auto"/>
      </w:divBdr>
    </w:div>
    <w:div w:id="896430644">
      <w:bodyDiv w:val="1"/>
      <w:marLeft w:val="0"/>
      <w:marRight w:val="0"/>
      <w:marTop w:val="0"/>
      <w:marBottom w:val="0"/>
      <w:divBdr>
        <w:top w:val="none" w:sz="0" w:space="0" w:color="auto"/>
        <w:left w:val="none" w:sz="0" w:space="0" w:color="auto"/>
        <w:bottom w:val="none" w:sz="0" w:space="0" w:color="auto"/>
        <w:right w:val="none" w:sz="0" w:space="0" w:color="auto"/>
      </w:divBdr>
    </w:div>
    <w:div w:id="912204099">
      <w:bodyDiv w:val="1"/>
      <w:marLeft w:val="0"/>
      <w:marRight w:val="0"/>
      <w:marTop w:val="0"/>
      <w:marBottom w:val="0"/>
      <w:divBdr>
        <w:top w:val="none" w:sz="0" w:space="0" w:color="auto"/>
        <w:left w:val="none" w:sz="0" w:space="0" w:color="auto"/>
        <w:bottom w:val="none" w:sz="0" w:space="0" w:color="auto"/>
        <w:right w:val="none" w:sz="0" w:space="0" w:color="auto"/>
      </w:divBdr>
    </w:div>
    <w:div w:id="1054619255">
      <w:bodyDiv w:val="1"/>
      <w:marLeft w:val="0"/>
      <w:marRight w:val="0"/>
      <w:marTop w:val="0"/>
      <w:marBottom w:val="0"/>
      <w:divBdr>
        <w:top w:val="none" w:sz="0" w:space="0" w:color="auto"/>
        <w:left w:val="none" w:sz="0" w:space="0" w:color="auto"/>
        <w:bottom w:val="none" w:sz="0" w:space="0" w:color="auto"/>
        <w:right w:val="none" w:sz="0" w:space="0" w:color="auto"/>
      </w:divBdr>
    </w:div>
    <w:div w:id="1092699646">
      <w:bodyDiv w:val="1"/>
      <w:marLeft w:val="0"/>
      <w:marRight w:val="0"/>
      <w:marTop w:val="0"/>
      <w:marBottom w:val="0"/>
      <w:divBdr>
        <w:top w:val="none" w:sz="0" w:space="0" w:color="auto"/>
        <w:left w:val="none" w:sz="0" w:space="0" w:color="auto"/>
        <w:bottom w:val="none" w:sz="0" w:space="0" w:color="auto"/>
        <w:right w:val="none" w:sz="0" w:space="0" w:color="auto"/>
      </w:divBdr>
    </w:div>
    <w:div w:id="1371345905">
      <w:bodyDiv w:val="1"/>
      <w:marLeft w:val="0"/>
      <w:marRight w:val="0"/>
      <w:marTop w:val="0"/>
      <w:marBottom w:val="0"/>
      <w:divBdr>
        <w:top w:val="none" w:sz="0" w:space="0" w:color="auto"/>
        <w:left w:val="none" w:sz="0" w:space="0" w:color="auto"/>
        <w:bottom w:val="none" w:sz="0" w:space="0" w:color="auto"/>
        <w:right w:val="none" w:sz="0" w:space="0" w:color="auto"/>
      </w:divBdr>
    </w:div>
    <w:div w:id="1432043574">
      <w:bodyDiv w:val="1"/>
      <w:marLeft w:val="0"/>
      <w:marRight w:val="0"/>
      <w:marTop w:val="0"/>
      <w:marBottom w:val="0"/>
      <w:divBdr>
        <w:top w:val="none" w:sz="0" w:space="0" w:color="auto"/>
        <w:left w:val="none" w:sz="0" w:space="0" w:color="auto"/>
        <w:bottom w:val="none" w:sz="0" w:space="0" w:color="auto"/>
        <w:right w:val="none" w:sz="0" w:space="0" w:color="auto"/>
      </w:divBdr>
    </w:div>
    <w:div w:id="1443188773">
      <w:bodyDiv w:val="1"/>
      <w:marLeft w:val="0"/>
      <w:marRight w:val="0"/>
      <w:marTop w:val="0"/>
      <w:marBottom w:val="0"/>
      <w:divBdr>
        <w:top w:val="none" w:sz="0" w:space="0" w:color="auto"/>
        <w:left w:val="none" w:sz="0" w:space="0" w:color="auto"/>
        <w:bottom w:val="none" w:sz="0" w:space="0" w:color="auto"/>
        <w:right w:val="none" w:sz="0" w:space="0" w:color="auto"/>
      </w:divBdr>
    </w:div>
    <w:div w:id="1500654044">
      <w:bodyDiv w:val="1"/>
      <w:marLeft w:val="0"/>
      <w:marRight w:val="0"/>
      <w:marTop w:val="0"/>
      <w:marBottom w:val="0"/>
      <w:divBdr>
        <w:top w:val="none" w:sz="0" w:space="0" w:color="auto"/>
        <w:left w:val="none" w:sz="0" w:space="0" w:color="auto"/>
        <w:bottom w:val="none" w:sz="0" w:space="0" w:color="auto"/>
        <w:right w:val="none" w:sz="0" w:space="0" w:color="auto"/>
      </w:divBdr>
    </w:div>
    <w:div w:id="1607419210">
      <w:bodyDiv w:val="1"/>
      <w:marLeft w:val="0"/>
      <w:marRight w:val="0"/>
      <w:marTop w:val="0"/>
      <w:marBottom w:val="0"/>
      <w:divBdr>
        <w:top w:val="none" w:sz="0" w:space="0" w:color="auto"/>
        <w:left w:val="none" w:sz="0" w:space="0" w:color="auto"/>
        <w:bottom w:val="none" w:sz="0" w:space="0" w:color="auto"/>
        <w:right w:val="none" w:sz="0" w:space="0" w:color="auto"/>
      </w:divBdr>
    </w:div>
    <w:div w:id="1835030831">
      <w:bodyDiv w:val="1"/>
      <w:marLeft w:val="0"/>
      <w:marRight w:val="0"/>
      <w:marTop w:val="0"/>
      <w:marBottom w:val="0"/>
      <w:divBdr>
        <w:top w:val="none" w:sz="0" w:space="0" w:color="auto"/>
        <w:left w:val="none" w:sz="0" w:space="0" w:color="auto"/>
        <w:bottom w:val="none" w:sz="0" w:space="0" w:color="auto"/>
        <w:right w:val="none" w:sz="0" w:space="0" w:color="auto"/>
      </w:divBdr>
    </w:div>
    <w:div w:id="20465594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emf"/><Relationship Id="rId26" Type="http://schemas.openxmlformats.org/officeDocument/2006/relationships/image" Target="media/image16.png"/><Relationship Id="rId39" Type="http://schemas.openxmlformats.org/officeDocument/2006/relationships/header" Target="header1.xml"/><Relationship Id="rId21" Type="http://schemas.openxmlformats.org/officeDocument/2006/relationships/hyperlink" Target="http://isap.sejm.gov.pl/isap.nsf/DocDetails.xsp?id=WDU20190001843" TargetMode="External"/><Relationship Id="rId34" Type="http://schemas.openxmlformats.org/officeDocument/2006/relationships/image" Target="media/image24.png"/><Relationship Id="rId42" Type="http://schemas.openxmlformats.org/officeDocument/2006/relationships/image" Target="media/image31.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2.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0" Type="http://schemas.openxmlformats.org/officeDocument/2006/relationships/image" Target="media/image11.emf"/><Relationship Id="rId41"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30.jpeg"/><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30.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1 6 " ? > < A r r a y O f D o c u m e n t L i n k   x m l n s : x s d = " h t t p : / / w w w . w 3 . o r g / 2 0 0 1 / X M L S c h e m a "   x m l n s : x s i = " h t t p : / / w w w . w 3 . o r g / 2 0 0 1 / X M L S c h e m a - i n s t a n c e " >  
     < D o c u m e n t L i n k >  
         < I d > 0 0 0 0 0 0 0 0 - 0 0 0 0 - 0 0 0 0 - 0 0 0 0 - 0 0 0 0 0 0 0 0 0 0 0 0 < / I d >  
         < P o i n t I n T i m e   x s i : n i l = " t r u e " / >  
         < T y p e > D o c u m e n t R e f e r e n c e < / T y p e >  
         < S u b t y p e >  
             < N a m e > U s t a w a < / N a m e >  
             < N r s > 2 6 8 4 3 5 4 5 8 < / N r s >  
         < / S u b t y p e >  
         < S i g n a t u r e   x s i : t y p e = " L i n k A c t S i g n a t u r e " >  
             < I d > 1 1 f c 0 7 f b - e b 1 5 - 4 8 9 3 - 9 b a 5 - d 6 3 9 1 d b 6 7 6 4 f < / 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 5 3 4 1 9 0 2 8 - 0 2 d a - 4 1 6 3 - 9 e e e - c 7 9 1 e 6 2 0 1 d c b < / 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 e 7 5 a 4 6 f a - 6 c 6 d - 4 2 b 3 - a d d 6 - c 5 c c 8 6 5 2 c 1 d 5 < / 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 0 4 1 0 8 8 5 8 - c 3 8 7 - 4 e d e - b d e 0 - f 2 c 2 7 f 2 d b e 9 d < / 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 d 0 1 c b 6 4 6 - a 8 5 d - 4 f 2 1 - 9 a c 3 - e e a c a 3 c 8 1 f c b < / 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 2 9 6 3 8 b b d - a a a f - 4 5 3 7 - 9 c 3 3 - c f 2 5 5 e 4 1 c b 6 5 < / 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 e 8 e 8 8 6 1 1 - 9 1 f e - 4 a 0 d - 9 7 a a - 5 5 1 7 2 0 7 1 7 3 e 6 < / 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 c 1 f f b b 0 4 - 2 4 b 7 - 4 9 2 b - 8 2 7 9 - 5 7 7 3 e 4 7 3 2 e d 8 < / 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 1 d e d c 0 a e - 9 c a 1 - 4 e 9 9 - a 7 5 a - 2 e 7 7 b a b a f a a f < / 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 0 7 4 5 c 4 3 1 - 1 b a d - 4 0 9 6 - a 3 b 1 - 0 1 b 3 d c 3 f 0 c 2 e < / 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 2 2 d 8 f e d 3 - 5 7 6 3 - 4 6 5 1 - a c 6 2 - 3 d d e 4 f 5 6 3 2 d 3 < / 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 1 2 5 8 f 6 e 9 - 1 2 8 b - 4 e 1 c - a 6 d 4 - 8 1 d d 1 d 7 4 3 4 1 3 < / 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 0 d 4 4 7 8 c b - 9 1 c b - 4 2 a e - b 4 e 3 - 9 9 3 a 6 6 6 d 5 e 2 2 < / 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 b 8 5 f 2 5 c 2 - e 8 f 8 - 4 7 7 e - 9 6 f b - 4 b a 1 9 8 5 a 6 b 9 c < / 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 f 7 0 a d 2 b 6 - c 2 0 7 - 4 d 7 2 - 8 c 8 8 - 8 7 2 0 2 9 5 6 2 9 b 2 < / 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 6 4 1 8 1 b e 8 - f 0 c c - 4 f f 4 - 8 d 8 d - 8 5 e f 5 f d 0 7 4 8 4 < / 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 6 1 c 0 5 0 9 4 - 8 6 1 1 - 4 f 0 d - a f 1 3 - e 4 5 9 3 8 3 f e d 2 b < / 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 c 5 8 6 1 2 6 9 - 1 f b 0 - 4 2 3 7 - 8 5 a 1 - 3 1 9 9 0 f 3 7 6 e d 3 < / 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 a d 5 b 4 e 7 5 - 5 2 b 0 - 4 8 f 7 - a b 9 1 - 3 7 7 1 2 2 3 4 4 3 4 e < / 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 6 4 d 5 7 f 6 9 - c 8 f 5 - 4 d 1 d - 8 0 8 9 - 3 d a 3 3 7 5 b 9 c 3 6 < / 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 5 5 2 d 2 e 4 f - f 5 9 9 - 4 b f d - 9 9 9 6 - 3 5 5 0 0 3 3 5 4 a 0 b < / 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 c f a f 8 5 e c - b c d d - 4 9 c 0 - 8 3 1 9 - 6 0 c 1 8 c b e c e 7 c < / 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 6 4 f 0 2 2 a 0 - 7 2 c d - 4 1 b f - 9 b 7 c - 6 9 c 8 3 7 4 7 a 7 c 7 < / 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 5 d e d b 0 2 c - 7 b c e - 4 7 4 5 - a 4 a 6 - 9 c c 4 9 d c 0 5 8 4 b < / 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 0 c 3 8 1 e a 5 - d b 1 6 - 4 a 7 8 - b 5 0 9 - 5 4 f 2 f 5 9 8 a 8 3 1 < / 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 e f 1 7 1 c 1 1 - b 3 3 b - 4 7 b 1 - b 1 6 3 - 8 f 2 c e 3 f 7 3 0 6 3 < / 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 6 3 4 4 c f c 7 - a 3 b f - 4 4 7 3 - 8 b d 9 - 4 f 2 e 5 4 7 6 3 a 6 7 < / 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 7 4 b e 4 2 1 f - a 2 b b - 4 2 c d - 9 e b d - b f 0 5 e b 0 8 f d 1 1 < / 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 4 a 8 b e f 2 f - 6 e 5 9 - 4 d b 9 - 9 7 9 a - 2 c 2 2 0 b 1 1 c 1 c b < / 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 9 6 b d 2 f c 4 - 1 e 8 8 - 4 f d 2 - 9 a 9 0 - d 8 9 0 f 5 c 8 4 5 8 e < / 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 5 3 5 e 7 9 a f - 6 2 e 7 - 4 e a 7 - b d 2 a - 2 6 f 2 6 3 7 9 9 7 4 7 < / 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 8 1 6 b 3 c 3 9 - 6 2 e c - 4 f a 3 - 9 d 0 6 - b 7 3 d f 9 d 9 b e a e < / 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 3 f 1 a 1 f 9 f - 8 4 d a - 4 1 1 9 - b e c b - c d e 8 c b e 9 e e 3 5 < / 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 9 1 3 d 5 6 b 0 - 2 2 3 1 - 4 a 5 0 - 8 f c 4 - 3 f 8 c f e 0 f 3 a e d < / 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 1 3 c 6 f 9 8 d - f 9 f 7 - 4 1 b 7 - 8 c a 2 - 1 e 6 0 3 a 3 4 d a 7 e < / 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 7 4 6 5 b e e 2 - 7 8 7 f - 4 d 0 d - b c 0 1 - 8 e a c 6 3 e c d 6 f 3 < / 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 f b 2 9 9 f d 2 - 4 b f d - 4 5 4 1 - 8 1 d d - e a a 8 b c 2 8 9 6 6 b < / 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 1 2 c 9 8 0 1 1 - d 2 5 7 - 4 a a b - 9 f 3 b - f 6 2 d 0 d f a 1 c 7 3 < / 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 3 7 b 9 9 2 a b - 7 f f d - 4 c d 5 - 8 2 9 0 - d c a 4 f a e f a c e a < / 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 f 7 2 a 6 0 7 1 - f 7 4 a - 4 9 c 6 - 9 e 7 c - 2 6 6 f a 2 b c a e 6 2 < / 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 c 9 2 b 0 6 d 7 - d a 5 a - 4 5 6 8 - b a 7 0 - 8 8 f 3 1 6 3 b 1 9 e e < / 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 0 7 7 a 6 9 0 7 - b 8 4 e - 4 1 a 5 - 9 8 b 5 - 7 9 1 5 7 a e 8 5 8 1 f < / 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 b b 1 1 c 6 f 4 - d c f 6 - 4 b 3 4 - 8 b d b - 6 9 1 9 f e 1 b b d 1 2 < / 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 c c 3 9 c 5 7 c - d b 4 4 - 4 0 5 f - a 8 5 f - 0 d 7 6 5 c e 0 5 1 b a < / 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 6 3 3 c 3 3 8 3 - 9 8 5 e - 4 a d 9 - 8 0 d c - 8 b 7 f 6 a 0 f 2 f 5 0 < / 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 3 c 5 3 f e 8 8 - f 3 2 9 - 4 e 2 1 - 9 2 a 5 - 6 8 f 5 5 1 8 9 f e d 6 < / 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 e a 3 e 7 2 9 4 - a 6 1 9 - 4 7 8 f - 9 e 5 6 - c 1 4 9 1 9 a e 5 a b d < / 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 e 6 d d 8 2 0 8 - 4 7 f 3 - 4 f 7 0 - 9 9 1 e - f 2 3 2 8 9 e b 8 3 1 7 < / 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 4 b 5 c b 6 b b - 2 f 8 1 - 4 8 2 4 - b 7 7 0 - c c 1 c a d 8 2 b 1 d 6 < / 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 e e 1 9 c 4 8 b - f 8 0 0 - 4 9 8 a - 8 3 6 5 - b f e d 9 3 5 5 b 3 3 9 < / 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 0 f 3 c c 2 5 c - 9 e 4 b - 4 e c 8 - b 1 c 4 - 5 6 e 9 9 8 c e f 9 3 0 < / 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 d 0 1 a c 3 4 4 - 9 9 a 3 - 4 8 e 8 - b c a 4 - 4 d 0 2 6 e d 2 0 2 f f < / 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 1 6 e 7 f 7 5 c - c 5 a 3 - 4 7 5 c - a 7 e a - 2 e 5 7 5 9 b e b 6 7 a < / 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 6 7 0 3 c e 2 4 - e 0 e 9 - 4 0 c e - a 7 4 6 - 1 4 b 2 d d a 1 e 0 d 1 < / 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 6 2 f 4 9 e e 1 - a b f f - 4 c 2 0 - 8 3 d 0 - 2 c 6 9 7 c f c 5 e 9 5 < / 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 6 5 7 1 1 6 d 7 - b 3 4 1 - 4 c 1 e - 9 b e a - 0 7 a 5 d 3 2 9 a f 9 9 < / 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 5 0 2 1 e 3 7 7 - 7 8 4 5 - 4 f f f - b f e 2 - 9 f 3 2 9 1 f 0 a f d c < / 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 e e f 1 b a 4 0 - b 2 9 d - 4 0 3 2 - 9 3 c 9 - 4 4 1 6 d f 0 8 2 f 9 4 < / 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 c 6 9 d c 0 a c - a 3 9 1 - 4 8 a 5 - a 9 4 7 - 4 a 1 b f f d e 1 1 f 7 < / 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 1 1 f c 8 b 9 0 - 0 8 b e - 4 9 7 0 - 8 f e 1 - 4 8 d 2 e b a 7 0 b c 3 < / I d >  
             < T y p e > D z i e n n i k U s t a w < / T y p e >  
             < N a m e > O d n a w i a l n e   zr � d Ba   e n e r g i i . < / N a m e >  
             < S y n o n y m N r o > 1 8 1 8 2 2 4 4 < / S y n o n y m N r o >  
             < P u b l i s h e r > D z . U < / P u b l i s h e r >  
             < Y e a r > 2 0 2 2 < / Y e a r >  
             < P o s i t i o n > 1 3 7 8 < / P o s i t i o n >  
             < I s S y n o n y m > t r u e < / I s S y n o n y m >  
         < / S i g n a t u r e >  
         < N r o > 1 8 1 8 2 2 4 4 < / N r o >  
         < V e r s i o n > 3 2 3 8 1 7 8 < / V e r s i o n >  
         < I n d e x > 0 < / I n d e x >  
         < T i t l e > O d n a w i a l n e   zr � d Ba   e n e r g i i . < / T i t l e >  
         < D o c x L i n k > / f i l e s / d o c x ? f i l e N a m e = o d n a w i a l n e - z r o d l a - e n e r g i i . d o c x & a m p ; n r o = 1 8 1 8 2 2 4 4 & a m p ; v e r s i o n = 3 2 3 8 1 7 8 < / D o c x L i n k >  
         < P d f L i n k > / f i l e s / p d f ? f i l e N a m e = d z i e n n i k i / 2 0 2 2 / 2 6 4 4 6 1 4 . p d f < / P d f L i n k >  
         < A u t h o r s / >  
         < M e t a d a t a >  
             < A c t V a l i d i t y > A c t u a l < / A c t V a l i d i t y >  
             < O b j e c t V a l i d i t y > N o n e < / O b j e c t V a l i d i t y >  
             < A n n o u n c e d D a t e > 2 0 2 2 - 0 6 - 3 0 T 0 0 : 0 0 : 0 0 < / A n n o u n c e d D a t e >  
             < A c t E f f e c t i v e D a t e > 2 0 1 5 - 0 5 - 0 4 T 0 0 : 0 0 : 0 0 < / A c t E f f e c t i v e D a t e >  
             < E f f e c t i v e D a t e > 2 0 2 3 - 0 1 - 0 1 T 0 0 : 0 0 : 0 0 < / E f f e c t i v e D a t e >  
             < E x p i r a t i o n D a t e > 2 0 2 4 - 0 6 - 3 0 T 0 0 : 0 0 : 0 0 < / E x p i r a t i o n D a t e >  
             < I s s u e D a t e   x s i : n i l = " t r u e " / >  
         < / M e t a d a t a >  
         < C h a n g e s / >  
         < S h o r t Q u o t e > t . j .   D z .   U .   z   2 0 2 2   r .   p o z .   1 3 7 8   z   p � zn .   z m . < / S h o r t Q u o t e >  
         < F o r m a t t e d C h a n g e s > t . j .   D z .   U .   z   2 0 2 2   r .   p o z .   1 3 7 8 ;   z m . :   D z .   U .   z   2 0 2 1   r .   p o z .   1 8 7 3   o r a z   z   2 0 2 2   r .   p o z .   1 3 8 3 ,   p o z .   1 5 6 6 ,   p o z .   2 3 7 0   i   p o z .   2 6 8 7 . < / F o r m a t t e d C h a n g e s >  
         < U r l > h t t p s : / / s i p . l e x . p l / # / d o c u m e n t / 1 8 1 8 2 2 4 4 / 3 2 3 8 1 7 8 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 6 c 9 1 7 9 3 f - b d f 2 - 4 0 0 f - a c 8 e - a f 8 8 3 6 f 6 a 2 7 d < / 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 b d 3 4 b 8 e b - 2 4 d 2 - 4 c c 8 - 8 f 9 d - 0 3 6 e e b 8 7 1 8 1 1 < / I d >  
             < T y p e > D z i e n n i k U s t a w < / T y p e >  
             < N a m e > P r a w o   b u d o w l a n e . < / N a m e >  
             < S y n o n y m N r o > 1 6 7 9 6 1 1 8 < / S y n o n y m N r o >  
             < P u b l i s h e r > D z . U < / P u b l i s h e r >  
             < Y e a r > 2 0 2 3 < / Y e a r >  
             < P o s i t i o n > 6 8 2 < / P o s i t i o n >  
             < I s S y n o n y m > t r u e < / I s S y n o n y m >  
         < / S i g n a t u r e >  
         < N r o > 1 6 7 9 6 1 1 8 < / N r o >  
         < V e r s i o n > 3 3 0 9 2 7 7 < / V e r s i o n >  
         < I n d e x > 0 < / I n d e x >  
         < T i t l e > P r a w o   b u d o w l a n e . < / T i t l e >  
         < D o c x L i n k > / f i l e s / d o c x ? f i l e N a m e = p r a w o - b u d o w l a n e . d o c x & a m p ; n r o = 1 6 7 9 6 1 1 8 & a m p ; v e r s i o n = 3 3 0 9 2 7 7 < / D o c x L i n k >  
         < P d f L i n k > / f i l e s / p d f ? f i l e N a m e = d z i e n n i k i / 2 0 2 3 / 2 7 6 7 6 5 7 . p d f < / P d f L i n k >  
         < A u t h o r s / >  
         < M e t a d a t a >  
             < A c t V a l i d i t y > A c t u a l < / A c t V a l i d i t y >  
             < O b j e c t V a l i d i t y > N o n e < / O b j e c t V a l i d i t y >  
             < A n n o u n c e d D a t e > 2 0 2 3 - 0 4 - 1 2 T 0 0 : 0 0 : 0 0 < / A n n o u n c e d D a t e >  
             < A c t E f f e c t i v e D a t e > 1 9 9 5 - 0 1 - 0 1 T 0 0 : 0 0 : 0 0 < / A c t E f f e c t i v e D a t e >  
             < E f f e c t i v e D a t e > 2 0 2 3 - 0 4 - 2 8 T 0 0 : 0 0 : 0 0 < / E f f e c t i v e D a t e >  
             < E x p i r a t i o n D a t e > 2 0 2 3 - 0 7 - 3 1 T 0 0 : 0 0 : 0 0 < / E x p i r a t i o n D a t e >  
             < I s s u e D a t e   x s i : n i l = " t r u e " / >  
         < / M e t a d a t a >  
         < C h a n g e s / >  
         < S h o r t Q u o t e > t . j .   D z .   U .   z   2 0 2 3   r .   p o z .   6 8 2   z   p � zn .   z m . < / S h o r t Q u o t e >  
         < F o r m a t t e d C h a n g e s > t . j .   D z .   U .   z   2 0 2 3   r .   p o z .   6 8 2 ;   z m . :   D z .   U .   z   2 0 2 2   r .   p o z .   2 2 0 6   o r a z   z   2 0 2 3   r .   p o z .   5 5 3 . < / F o r m a t t e d C h a n g e s >  
         < U r l > h t t p s : / / s i p . l e x . p l / # / d o c u m e n t / 1 6 7 9 6 1 1 8 / 3 3 0 9 2 7 7 < / U r l >  
         < U n i t / >  
         < H a s T h e s i s > f a l s e < / H a s T h e s i s >  
         < T h e s i s e s / >  
         < P r e v i e w T e x t / >  
         < I n c o r r e c t > f a l s e < / I n c o r r e c t >  
         < H y p e r l i n k > f a l s e < / H y p e r l i n k >  
     < / D o c u m e n t L i n k >  
     < D o c u m e n t L i n k >  
         < I d > 0 e 2 1 a a d d - a d c a - 4 9 6 7 - 9 d c 4 - 8 b 0 b 7 b b 6 d 6 c 3 < / I d >  
         < P o i n t I n T i m e   x s i : n i l = " t r u e " / >  
         < T y p e > E d i t o r i a l U n i t < / T y p e >  
         < S i g n a t u r e   x s i : t y p e = " L i n k A c t S i g n a t u r e " >  
             < I d > 9 0 8 7 5 c b 3 - 9 5 e c - 4 1 f 8 - b c 6 a - a 8 1 c a 5 4 0 1 5 b 0 < / I d >  
             < T y p e > D z i e n n i k U s t a w < / T y p e >  
             < S y n o n y m N r o > 1 6 7 9 6 1 1 8 < / S y n o n y m N r o >  
             < P u b l i s h e r > D z . U < / P u b l i s h e r >  
             < Y e a r > 2 0 2 3 < / Y e a r >  
             < P o s i t i o n > 6 8 2 < / P o s i t i o n >  
             < I s S y n o n y m > t r u e < / I s S y n o n y m >  
         < / S i g n a t u r e >  
         < N r o > 1 6 7 9 6 1 1 8 < / N r o >  
         < V e r s i o n > 0 < / V e r s i o n >  
         < I n d e x > 0 < / I n d e x >  
         < A u t h o r s / >  
         < C h a n g e s / >  
         < U n i t >  
             < A r t y k u l > 3 < / A r t y k u l >  
             < U s t e p > 7 a < / U s t e p >  
         < / U n i t >  
         < H a s T h e s i s > f a l s e < / H a s T h e s i s >  
         < T h e s i s e s / >  
         < P r e v i e w T e x t / >  
         < I n c o r r e c t > t r u e < / I n c o r r e c t >  
         < E r r o r M e s s a g e > J e d n o s t k a   n i e   i s t n i e j e . < / E r r o r M e s s a g e > 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 3 c c 5 5 e 2 c - c 0 3 8 - 4 5 b b - 9 3 7 0 - 7 4 9 7 b 2 a e e 9 1 1 < / I d >  
             < T y p e > D z i e n n i k U s t a w < / T y p e >  
             < N a m e > P r a w o   b u d o w l a n e . < / N a m e >  
             < S y n o n y m N r o > 1 6 7 9 6 1 1 8 < / S y n o n y m N r o >  
             < P u b l i s h e r > D z . U < / P u b l i s h e r >  
             < Y e a r > 2 0 2 3 < / Y e a r >  
             < P o s i t i o n > 6 8 2 < / P o s i t i o n >  
             < I s S y n o n y m > t r u e < / I s S y n o n y m >  
         < / S i g n a t u r e >  
         < N r o > 1 6 7 9 6 1 1 8 < / N r o >  
         < V e r s i o n > 3 3 0 9 2 7 7 < / V e r s i o n >  
         < I n d e x > 0 < / I n d e x >  
         < T i t l e > P r a w o   b u d o w l a n e . < / T i t l e >  
         < D o c x L i n k > / f i l e s / d o c x ? f i l e N a m e = p r a w o - b u d o w l a n e . d o c x & a m p ; n r o = 1 6 7 9 6 1 1 8 & a m p ; v e r s i o n = 3 3 0 9 2 7 7 < / D o c x L i n k >  
         < P d f L i n k > / f i l e s / p d f ? f i l e N a m e = d z i e n n i k i / 2 0 2 3 / 2 7 6 7 6 5 7 . p d f < / P d f L i n k >  
         < A u t h o r s / >  
         < M e t a d a t a >  
             < A c t V a l i d i t y > A c t u a l < / A c t V a l i d i t y >  
             < O b j e c t V a l i d i t y > N o n e < / O b j e c t V a l i d i t y >  
             < A n n o u n c e d D a t e > 2 0 2 3 - 0 4 - 1 2 T 0 0 : 0 0 : 0 0 < / A n n o u n c e d D a t e >  
             < A c t E f f e c t i v e D a t e > 1 9 9 5 - 0 1 - 0 1 T 0 0 : 0 0 : 0 0 < / A c t E f f e c t i v e D a t e >  
             < E f f e c t i v e D a t e > 2 0 2 3 - 0 4 - 2 8 T 0 0 : 0 0 : 0 0 < / E f f e c t i v e D a t e >  
             < E x p i r a t i o n D a t e > 2 0 2 3 - 0 7 - 3 1 T 0 0 : 0 0 : 0 0 < / E x p i r a t i o n D a t e >  
             < I s s u e D a t e   x s i : n i l = " t r u e " / >  
         < / M e t a d a t a >  
         < C h a n g e s / >  
         < S h o r t Q u o t e > t . j .   D z .   U .   z   2 0 2 3   r .   p o z .   6 8 2   z   p � zn .   z m . < / S h o r t Q u o t e >  
         < F o r m a t t e d C h a n g e s > t . j .   D z .   U .   z   2 0 2 3   r .   p o z .   6 8 2 ;   z m . :   D z .   U .   z   2 0 2 2   r .   p o z .   2 2 0 6   o r a z   z   2 0 2 3   r .   p o z .   5 5 3 . < / F o r m a t t e d C h a n g e s >  
         < U r l > h t t p s : / / s i p . l e x . p l / # / d o c u m e n t / 1 6 7 9 6 1 1 8 / 3 3 0 9 2 7 7 < / 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 R o z p o r z d z e n i e < / N a m e >  
             < N r s > 2 6 8 4 3 5 4 6 1 < / N r s >  
         < / S u b t y p e >  
         < S i g n a t u r e   x s i : t y p e = " L i n k A c t S i g n a t u r e " >  
             < I d > a 0 b a 3 1 5 1 - 8 c 3 a - 4 4 b f - 8 e d 7 - 9 7 5 e a a 6 f 6 5 2 9 < / I d >  
             < T y p e > D z i e n n i k U s t a w < / T y p e >  
             < N a m e > S z c z e g � Bo w y   z a k r e s   i   f o r m a   d o k u m e n t a c j i   p r o j e k t o w e j ,   s p e c y f i k a c j i   t e c h n i c z n y c h   w y k o n a n i a   i   o d b i o r u   r o b � t   b u d o w l a n y c h   o r a z   p r o g r a m   f u n k c j o n a l n o - u |y t k o w y . < / N a m e >  
             < P u b l i s h e r > D z . U . < / P u b l i s h e r >  
             < Y e a r > 2 0 2 1 < / Y e a r >  
             < P o s i t i o n > 2 4 5 4 < / P o s i t i o n >  
             < I s S y n o n y m > f a l s e < / I s S y n o n y m >  
         < / S i g n a t u r e >  
         < N r o > 1 9 1 8 7 8 1 2 < / N r o >  
         < V e r s i o n > 3 0 4 9 6 3 8 < / V e r s i o n >  
         < I n d e x > 0 < / I n d e x >  
         < T i t l e > S z c z e g � Bo w y   z a k r e s   i   f o r m a   d o k u m e n t a c j i   p r o j e k t o w e j ,   s p e c y f i k a c j i   t e c h n i c z n y c h   w y k o n a n i a   i   o d b i o r u   r o b � t   b u d o w l a n y c h   o r a z   p r o g r a m   f u n k c j o n a l n o - u |y t k o w y . < / T i t l e >  
         < D o c x L i n k > / f i l e s / d o c x ? f i l e N a m e = s z c z e g o l o w y - z a k r e s - i - f o r m a - d o k u m e n t a c j i - p r o j e k t o w e j - s p e c y f i k a c j i - t e c h n i c z n y c h - w y k o n a n i a - i - o d b i o r u - r o b o t - b u d o w l a n y c h - o r a z - p r o g r a m - f u n k c j o n a l n o - u z y t k o w y . d o c x & a m p ; n r o = 1 9 1 8 7 8 1 2 & a m p ; v e r s i o n = 3 0 4 9 6 3 8 < / D o c x L i n k >  
         < P d f L i n k > / f i l e s / p d f ? f i l e N a m e = d z i e n n i k i / 2 0 2 1 / 2 5 6 3 6 3 2 . p d f < / P d f L i n k >  
         < A u t h o r s / >  
         < M e t a d a t a >  
             < A c t V a l i d i t y > A c t u a l < / A c t V a l i d i t y >  
             < O b j e c t V a l i d i t y > N o n e < / O b j e c t V a l i d i t y >  
             < A n n o u n c e d D a t e > 2 0 2 1 - 1 2 - 2 9 T 0 0 : 0 0 : 0 0 < / A n n o u n c e d D a t e >  
             < A c t E f f e c t i v e D a t e > 2 0 2 2 - 0 1 - 0 1 T 0 0 : 0 0 : 0 0 < / A c t E f f e c t i v e D a t e >  
             < E f f e c t i v e D a t e > 2 0 2 1 - 1 2 - 2 9 T 0 0 : 0 0 : 0 0 < / E f f e c t i v e D a t e >  
             < E x p i r a t i o n D a t e   x s i : n i l = " t r u e " / >  
             < I s s u e D a t e   x s i : n i l = " t r u e " / >  
         < / M e t a d a t a >  
         < C h a n g e s / >  
         < S h o r t Q u o t e > D z .   U .   p o z .   2 4 5 4 < / S h o r t Q u o t e >  
         < F o r m a t t e d C h a n g e s > D z .   U .   z   2 0 2 1   r .   p o z .   2 4 5 4 . < / F o r m a t t e d C h a n g e s >  
         < U r l > h t t p s : / / s i p . l e x . p l / # / d o c u m e n t / 1 9 1 8 7 8 1 2 / 3 0 4 9 6 3 8 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 e 0 1 b 7 0 6 6 - 6 b 1 a - 4 2 f 7 - 9 f f 0 - 9 a 1 5 6 e 0 3 7 c 1 9 < / I d >  
             < T y p e > D z i e n n i k U s t a w < / T y p e >  
             < N a m e > P r a w o   g e o l o g i c z n e   i   g � r n i c z e . < / N a m e >  
             < S y n o n y m N r o > 1 7 7 2 4 2 1 8 < / S y n o n y m N r o >  
             < P u b l i s h e r > D z . U < / P u b l i s h e r >  
             < Y e a r > 2 0 2 3 < / Y e a r >  
             < P o s i t i o n > 6 3 3 < / P o s i t i o n >  
             < I s S y n o n y m > t r u e < / I s S y n o n y m >  
         < / S i g n a t u r e >  
         < N r o > 1 7 7 2 4 2 1 8 < / N r o >  
         < V e r s i o n > 3 3 0 3 1 4 7 < / V e r s i o n >  
         < I n d e x > 0 < / I n d e x >  
         < T i t l e > P r a w o   g e o l o g i c z n e   i   g � r n i c z e . < / T i t l e >  
         < D o c x L i n k > / f i l e s / d o c x ? f i l e N a m e = p r a w o - g e o l o g i c z n e - i - g o r n i c z e . d o c x & a m p ; n r o = 1 7 7 2 4 2 1 8 & a m p ; v e r s i o n = 3 3 0 3 1 4 7 < / D o c x L i n k >  
         < P d f L i n k > / f i l e s / p d f ? f i l e N a m e = d z i e n n i k i / 2 0 2 3 / 2 7 6 3 3 9 2 . p d f < / P d f L i n k >  
         < A u t h o r s / >  
         < M e t a d a t a >  
             < A c t V a l i d i t y > A c t u a l < / A c t V a l i d i t y >  
             < O b j e c t V a l i d i t y > N o n e < / O b j e c t V a l i d i t y >  
             < A n n o u n c e d D a t e > 2 0 2 3 - 0 4 - 0 3 T 0 0 : 0 0 : 0 0 < / A n n o u n c e d D a t e >  
             < A c t E f f e c t i v e D a t e > 2 0 1 2 - 0 1 - 0 1 T 0 0 : 0 0 : 0 0 < / A c t E f f e c t i v e D a t e >  
             < E f f e c t i v e D a t e > 2 0 2 3 - 0 4 - 0 3 T 0 0 : 0 0 : 0 0 < / E f f e c t i v e D a t e >  
             < E x p i r a t i o n D a t e   x s i : n i l = " t r u e " / >  
             < I s s u e D a t e   x s i : n i l = " t r u e " / >  
         < / M e t a d a t a >  
         < C h a n g e s / >  
         < S h o r t Q u o t e > t . j .   D z .   U .   z   2 0 2 3   r .   p o z .   6 3 3 < / S h o r t Q u o t e >  
         < F o r m a t t e d C h a n g e s > t . j .   D z .   U .   z   2 0 2 3   r .   p o z .   6 3 3 . < / F o r m a t t e d C h a n g e s >  
         < U r l > h t t p s : / / s i p . l e x . p l / # / d o c u m e n t / 1 7 7 2 4 2 1 8 / 3 3 0 3 1 4 7 < / 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 5 8 e c a 9 7 e - 7 a 9 6 - 4 b 3 9 - 9 6 2 3 - 3 b 9 7 a 1 e a b 6 9 6 < / I d >  
             < T y p e > D z i e n n i k U s t a w < / T y p e >  
             < N a m e > P r a w o   b u d o w l a n e . < / N a m e >  
             < S y n o n y m N r o > 1 6 7 9 6 1 1 8 < / S y n o n y m N r o >  
             < P u b l i s h e r > D z . U < / P u b l i s h e r >  
             < Y e a r > 2 0 2 3 < / Y e a r >  
             < P o s i t i o n > 6 8 2 < / P o s i t i o n >  
             < I s S y n o n y m > t r u e < / I s S y n o n y m >  
         < / S i g n a t u r e >  
         < N r o > 1 6 7 9 6 1 1 8 < / N r o >  
         < V e r s i o n > 3 3 0 9 2 7 7 < / V e r s i o n >  
         < I n d e x > 0 < / I n d e x >  
         < T i t l e > P r a w o   b u d o w l a n e . < / T i t l e >  
         < D o c x L i n k > / f i l e s / d o c x ? f i l e N a m e = p r a w o - b u d o w l a n e . d o c x & a m p ; n r o = 1 6 7 9 6 1 1 8 & a m p ; v e r s i o n = 3 3 0 9 2 7 7 < / D o c x L i n k >  
         < P d f L i n k > / f i l e s / p d f ? f i l e N a m e = d z i e n n i k i / 2 0 2 3 / 2 7 6 7 6 5 7 . p d f < / P d f L i n k >  
         < A u t h o r s / >  
         < M e t a d a t a >  
             < A c t V a l i d i t y > A c t u a l < / A c t V a l i d i t y >  
             < O b j e c t V a l i d i t y > N o n e < / O b j e c t V a l i d i t y >  
             < A n n o u n c e d D a t e > 2 0 2 3 - 0 4 - 1 2 T 0 0 : 0 0 : 0 0 < / A n n o u n c e d D a t e >  
             < A c t E f f e c t i v e D a t e > 1 9 9 5 - 0 1 - 0 1 T 0 0 : 0 0 : 0 0 < / A c t E f f e c t i v e D a t e >  
             < E f f e c t i v e D a t e > 2 0 2 3 - 0 4 - 2 8 T 0 0 : 0 0 : 0 0 < / E f f e c t i v e D a t e >  
             < E x p i r a t i o n D a t e > 2 0 2 3 - 0 7 - 3 1 T 0 0 : 0 0 : 0 0 < / E x p i r a t i o n D a t e >  
             < I s s u e D a t e   x s i : n i l = " t r u e " / >  
         < / M e t a d a t a >  
         < C h a n g e s / >  
         < S h o r t Q u o t e > t . j .   D z .   U .   z   2 0 2 3   r .   p o z .   6 8 2   z   p � zn .   z m . < / S h o r t Q u o t e >  
         < F o r m a t t e d C h a n g e s > t . j .   D z .   U .   z   2 0 2 3   r .   p o z .   6 8 2 ;   z m . :   D z .   U .   z   2 0 2 2   r .   p o z .   2 2 0 6   o r a z   z   2 0 2 3   r .   p o z .   5 5 3 . < / F o r m a t t e d C h a n g e s >  
         < U r l > h t t p s : / / s i p . l e x . p l / # / d o c u m e n t / 1 6 7 9 6 1 1 8 / 3 3 0 9 2 7 7 < / 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 a 0 1 9 0 4 4 2 - 3 b 4 3 - 4 d d e - a 0 0 0 - 6 9 7 5 1 f 5 b e 2 1 a < / I d >  
             < T y p e > D z i e n n i k U s t a w < / T y p e >  
             < N a m e > P r a w o   b u d o w l a n e . < / N a m e >  
             < P u b l i s h e r > D z . U < / P u b l i s h e r >  
             < Y e a r > 2 0 2 1 < / Y e a r >  
             < P o s i t i o n > 2 3 5 1 < / P o s i t i o n >  
             < I s S y n o n y m > f a l s e < / I s S y n o n y m >  
         < / S i g n a t u r e >  
         < N r o > 1 6 7 9 6 1 1 8 < / N r o >  
         < V e r s i o n > 3 2 3 8 2 4 9 < / V e r s i o n >  
         < I n d e x > 0 < / I n d e x >  
         < T i t l e > P r a w o   b u d o w l a n e . < / T i t l e >  
         < D o c x L i n k > / f i l e s / d o c x ? f i l e N a m e = p r a w o - b u d o w l a n e . d o c x & a m p ; n r o = 1 6 7 9 6 1 1 8 & a m p ; v e r s i o n = 3 2 3 8 2 4 9 < / D o c x L i n k >  
         < P d f L i n k > / f i l e s / p d f ? f i l e N a m e = d z i e n n i k i / 2 0 2 1 / 2 5 5 9 9 8 4 . p d f < / P d f L i n k >  
         < A u t h o r s / >  
         < M e t a d a t a >  
             < A c t V a l i d i t y > A c t u a l < / A c t V a l i d i t y >  
             < O b j e c t V a l i d i t y > N o n e < / O b j e c t V a l i d i t y >  
             < A n n o u n c e d D a t e > 2 0 2 1 - 1 2 - 2 0 T 0 0 : 0 0 : 0 0 < / A n n o u n c e d D a t e >  
             < A c t E f f e c t i v e D a t e > 1 9 9 5 - 0 1 - 0 1 T 0 0 : 0 0 : 0 0 < / A c t E f f e c t i v e D a t e >  
             < E f f e c t i v e D a t e > 2 0 2 3 - 0 1 - 2 7 T 0 0 : 0 0 : 0 0 < / E f f e c t i v e D a t e >  
             < E x p i r a t i o n D a t e > 2 0 2 3 - 0 4 - 1 1 T 0 0 : 0 0 : 0 0 < / E x p i r a t i o n D a t e >  
             < I s s u e D a t e   x s i : n i l = " t r u e " / >  
         < / M e t a d a t a >  
         < C h a n g e s / >  
         < S h o r t Q u o t e > t . j .   D z .   U .   z   2 0 2 1   r .   p o z .   2 3 5 1   z   p � zn .   z m . < / S h o r t Q u o t e >  
         < F o r m a t t e d C h a n g e s > t . j .   D z .   U .   z   2 0 2 1   r .   p o z .   2 3 5 1 ;   z m . :   D z .   U .   z   2 0 2 1   r .   p o z .   1 9 8 6   o r a z   z   2 0 2 2   r .   p o z .   8 8 ,   p o z .   1 5 5 7 ,   p o z .   1 7 6 8 ,   p o z .   1 7 8 3 ,   p o z .   1 8 4 6   i   p o z .   2 6 8 7 . < / F o r m a t t e d C h a n g e s >  
         < U r l > h t t p s : / / s i p . l e x . p l / # / d o c u m e n t / 1 6 7 9 6 1 1 8 / 3 2 3 8 2 4 9 < / 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 3 c 3 e c 9 6 7 - e 4 b a - 4 0 1 7 - 9 5 1 6 - 6 7 2 d 6 d b 6 b f 9 d < / 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 e 2 4 4 e d 6 b - 6 7 6 5 - 4 0 b f - 8 e d a - 2 d d e 0 8 0 c 6 9 9 1 < / 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 4 f 9 4 f 5 8 2 - 6 c c a - 4 3 e b - a 3 b 4 - 0 9 5 9 9 b f c c 0 b 0 < / 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 a 3 c f 8 0 0 e - d 2 f a - 4 a 0 c - 8 a 9 7 - 5 3 3 b 0 b 8 b e 4 3 4 < / I d >  
             < T y p e > D z i e n n i k U s t a w < / T y p e >  
             < N a m e > K o d e k s   w y k r o c z e D. < / N a m e >  
             < S y n o n y m N r o > 1 6 7 8 8 2 1 8 < / S y n o n y m N r o >  
             < P u b l i s h e r > D z . U < / P u b l i s h e r >  
             < Y e a r > 2 0 2 2 < / Y e a r >  
             < P o s i t i o n > 2 1 5 1 < / P o s i t i o n >  
             < I s S y n o n y m > t r u e < / I s S y n o n y m >  
         < / S i g n a t u r e >  
         < N r o > 1 6 7 8 8 2 1 8 < / N r o >  
         < V e r s i o n > 3 3 1 9 2 6 4 < / V e r s i o n >  
         < I n d e x > 0 < / I n d e x >  
         < T i t l e > K o d e k s   w y k r o c z e D. < / T i t l e >  
         < D o c x L i n k > / f i l e s / d o c x ? f i l e N a m e = k o d e k s - w y k r o c z e n . d o c x & a m p ; n r o = 1 6 7 8 8 2 1 8 & a m p ; v e r s i o n = 3 3 1 9 2 6 4 < / D o c x L i n k >  
         < P d f L i n k > / f i l e s / p d f ? f i l e N a m e = d z i e n n i k i / 2 0 2 2 / 2 6 8 0 0 6 6 . p d f < / P d f L i n k >  
         < A u t h o r s / >  
         < M e t a d a t a >  
             < A c t V a l i d i t y > A c t u a l < / A c t V a l i d i t y >  
             < O b j e c t V a l i d i t y > N o n e < / O b j e c t V a l i d i t y >  
             < A n n o u n c e d D a t e > 2 0 2 2 - 1 0 - 2 0 T 0 0 : 0 0 : 0 0 < / A n n o u n c e d D a t e >  
             < A c t E f f e c t i v e D a t e > 1 9 7 2 - 0 1 - 0 1 T 0 0 : 0 0 : 0 0 < / A c t E f f e c t i v e D a t e >  
             < E f f e c t i v e D a t e > 2 0 2 3 - 0 5 - 1 2 T 0 0 : 0 0 : 0 0 < / E f f e c t i v e D a t e >  
             < E x p i r a t i o n D a t e > 2 0 2 3 - 0 6 - 2 1 T 0 0 : 0 0 : 0 0 < / E x p i r a t i o n D a t e >  
             < I s s u e D a t e   x s i : n i l = " t r u e " / >  
         < / M e t a d a t a >  
         < C h a n g e s / >  
         < S h o r t Q u o t e > t . j .   D z .   U .   z   2 0 2 2   r .   p o z .   2 1 5 1   z   p � zn .   z m . < / S h o r t Q u o t e >  
         < F o r m a t t e d C h a n g e s > t . j .   D z .   U .   z   2 0 2 2   r .   p o z .   2 1 5 1 ;   z m . :   D z .   U .   z   2 0 2 2   r .   p o z .   2 3 1 1   i   p o z .   2 5 8 1   o r a z   z   2 0 2 3   r .   p o z .   8 0 3 . < / F o r m a t t e d C h a n g e s >  
         < U r l > h t t p s : / / s i p . l e x . p l / # / d o c u m e n t / 1 6 7 8 8 2 1 8 / 3 3 1 9 2 6 4 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 f 1 a 0 f e 0 6 - e 3 0 b - 4 2 a 3 - 8 c 6 8 - 7 f 3 6 9 9 b a 4 5 9 6 < / I d >  
             < T y p e > D z i e n n i k U s t a w < / T y p e >  
             < N a m e > P r a w o   t e l e k o m u n i k a c y j n e . < / N a m e >  
             < S y n o n y m N r o > 1 7 1 1 6 7 0 2 < / S y n o n y m N r o >  
             < P u b l i s h e r > D z . U < / P u b l i s h e r >  
             < Y e a r > 2 0 2 2 < / Y e a r >  
             < P o s i t i o n > 1 6 4 8 < / P o s i t i o n >  
             < I s S y n o n y m > t r u e < / I s S y n o n y m >  
         < / S i g n a t u r e >  
         < N r o > 1 7 1 1 6 7 0 2 < / N r o >  
         < V e r s i o n > 3 2 3 1 4 3 9 < / V e r s i o n >  
         < I n d e x > 0 < / I n d e x >  
         < T i t l e > P r a w o   t e l e k o m u n i k a c y j n e . < / T i t l e >  
         < D o c x L i n k > / f i l e s / d o c x ? f i l e N a m e = p r a w o - t e l e k o m u n i k a c y j n e . d o c x & a m p ; n r o = 1 7 1 1 6 7 0 2 & a m p ; v e r s i o n = 3 2 3 1 4 3 9 < / D o c x L i n k >  
         < P d f L i n k > / f i l e s / p d f ? f i l e N a m e = d z i e n n i k i / 2 0 2 2 / 2 6 5 5 9 1 1 . p d f < / P d f L i n k >  
         < A u t h o r s / >  
         < M e t a d a t a >  
             < A c t V a l i d i t y > A c t u a l < / A c t V a l i d i t y >  
             < O b j e c t V a l i d i t y > N o n e < / O b j e c t V a l i d i t y >  
             < A n n o u n c e d D a t e > 2 0 2 2 - 0 8 - 0 5 T 0 0 : 0 0 : 0 0 < / A n n o u n c e d D a t e >  
             < A c t E f f e c t i v e D a t e > 2 0 0 4 - 0 9 - 0 3 T 0 0 : 0 0 : 0 0 < / A c t E f f e c t i v e D a t e >  
             < E f f e c t i v e D a t e > 2 0 2 3 - 0 1 - 0 1 T 0 0 : 0 0 : 0 0 < / E f f e c t i v e D a t e >  
             < E x p i r a t i o n D a t e   x s i : n i l = " t r u e " / >  
             < I s s u e D a t e   x s i : n i l = " t r u e " / >  
         < / M e t a d a t a >  
         < C h a n g e s / >  
         < S h o r t Q u o t e > t . j .   D z .   U .   z   2 0 2 2   r .   p o z .   1 6 4 8   z   p � zn .   z m . < / S h o r t Q u o t e >  
         < F o r m a t t e d C h a n g e s > t . j .   D z .   U .   z   2 0 2 2   r .   p o z .   1 6 4 8 ;   z m . :   D z .   U .   z   2 0 2 2   r .   p o z .   1 9 3 3   i   p o z .   2 5 8 1 . < / F o r m a t t e d C h a n g e s >  
         < U r l > h t t p s : / / s i p . l e x . p l / # / d o c u m e n t / 1 7 1 1 6 7 0 2 / 3 2 3 1 4 3 9 < / 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 4 2 d e c d 7 3 - 5 9 b d - 4 5 e 5 - b 8 9 b - 9 9 1 a f 9 0 2 4 d d 0 < / I d >  
             < T y p e > D z i e n n i k U s t a w < / T y p e >  
             < N a m e > P r a w o   u p a d Bo [c i o w e . < / N a m e >  
             < S y n o n y m N r o > 1 7 0 2 1 4 6 4 < / S y n o n y m N r o >  
             < P u b l i s h e r > D z . U < / P u b l i s h e r >  
             < Y e a r > 2 0 2 2 < / Y e a r >  
             < P o s i t i o n > 1 5 2 0 < / P o s i t i o n >  
             < I s S y n o n y m > t r u e < / I s S y n o n y m >  
         < / S i g n a t u r e >  
         < N r o > 1 7 0 2 1 4 6 4 < / N r o >  
         < V e r s i o n > 3 1 5 6 4 4 4 < / V e r s i o n >  
         < I n d e x > 0 < / I n d e x >  
         < T i t l e > P r a w o   u p a d Bo [c i o w e . < / T i t l e >  
         < D o c x L i n k > / f i l e s / d o c x ? f i l e N a m e = p r a w o - u p a d l o s c i o w e . d o c x & a m p ; n r o = 1 7 0 2 1 4 6 4 & a m p ; v e r s i o n = 3 1 5 6 4 4 4 < / D o c x L i n k >  
         < P d f L i n k > / f i l e s / p d f ? f i l e N a m e = d z i e n n i k i / 2 0 2 2 / 2 6 5 1 8 9 4 . p d f < / P d f L i n k >  
         < A u t h o r s / >  
         < M e t a d a t a >  
             < A c t V a l i d i t y > A c t u a l < / A c t V a l i d i t y >  
             < O b j e c t V a l i d i t y > N o n e < / O b j e c t V a l i d i t y >  
             < A n n o u n c e d D a t e > 2 0 2 2 - 0 7 - 2 0 T 0 0 : 0 0 : 0 0 < / A n n o u n c e d D a t e >  
             < A c t E f f e c t i v e D a t e > 2 0 0 3 - 1 0 - 0 1 T 0 0 : 0 0 : 0 0 < / A c t E f f e c t i v e D a t e >  
             < E f f e c t i v e D a t e > 2 0 2 2 - 1 0 - 1 3 T 0 0 : 0 0 : 0 0 < / E f f e c t i v e D a t e >  
             < E x p i r a t i o n D a t e > 2 0 2 3 - 0 9 - 3 0 T 0 0 : 0 0 : 0 0 < / E x p i r a t i o n D a t e >  
             < I s s u e D a t e   x s i : n i l = " t r u e " / >  
         < / M e t a d a t a >  
         < C h a n g e s / >  
         < S h o r t Q u o t e > t . j .   D z .   U .   z   2 0 2 2   r .   p o z .   1 5 2 0   z   p � zn .   z m . < / S h o r t Q u o t e >  
         < F o r m a t t e d C h a n g e s > t . j .   D z .   U .   z   2 0 2 2   r .   p o z .   1 5 2 0 ;   z m . :   D z .   U .   z   2 0 2 2   r .   p o z .   8 0 7 . < / F o r m a t t e d C h a n g e s >  
         < U r l > h t t p s : / / s i p . l e x . p l / # / d o c u m e n t / 1 7 0 2 1 4 6 4 / 3 1 5 6 4 4 4 < / U r l >  
         < U n i t / >  
         < H a s T h e s i s > f a l s e < / H a s T h e s i s >  
         < T h e s i s e s / >  
         < P r e v i e w T e x t / >  
         < I n c o r r e c t > f a l s e < / I n c o r r e c t >  
         < H y p e r l i n k > f a l s e < / H y p e r l i n k >  
     < / D o c u m e n t L i n k >  
     < D o c u m e n t L i n k >  
         < I d > 0 0 0 0 0 0 0 0 - 0 0 0 0 - 0 0 0 0 - 0 0 0 0 - 0 0 0 0 0 0 0 0 0 0 0 0 < / I d >  
         < P o i n t I n T i m e   x s i : n i l = " t r u e " / >  
         < T y p e > D o c u m e n t R e f e r e n c e < / T y p e >  
         < S i g n a t u r e   x s i : t y p e = " L i n k J u d g m e n t S i g n a t u r e " >  
             < I d > e 6 a 9 2 a 3 9 - 3 5 5 0 - 4 7 4 6 - a 4 c 2 - 4 4 5 2 5 8 f f 4 e e b < / I d >  
             < T y p e > O r z e c z e n i e S y g n a t u r a N i e s t a n d a r d o w a < / T y p e >  
             < S i g n a t u r e > 2 5 / 1 0 < / S i g n a t u r e >  
             < Y e a r > 1 0 < / Y e a r > 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 7 9 e c 8 2 b 8 - c 1 5 c - 4 9 9 3 - b b 0 a - 1 2 7 d 6 8 c 9 6 d f 2 < / I d >  
             < T y p e > O r z e c z e n i e S y g n a t u r a N i e s t a n d a r d o w a < / T y p e >  
             < S i g n a t u r e >   5 0 / 4 0 < / S i g n a t u r e > 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 3 2 d e f 9 c 7 - 9 f b 1 - 4 0 0 5 - 9 6 d 5 - 5 4 c f 3 6 1 4 5 2 1 9 < / I d >  
             < T y p e > O r z e c z e n i e S y g n a t u r a N i e s t a n d a r d o w a < / T y p e >  
             < S i g n a t u r e > P N - B - 0 6 0 5 0 < / 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 1 1 6 c 9 e 3 0 - 9 0 8 b - 4 0 9 a - 8 8 a 3 - a b 4 2 d 4 e 8 a 6 4 4 < / I d >  
             < T y p e > O r z e c z e n i e S y g n a t u r a N i e s t a n d a r d o w a < / T y p e >  
             < S i g n a t u r e > P N - B - 1 0 7 3 6 < / 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 b 7 4 e b 1 4 8 - 6 6 d 0 - 4 3 5 c - 9 1 3 b - e a d 3 5 c d d d 4 f a < / I d >  
             < T y p e > O r z e c z e n i e S y g n a t u r a N i e s t a n d a r d o w a < / T y p e >  
             < S i g n a t u r e > P N - 9 2 / M - 3 4 5 0 3 < / 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 5 3 9 5 9 6 6 9 - 9 a 9 f - 4 e 8 f - a 4 5 3 - b b 2 0 c e 6 2 8 c 3 e < / I d >  
             < T y p e > O r z e c z e n i e S y g n a t u r a N i e s t a n d a r d o w a < / T y p e >  
             < S i g n a t u r e > P N - 9 2 / M - 3 4 5 0 3 < / 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 f a c d 4 9 a b - c 4 6 3 - 4 a 7 f - a a 9 8 - 8 1 b 0 9 6 b 1 5 e 4 c < / I d >  
             < T y p e > O r z e c z e n i e S y g n a t u r a N i e s t a n d a r d o w a < / T y p e >  
             < S i g n a t u r e > P N - E N - 1 2 8 3 1 < / 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 f 9 5 d 5 f 8 b - 2 2 c 3 - 4 6 b 6 - b b d c - 6 8 7 0 0 3 f 6 c 6 e 8 < / I d >  
             < T y p e > O r z e c z e n i e S y g n a t u r a N i e s t a n d a r d o w a < / T y p e >  
             < S i g n a t u r e > P N - 8 2 / B - 0 2 4 0 2 < / 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 1 a e 6 1 f f 3 - 7 a 6 2 - 4 2 5 3 - a 6 7 6 - a 9 6 a 1 a e 3 d a 6 3 < / I d >  
             < T y p e > O r z e c z e n i e S y g n a t u r a N i e s t a n d a r d o w a < / T y p e >  
             < S i g n a t u r e > P N - 8 2 / B - 0 2 4 0 3 < / 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 f 9 f 7 4 c 8 6 - 2 2 2 5 - 4 9 0 b - 9 3 d c - c 7 d 4 a e 1 4 2 3 f 9 < / I d >  
             < T y p e > O r z e c z e n i e S y g n a t u r a N i e s t a n d a r d o w a < / T y p e >  
             < S i g n a t u r e > P N - B - 7 6 0 0 1 < / 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 8 3 a 2 0 5 8 a - 6 7 1 f - 4 5 c f - a 6 6 e - e a a 5 1 4 0 5 7 6 3 3 < / I d >  
             < T y p e > O r z e c z e n i e S y g n a t u r a N i e s t a n d a r d o w a < / T y p e >  
             < S i g n a t u r e > P N - B - 7 6 0 0 2 < / 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 7 9 2 0 1 e 6 e - 3 0 0 d - 4 1 3 6 - a a 6 f - d 2 3 b e 8 d 4 1 e a 1 < / I d >  
             < T y p e > O r z e c z e n i e S y g n a t u r a N i e s t a n d a r d o w a < / T y p e >  
             < S i g n a t u r e > P N - B - 0 3 4 3 4 < / 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 e 6 d 7 9 e a 3 - 5 3 6 b - 4 f 7 7 - 8 c f 2 - 5 5 b d 1 3 5 d d 9 6 d < / I d >  
             < T y p e > O r z e c z e n i e S y g n a t u r a N i e s t a n d a r d o w a < / T y p e >  
             < S i g n a t u r e > P N - E N - 1 2 2 3 7 < / 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i g n a t u r e   x s i : t y p e = " L i n k J u d g m e n t S i g n a t u r e " >  
             < I d > c d a 3 1 6 2 e - 3 a 8 7 - 4 a a 7 - a 6 2 0 - a 0 3 e 4 c 7 7 6 e 2 0 < / I d >  
             < T y p e > O r z e c z e n i e S y g n a t u r a N i e s t a n d a r d o w a < / T y p e >  
             < S i g n a t u r e > P N - E N - 1 2 2 3 6 < / S i g n a t u r e >  
             < R e p e r t o r i u m > P N < / R e p e r t o r i u m >  
         < / S i g n a t u r e >  
         < V e r s i o n > 0 < / V e r s i o n >  
         < I n d e x > 0 < / I n d e x >  
         < A u t h o r s / >  
         < C h a n g e s / >  
         < U n i t / >  
         < H a s T h e s i s > f a l s e < / H a s T h e s i s >  
         < T h e s i s e s / >  
         < I n c o r r e c t > t r u e < / I n c o r r e c t >  
         < E r r o r M e s s a g e > N i e   z n a l e z i o n o   o r z e c z e n i a   o   p o d a n e j   s y g n a t u r z e . < / E r r o r M e s s a g e >  
         < H y p e r l i n k > f a l s e < / H y p e r l i n k >  
     < / D o c u m e n t L i n k >  
     < D o c u m e n t L i n k >  
         < I d > 0 0 0 0 0 0 0 0 - 0 0 0 0 - 0 0 0 0 - 0 0 0 0 - 0 0 0 0 0 0 0 0 0 0 0 0 < / I d >  
         < P o i n t I n T i m e   x s i : n i l = " t r u e " / >  
         < T y p e > D o c u m e n t R e f e r e n c e < / T y p e >  
         < S u b t y p e >  
             < N a m e > R o z p o r z d z e n i e < / N a m e >  
             < N r s > 2 6 8 4 3 5 4 6 1 < / N r s >  
         < / S u b t y p e >  
         < S i g n a t u r e   x s i : t y p e = " L i n k A c t S i g n a t u r e " >  
             < I d > f a 5 9 c 2 f 3 - 0 9 d 4 - 4 2 7 5 - a 6 8 6 - d f 1 3 b 5 a 1 f 4 a 0 < / I d >  
             < T y p e > D z i e n n i k U s t a w < / T y p e >  
             < N a m e > W a r u n k i   t e c h n i c z n e ,   j a k i m   p o w i n n y   o d p o w i a d a   b u d y n k i   i   i c h   u s y t u o w a n i e . < / N a m e >  
             < P u b l i s h e r > D z . U . < / P u b l i s h e r >  
             < Y e a r > 2 0 2 2 < / Y e a r >  
             < P o s i t i o n > 1 2 2 5 < / P o s i t i o n >  
             < I s S y n o n y m > f a l s e < / I s S y n o n y m >  
         < / S i g n a t u r e >  
         < N r o > 1 6 9 6 4 6 2 5 < / N r o >  
         < V e r s i o n > 3 1 3 7 4 2 8 < / V e r s i o n >  
         < I n d e x > 0 < / I n d e x >  
         < T i t l e > W a r u n k i   t e c h n i c z n e ,   j a k i m   p o w i n n y   o d p o w i a d a   b u d y n k i   i   i c h   u s y t u o w a n i e . < / T i t l e >  
         < D o c x L i n k > / f i l e s / d o c x ? f i l e N a m e = w a r u n k i - t e c h n i c z n e - j a k i m - p o w i n n y - o d p o w i a d a c - b u d y n k i - i - i c h - u s y t u o w a n i e . d o c x & a m p ; n r o = 1 6 9 6 4 6 2 5 & a m p ; v e r s i o n = 3 1 3 7 4 2 8 < / D o c x L i n k >  
         < P d f L i n k > / f i l e s / p d f ? f i l e N a m e = d z i e n n i k i / 2 0 2 2 / 2 6 3 9 0 7 6 . p d f < / P d f L i n k >  
         < A u t h o r s / >  
         < M e t a d a t a >  
             < A c t V a l i d i t y > A c t u a l < / A c t V a l i d i t y >  
             < O b j e c t V a l i d i t y > N o n e < / O b j e c t V a l i d i t y >  
             < A n n o u n c e d D a t e > 2 0 2 2 - 0 6 - 0 9 T 0 0 : 0 0 : 0 0 < / A n n o u n c e d D a t e >  
             < A c t E f f e c t i v e D a t e > 2 0 0 2 - 1 2 - 1 6 T 0 0 : 0 0 : 0 0 < / A c t E f f e c t i v e D a t e >  
             < E f f e c t i v e D a t e > 2 0 2 2 - 0 6 - 0 9 T 0 0 : 0 0 : 0 0 < / E f f e c t i v e D a t e >  
             < E x p i r a t i o n D a t e   x s i : n i l = " t r u e " / >  
             < I s s u e D a t e   x s i : n i l = " t r u e " / >  
         < / M e t a d a t a >  
         < C h a n g e s / >  
         < S h o r t Q u o t e > t . j .   D z .   U .   z   2 0 2 2   r .   p o z .   1 2 2 5 < / S h o r t Q u o t e >  
         < F o r m a t t e d C h a n g e s > t . j .   D z .   U .   z   2 0 2 2   r .   p o z .   1 2 2 5 . < / F o r m a t t e d C h a n g e s >  
         < U r l > h t t p s : / / s i p . l e x . p l / # / d o c u m e n t / 1 6 9 6 4 6 2 5 / 3 1 3 7 4 2 8 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 R o z p o r z d z e n i e < / N a m e >  
             < N r s > 2 6 8 4 3 5 4 6 1 < / N r s >  
         < / S u b t y p e >  
         < S i g n a t u r e   x s i : t y p e = " L i n k A c t S i g n a t u r e " >  
             < I d > e 7 a 9 4 1 0 a - 3 6 f c - 4 9 4 e - 9 2 8 6 - 6 0 3 1 8 a 7 2 e b 5 2 < / I d >  
             < T y p e > D z i e n n i k U s t a w < / T y p e >  
             < N a m e > Z m i a n a   r o z p o r z d z e n i a   w   s p r a w i e   o c h r o n y   p r z e c i w p o |a r o w e j   b u d y n k � w ,   i n n y c h   o b i e k t � w   b u d o w l a n y c h   i   t e r e n � w . < / N a m e >  
             < P u b l i s h e r > D z . U . < / P u b l i s h e r >  
             < Y e a r > 2 0 2 2 < / Y e a r >  
             < P o s i t i o n > 1 6 2 0 < / P o s i t i o n >  
             < I s S y n o n y m > f a l s e < / I s S y n o n y m >  
         < / S i g n a t u r e >  
         < N r o > 1 9 2 6 5 1 3 6 < / N r o >  
         < V e r s i o n > 3 1 6 1 0 7 1 < / V e r s i o n >  
         < I n d e x > 0 < / I n d e x >  
         < T i t l e > Z m i a n a   r o z p o r z d z e n i a   w   s p r a w i e   o c h r o n y   p r z e c i w p o |a r o w e j   b u d y n k � w ,   i n n y c h   o b i e k t � w   b u d o w l a n y c h   i   t e r e n � w . < / T i t l e >  
         < D o c x L i n k > / f i l e s / d o c x ? f i l e N a m e = z m i a n a - r o z p o r z a d z e n i a - w - s p r a w i e - o c h r o n y - p r z e c i w p o z a r o w e j - b u d y n k o w - i n n y c h - o b i e k t o w - b u d o w l a n y c h - i - t e r e n o w . d o c x & a m p ; n r o = 1 9 2 6 5 1 3 6 & a m p ; v e r s i o n = 3 1 6 1 0 7 1 < / D o c x L i n k >  
         < P d f L i n k > / f i l e s / p d f ? f i l e N a m e = d z i e n n i k i / 2 0 2 2 / 2 6 5 4 9 4 4 . p d f < / P d f L i n k >  
         < A u t h o r s / >  
         < M e t a d a t a >  
             < A c t V a l i d i t y > N o n r e c u r r e n t < / A c t V a l i d i t y >  
             < O b j e c t V a l i d i t y > N o n e < / O b j e c t V a l i d i t y >  
             < A n n o u n c e d D a t e > 2 0 2 2 - 0 8 - 0 2 T 0 0 : 0 0 : 0 0 < / A n n o u n c e d D a t e >  
             < A c t E f f e c t i v e D a t e > 2 0 2 2 - 0 8 - 1 7 T 0 0 : 0 0 : 0 0 < / A c t E f f e c t i v e D a t e >  
             < E f f e c t i v e D a t e > 2 0 2 2 - 0 8 - 0 2 T 0 0 : 0 0 : 0 0 < / E f f e c t i v e D a t e >  
             < E x p i r a t i o n D a t e   x s i : n i l = " t r u e " / >  
             < I s s u e D a t e   x s i : n i l = " t r u e " / >  
         < / M e t a d a t a >  
         < C h a n g e s / >  
         < S h o r t Q u o t e > D z .   U .   p o z .   1 6 2 0 < / S h o r t Q u o t e >  
         < F o r m a t t e d C h a n g e s > D z .   U .   z   2 0 2 2   r .   p o z .   1 6 2 0 . < / F o r m a t t e d C h a n g e s >  
         < U r l > h t t p s : / / s i p . l e x . p l / # / d o c u m e n t / 1 9 2 6 5 1 3 6 / 3 1 6 1 0 7 1 < / 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 c 6 e 4 4 d 2 3 - 0 d 6 5 - 4 0 d 1 - 8 7 7 9 - 8 c 3 5 f 2 b f f 6 5 3 < / I d >  
             < T y p e > D z i e n n i k U s t a w < / T y p e >  
             < N a m e > B e z p i e c z e Ds t w o   |y w n o [c i   i   |y w i e n i a . < / N a m e >  
             < S y n o n y m N r o > 1 7 3 0 2 6 0 8 < / S y n o n y m N r o >  
             < P u b l i s h e r > D z . U < / P u b l i s h e r >  
             < Y e a r > 2 0 2 2 < / Y e a r >  
             < P o s i t i o n > 2 1 3 2 < / P o s i t i o n >  
             < I s S y n o n y m > t r u e < / I s S y n o n y m >  
         < / S i g n a t u r e >  
         < N r o > 1 7 3 0 2 6 0 8 < / N r o >  
         < V e r s i o n > 3 2 9 9 7 9 6 < / V e r s i o n >  
         < I n d e x > 0 < / I n d e x >  
         < T i t l e > B e z p i e c z e Ds t w o   |y w n o [c i   i   |y w i e n i a . < / T i t l e >  
         < D o c x L i n k > / f i l e s / d o c x ? f i l e N a m e = b e z p i e c z e n s t w o - z y w n o s c i - i - z y w i e n i a . d o c x & a m p ; n r o = 1 7 3 0 2 6 0 8 & a m p ; v e r s i o n = 3 2 9 9 7 9 6 < / D o c x L i n k >  
         < P d f L i n k > / f i l e s / p d f ? f i l e N a m e = d z i e n n i k i / 2 0 2 2 / 2 6 7 9 3 4 7 . p d f < / P d f L i n k >  
         < A u t h o r s / >  
         < M e t a d a t a >  
             < A c t V a l i d i t y > A c t u a l < / A c t V a l i d i t y >  
             < O b j e c t V a l i d i t y > N o n e < / O b j e c t V a l i d i t y >  
             < A n n o u n c e d D a t e > 2 0 2 2 - 1 0 - 1 8 T 0 0 : 0 0 : 0 0 < / A n n o u n c e d D a t e >  
             < A c t E f f e c t i v e D a t e > 2 0 0 6 - 1 0 - 2 8 T 0 0 : 0 0 : 0 0 < / A c t E f f e c t i v e D a t e >  
             < E f f e c t i v e D a t e > 2 0 2 3 - 0 4 - 2 8 T 0 0 : 0 0 : 0 0 < / E f f e c t i v e D a t e >  
             < E x p i r a t i o n D a t e   x s i : n i l = " t r u e " / >  
             < I s s u e D a t e   x s i : n i l = " t r u e " / >  
         < / M e t a d a t a >  
         < C h a n g e s / >  
         < S h o r t Q u o t e > t . j .   D z .   U .   z   2 0 2 2   r .   p o z .   2 1 3 2   z   p � zn .   z m . < / S h o r t Q u o t e >  
         < F o r m a t t e d C h a n g e s > t . j .   D z .   U .   z   2 0 2 2   r .   p o z .   2 1 3 2 ;   z m . :   D z .   U .   z   2 0 2 3   r .   p o z .   5 8 8 . < / F o r m a t t e d C h a n g e s >  
         < U r l > h t t p s : / / s i p . l e x . p l / # / d o c u m e n t / 1 7 3 0 2 6 0 8 / 3 2 9 9 7 9 6 < / 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 2 e 0 7 7 9 3 7 - f 2 4 3 - 4 c 6 6 - a 2 6 b - 2 e c 4 2 4 b 8 1 e 2 8 < / I d >  
             < T y p e > D z i e n n i k U s t a w < / T y p e >  
             < N a m e > B e z p i e c z e Ds t w o   |y w n o [c i   i   |y w i e n i a . < / N a m e >  
             < P u b l i s h e r > D z . U . < / P u b l i s h e r >  
             < Y e a r > 2 0 0 6 < / Y e a r >  
             < N u m b e r > 1 7 1 < / N u m b e r >  
             < P o s i t i o n > 1 2 2 5 < / P o s i t i o n >  
             < I s S y n o n y m > f a l s e < / I s S y n o n y m >  
         < / S i g n a t u r e >  
         < N r o > 1 7 3 0 2 6 0 8 < / N r o >  
         < V e r s i o n > 1 1 0 2 2 6 2 < / V e r s i o n >  
         < I n d e x > 0 < / I n d e x >  
         < T i t l e > B e z p i e c z e Ds t w o   |y w n o [c i   i   |y w i e n i a . < / T i t l e >  
         < D o c x L i n k > / f i l e s / d o c x ? f i l e N a m e = b e z p i e c z e n s t w o - z y w n o s c i - i - z y w i e n i a . d o c x & a m p ; n r o = 1 7 3 0 2 6 0 8 & a m p ; v e r s i o n = 1 1 0 2 2 6 2 < / D o c x L i n k >  
         < P d f L i n k > / f i l e s / p d f ? f i l e N a m e = d z i e n n i k i / 2 0 0 6 / 5 2 5 3 9 2 . p d f < / P d f L i n k >  
         < A u t h o r s / >  
         < M e t a d a t a >  
             < A c t V a l i d i t y > A c t u a l < / A c t V a l i d i t y >  
             < O b j e c t V a l i d i t y > N o n e < / O b j e c t V a l i d i t y >  
             < A n n o u n c e d D a t e > 2 0 0 6 - 0 9 - 2 7 T 0 0 : 0 0 : 0 0 < / A n n o u n c e d D a t e >  
             < A c t E f f e c t i v e D a t e > 2 0 0 6 - 1 0 - 2 8 T 0 0 : 0 0 : 0 0 < / A c t E f f e c t i v e D a t e >  
             < E f f e c t i v e D a t e > 2 0 1 0 - 0 4 - 2 8 T 0 0 : 0 0 : 0 0 < / E f f e c t i v e D a t e >  
             < E x p i r a t i o n D a t e > 2 0 1 0 - 0 7 - 2 6 T 0 0 : 0 0 : 0 0 < / E x p i r a t i o n D a t e >  
             < I s s u e D a t e   x s i : n i l = " t r u e " / >  
         < / M e t a d a t a >  
         < C h a n g e s / >  
         < S h o r t Q u o t e > D z .   U .   N r   1 7 1 ,   p o z .   1 2 2 5   z   p � zn .   z m . < / S h o r t Q u o t e >  
         < F o r m a t t e d C h a n g e s > D z .   U .   z   2 0 0 6   r .   N r   1 7 1 ,   p o z .   1 2 2 5 ;   z m . :   D z .   U .   z   2 0 0 8   r .   N r   2 1 4 ,   p o z .   1 3 4 6 ,   N r   2 2 3 ,   p o z .   1 4 6 3   i   N r   2 3 4 ,   p o z .   1 5 7 0 ,   z   2 0 0 9   r .   N r   9 8 ,   p o z .   8 1 7   o r a z   z   2 0 1 0   r .   N r   2 1 ,   p o z .   1 0 5   i   N r   6 0 ,   p o z .   3 7 2 . < / F o r m a t t e d C h a n g e s >  
         < U r l > h t t p s : / / s i p . l e x . p l / # / d o c u m e n t / 1 7 3 0 2 6 0 8 / 1 1 0 2 2 6 2 < / 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 9 6 4 c 8 9 0 b - b e b d - 4 f a 7 - 9 4 0 f - f c a e 7 4 f 7 e 3 1 3 < / I d >  
             < T y p e > D z i e n n i k U s t a w < / T y p e >  
             < N a m e > P r a w o   b u d o w l a n e . < / N a m e >  
             < S y n o n y m N r o > 1 6 7 9 6 1 1 8 < / S y n o n y m N r o >  
             < P u b l i s h e r > D z . U < / P u b l i s h e r >  
             < Y e a r > 2 0 2 3 < / Y e a r >  
             < P o s i t i o n > 6 8 2 < / P o s i t i o n >  
             < I s S y n o n y m > t r u e < / I s S y n o n y m >  
         < / S i g n a t u r e >  
         < N r o > 1 6 7 9 6 1 1 8 < / N r o >  
         < V e r s i o n > 3 3 0 9 2 7 7 < / V e r s i o n >  
         < I n d e x > 0 < / I n d e x >  
         < T i t l e > P r a w o   b u d o w l a n e . < / T i t l e >  
         < D o c x L i n k > / f i l e s / d o c x ? f i l e N a m e = p r a w o - b u d o w l a n e . d o c x & a m p ; n r o = 1 6 7 9 6 1 1 8 & a m p ; v e r s i o n = 3 3 0 9 2 7 7 < / D o c x L i n k >  
         < P d f L i n k > / f i l e s / p d f ? f i l e N a m e = d z i e n n i k i / 2 0 2 3 / 2 7 6 7 6 5 7 . p d f < / P d f L i n k >  
         < A u t h o r s / >  
         < M e t a d a t a >  
             < A c t V a l i d i t y > A c t u a l < / A c t V a l i d i t y >  
             < O b j e c t V a l i d i t y > N o n e < / O b j e c t V a l i d i t y >  
             < A n n o u n c e d D a t e > 2 0 2 3 - 0 4 - 1 2 T 0 0 : 0 0 : 0 0 < / A n n o u n c e d D a t e >  
             < A c t E f f e c t i v e D a t e > 1 9 9 5 - 0 1 - 0 1 T 0 0 : 0 0 : 0 0 < / A c t E f f e c t i v e D a t e >  
             < E f f e c t i v e D a t e > 2 0 2 3 - 0 4 - 2 8 T 0 0 : 0 0 : 0 0 < / E f f e c t i v e D a t e >  
             < E x p i r a t i o n D a t e > 2 0 2 3 - 0 7 - 3 1 T 0 0 : 0 0 : 0 0 < / E x p i r a t i o n D a t e >  
             < I s s u e D a t e   x s i : n i l = " t r u e " / >  
         < / M e t a d a t a >  
         < C h a n g e s / >  
         < S h o r t Q u o t e > t . j .   D z .   U .   z   2 0 2 3   r .   p o z .   6 8 2   z   p � zn .   z m . < / S h o r t Q u o t e >  
         < F o r m a t t e d C h a n g e s > t . j .   D z .   U .   z   2 0 2 3   r .   p o z .   6 8 2 ;   z m . :   D z .   U .   z   2 0 2 2   r .   p o z .   2 2 0 6   o r a z   z   2 0 2 3   r .   p o z .   5 5 3 . < / F o r m a t t e d C h a n g e s >  
         < U r l > h t t p s : / / s i p . l e x . p l / # / d o c u m e n t / 1 6 7 9 6 1 1 8 / 3 3 0 9 2 7 7 < / 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 R o z p o r z d z e n i e < / N a m e >  
             < N r s > 2 6 8 4 3 5 4 6 1 < / N r s >  
         < / S u b t y p e >  
         < S i g n a t u r e   x s i : t y p e = " L i n k A c t S i g n a t u r e " >  
             < I d > 5 0 e d c a 8 5 - 0 f e 9 - 4 9 1 e - 9 e 8 f - 5 5 b 1 4 0 d f 2 e d e < / I d >  
             < T y p e > D z i e n n i k U s t a w < / T y p e >  
             < N a m e > S z c z e g � Bo w y   z a k r e s   i   f o r m a   d o k u m e n t a c j i   p r o j e k t o w e j ,   s p e c y f i k a c j i   t e c h n i c z n y c h   w y k o n a n i a   i   o d b i o r u   r o b � t   b u d o w l a n y c h   o r a z   p r o g r a m   f u n k c j o n a l n o - u |y t k o w y . < / N a m e >  
             < P u b l i s h e r > D z . U . < / P u b l i s h e r >  
             < Y e a r > 2 0 2 1 < / Y e a r >  
             < P o s i t i o n > 2 4 5 4 < / P o s i t i o n >  
             < I s S y n o n y m > f a l s e < / I s S y n o n y m >  
         < / S i g n a t u r e >  
         < N r o > 1 9 1 8 7 8 1 2 < / N r o >  
         < V e r s i o n > 3 0 4 9 6 3 8 < / V e r s i o n >  
         < I n d e x > 0 < / I n d e x >  
         < T i t l e > S z c z e g � Bo w y   z a k r e s   i   f o r m a   d o k u m e n t a c j i   p r o j e k t o w e j ,   s p e c y f i k a c j i   t e c h n i c z n y c h   w y k o n a n i a   i   o d b i o r u   r o b � t   b u d o w l a n y c h   o r a z   p r o g r a m   f u n k c j o n a l n o - u |y t k o w y . < / T i t l e >  
         < D o c x L i n k > / f i l e s / d o c x ? f i l e N a m e = s z c z e g o l o w y - z a k r e s - i - f o r m a - d o k u m e n t a c j i - p r o j e k t o w e j - s p e c y f i k a c j i - t e c h n i c z n y c h - w y k o n a n i a - i - o d b i o r u - r o b o t - b u d o w l a n y c h - o r a z - p r o g r a m - f u n k c j o n a l n o - u z y t k o w y . d o c x & a m p ; n r o = 1 9 1 8 7 8 1 2 & a m p ; v e r s i o n = 3 0 4 9 6 3 8 < / D o c x L i n k >  
         < P d f L i n k > / f i l e s / p d f ? f i l e N a m e = d z i e n n i k i / 2 0 2 1 / 2 5 6 3 6 3 2 . p d f < / P d f L i n k >  
         < A u t h o r s / >  
         < M e t a d a t a >  
             < A c t V a l i d i t y > A c t u a l < / A c t V a l i d i t y >  
             < O b j e c t V a l i d i t y > N o n e < / O b j e c t V a l i d i t y >  
             < A n n o u n c e d D a t e > 2 0 2 1 - 1 2 - 2 9 T 0 0 : 0 0 : 0 0 < / A n n o u n c e d D a t e >  
             < A c t E f f e c t i v e D a t e > 2 0 2 2 - 0 1 - 0 1 T 0 0 : 0 0 : 0 0 < / A c t E f f e c t i v e D a t e >  
             < E f f e c t i v e D a t e > 2 0 2 1 - 1 2 - 2 9 T 0 0 : 0 0 : 0 0 < / E f f e c t i v e D a t e >  
             < E x p i r a t i o n D a t e   x s i : n i l = " t r u e " / >  
             < I s s u e D a t e   x s i : n i l = " t r u e " / >  
         < / M e t a d a t a >  
         < C h a n g e s / >  
         < S h o r t Q u o t e > D z .   U .   p o z .   2 4 5 4 < / S h o r t Q u o t e >  
         < F o r m a t t e d C h a n g e s > D z .   U .   z   2 0 2 1   r .   p o z .   2 4 5 4 . < / F o r m a t t e d C h a n g e s >  
         < U r l > h t t p s : / / s i p . l e x . p l / # / d o c u m e n t / 1 9 1 8 7 8 1 2 / 3 0 4 9 6 3 8 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 1 2 a 1 e c d c - 2 9 b 3 - 4 3 9 5 - 9 9 c 0 - f f 2 b 4 f b b 6 9 7 f < / I d >  
             < T y p e > D z i e n n i k U s t a w < / T y p e >  
             < N a m e > T r a n s p o r t   d r o g o w y . < / N a m e >  
             < S y n o n y m N r o > 1 6 9 1 5 7 4 9 < / S y n o n y m N r o >  
             < P u b l i s h e r > D z . U < / P u b l i s h e r >  
             < Y e a r > 2 0 2 2 < / Y e a r >  
             < P o s i t i o n > 2 2 0 1 < / P o s i t i o n >  
             < I s S y n o n y m > t r u e < / I s S y n o n y m >  
         < / S i g n a t u r e >  
         < N r o > 1 6 9 1 5 7 4 9 < / N r o >  
         < V e r s i o n > 3 3 1 5 1 2 8 < / V e r s i o n >  
         < I n d e x > 0 < / I n d e x >  
         < T i t l e > T r a n s p o r t   d r o g o w y . < / T i t l e >  
         < D o c x L i n k > / f i l e s / d o c x ? f i l e N a m e = t r a n s p o r t - d r o g o w y . d o c x & a m p ; n r o = 1 6 9 1 5 7 4 9 & a m p ; v e r s i o n = 3 3 1 5 1 2 8 < / D o c x L i n k >  
         < P d f L i n k > / f i l e s / p d f ? f i l e N a m e = d z i e n n i k i / 2 0 2 2 / 2 6 8 2 5 4 8 . p d f < / P d f L i n k >  
         < A u t h o r s / >  
         < M e t a d a t a >  
             < A c t V a l i d i t y > A c t u a l < / A c t V a l i d i t y >  
             < O b j e c t V a l i d i t y > N o n e < / O b j e c t V a l i d i t y >  
             < A n n o u n c e d D a t e > 2 0 2 2 - 1 0 - 2 7 T 0 0 : 0 0 : 0 0 < / A n n o u n c e d D a t e >  
             < A c t E f f e c t i v e D a t e > 2 0 0 2 - 0 1 - 0 1 T 0 0 : 0 0 : 0 0 < / A c t E f f e c t i v e D a t e >  
             < E f f e c t i v e D a t e > 2 0 2 3 - 0 5 - 0 6 T 0 0 : 0 0 : 0 0 < / E f f e c t i v e D a t e >  
             < E x p i r a t i o n D a t e > 2 0 2 3 - 1 2 - 3 1 T 0 0 : 0 0 : 0 0 < / E x p i r a t i o n D a t e >  
             < I s s u e D a t e   x s i : n i l = " t r u e " / >  
         < / M e t a d a t a >  
         < C h a n g e s / >  
         < S h o r t Q u o t e > t . j .   D z .   U .   z   2 0 2 2   r .   p o z .   2 2 0 1   z   p � zn .   z m . < / S h o r t Q u o t e >  
         < F o r m a t t e d C h a n g e s > t . j .   D z .   U .   z   2 0 2 2   r .   p o z .   2 2 0 1 ;   z m . :   D z .   U .   z   2 0 2 3   r .   p o z .   7 6 0 . < / F o r m a t t e d C h a n g e s >  
         < U r l > h t t p s : / / s i p . l e x . p l / # / d o c u m e n t / 1 6 9 1 5 7 4 9 / 3 3 1 5 1 2 8 < / 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 a 4 2 e d 1 a a - 8 0 4 b - 4 9 1 0 - a 2 f 5 - d 8 3 1 b 2 f 5 0 9 0 c < / I d >  
             < T y p e > D z i e n n i k U s t a w < / T y p e >  
             < N a m e > P r a w o   o   r u c h u   d r o g o w y m . < / N a m e >  
             < S y n o n y m N r o > 1 6 7 9 8 7 3 2 < / S y n o n y m N r o >  
             < P u b l i s h e r > D z . U < / P u b l i s h e r >  
             < Y e a r > 2 0 2 2 < / Y e a r >  
             < P o s i t i o n > 9 8 8 < / P o s i t i o n >  
             < I s S y n o n y m > t r u e < / I s S y n o n y m >  
         < / S i g n a t u r e >  
         < N r o > 1 6 7 9 8 7 3 2 < / N r o >  
         < V e r s i o n > 3 3 1 5 1 2 4 < / V e r s i o n >  
         < I n d e x > 0 < / I n d e x >  
         < T i t l e > P r a w o   o   r u c h u   d r o g o w y m . < / T i t l e >  
         < D o c x L i n k > / f i l e s / d o c x ? f i l e N a m e = p r a w o - o - r u c h u - d r o g o w y m . d o c x & a m p ; n r o = 1 6 7 9 8 7 3 2 & a m p ; v e r s i o n = 3 3 1 5 1 2 4 < / D o c x L i n k >  
         < P d f L i n k > / f i l e s / p d f ? f i l e N a m e = d z i e n n i k i / 2 0 2 2 / 2 6 2 9 3 7 0 . p d f < / P d f L i n k >  
         < A u t h o r s / >  
         < M e t a d a t a >  
             < A c t V a l i d i t y > A c t u a l < / A c t V a l i d i t y >  
             < O b j e c t V a l i d i t y > N o n e < / O b j e c t V a l i d i t y >  
             < A n n o u n c e d D a t e > 2 0 2 2 - 0 5 - 1 1 T 0 0 : 0 0 : 0 0 < / A n n o u n c e d D a t e >  
             < A c t E f f e c t i v e D a t e > 1 9 9 8 - 0 1 - 0 1 T 0 0 : 0 0 : 0 0 < / A c t E f f e c t i v e D a t e >  
             < E f f e c t i v e D a t e > 2 0 2 3 - 0 5 - 0 6 T 0 0 : 0 0 : 0 0 < / E f f e c t i v e D a t e >  
             < E x p i r a t i o n D a t e > 2 0 2 3 - 0 9 - 3 0 T 0 0 : 0 0 : 0 0 < / E x p i r a t i o n D a t e >  
             < I s s u e D a t e   x s i : n i l = " t r u e " / >  
         < / M e t a d a t a >  
         < C h a n g e s / >  
         < S h o r t Q u o t e > t . j .   D z .   U .   z   2 0 2 2   r .   p o z .   9 8 8   z   p � zn .   z m . < / S h o r t Q u o t e >  
         < F o r m a t t e d C h a n g e s > t . j .   D z .   U .   z   2 0 2 2   r .   p o z .   9 8 8 ;   z m . :   D z .   U .   z   2 0 2 0   r .   p o z .   1 5 1 7 ,   z   2 0 2 1   r .   p o z .   1 9 9 7   i   p o z .   2 3 2 8 ,   z   2 0 2 2   r .   p o z .   1 0 0 2 ,   p o z .   1 7 6 8 ,   p o z .   1 7 8 3   i   p o z .   2 5 8 9   o r a z   z   2 0 2 3   r .   p o z .   7 6 0 . < / F o r m a t t e d C h a n g e s >  
         < U r l > h t t p s : / / s i p . l e x . p l / # / d o c u m e n t / 1 6 7 9 8 7 3 2 / 3 3 1 5 1 2 4 < / U r l >  
         < U n i t / >  
         < H a s T h e s i s > f a l s e < / H a s T h e s i s >  
         < T h e s i s e s / >  
         < P r e v i e w T e x t / >  
         < I n c o r r e c t > f a l s e < / I n c o r r e c t >  
         < H y p e r l i n k > f a l s e < / H y p e r l i n k >  
     < / D o c u m e n t L i n k >  
     < D o c u m e n t L i n k >  
         < I d > 0 0 0 0 0 0 0 0 - 0 0 0 0 - 0 0 0 0 - 0 0 0 0 - 0 0 0 0 0 0 0 0 0 0 0 0 < / I d >  
         < P o i n t I n T i m e   x s i : n i l = " t r u e " / >  
         < T y p e > D o c u m e n t R e f e r e n c e < / T y p e >  
         < S u b t y p e >  
             < N a m e > U s t a w a < / N a m e >  
             < N r s > 2 6 8 4 3 5 4 5 8 < / N r s >  
         < / S u b t y p e >  
         < S i g n a t u r e   x s i : t y p e = " L i n k A c t S i g n a t u r e " >  
             < I d > 1 4 2 5 5 9 5 e - b 1 3 7 - 4 e 7 3 - b d e e - 5 2 8 1 d 0 6 a e 7 8 8 < / I d >  
             < T y p e > D z i e n n i k U s t a w < / T y p e >  
             < N a m e > P o d a t e k   o d   t o w a r � w   i   u s Bu g . < / N a m e >  
             < S y n o n y m N r o > 1 7 0 8 6 1 9 8 < / S y n o n y m N r o >  
             < P u b l i s h e r > D z . U < / P u b l i s h e r >  
             < Y e a r > 2 0 2 2 < / Y e a r >  
             < P o s i t i o n > 9 3 1 < / P o s i t i o n >  
             < I s S y n o n y m > t r u e < / I s S y n o n y m >  
         < / S i g n a t u r e >  
         < N r o > 1 7 0 8 6 1 9 8 < / N r o >  
         < V e r s i o n > 3 2 9 8 3 9 9 < / V e r s i o n >  
         < I n d e x > 0 < / I n d e x >  
         < T i t l e > P o d a t e k   o d   t o w a r � w   i   u s Bu g . < / T i t l e >  
         < D o c x L i n k > / f i l e s / d o c x ? f i l e N a m e = p o d a t e k - o d - t o w a r o w - i - u s l u g . d o c x & a m p ; n r o = 1 7 0 8 6 1 9 8 & a m p ; v e r s i o n = 3 2 9 8 3 9 9 < / D o c x L i n k >  
         < P d f L i n k > / f i l e s / p d f ? f i l e N a m e = d z i e n n i k i / 2 0 2 2 / 2 6 2 5 3 8 5 . p d f < / P d f L i n k >  
         < A u t h o r s / >  
         < M e t a d a t a >  
             < A c t V a l i d i t y > A c t u a l < / A c t V a l i d i t y >  
             < O b j e c t V a l i d i t y > N o n e < / O b j e c t V a l i d i t y >  
             < A n n o u n c e d D a t e > 2 0 2 2 - 0 4 - 2 9 T 0 0 : 0 0 : 0 0 < / A n n o u n c e d D a t e >  
             < A c t E f f e c t i v e D a t e > 2 0 0 4 - 0 4 - 2 0 T 0 0 : 0 0 : 0 0 < / A c t E f f e c t i v e D a t e >  
             < E f f e c t i v e D a t e > 2 0 2 3 - 0 4 - 0 1 T 0 0 : 0 0 : 0 0 < / E f f e c t i v e D a t e >  
             < E x p i r a t i o n D a t e > 2 0 2 3 - 0 6 - 2 1 T 0 0 : 0 0 : 0 0 < / E x p i r a t i o n D a t e >  
             < I s s u e D a t e   x s i : n i l = " t r u e " / >  
         < / M e t a d a t a >  
         < C h a n g e s / >  
         < S h o r t Q u o t e > t . j .   D z .   U .   z   2 0 2 2   r .   p o z .   9 3 1   z   p � zn .   z m . < / S h o r t Q u o t e >  
         < F o r m a t t e d C h a n g e s > t . j .   D z .   U .   z   2 0 2 2   r .   p o z .   9 3 1 ;   z m . :   D z .   U .   z   2 0 2 1   r .   p o z .   2 1 0 5   i   p o z .   2 4 2 7 ,   z   2 0 2 2   r .   p o z .   9 7 4 ,   p o z .   1 1 3 7 ,   p o z .   1 3 0 1 ,   p o z .   1 4 8 8 ,   p o z .   1 5 6 1 ,   p o z .   2 1 8 0   i   p o z .   2 7 0 7   o r a z   z   2 0 2 3   r .   p o z .   5 5 6 . < / F o r m a t t e d C h a n g e s >  
         < U r l > h t t p s : / / s i p . l e x . p l / # / d o c u m e n t / 1 7 0 8 6 1 9 8 / 3 2 9 8 3 9 9 < / U r l >  
         < U n i t / >  
         < H a s T h e s i s > f a l s e < / H a s T h e s i s >  
         < T h e s i s e s / >  
         < P r e v i e w T e x t / >  
         < I n c o r r e c t > f a l s e < / I n c o r r e c t >  
         < H y p e r l i n k > f a l s e < / H y p e r l i n k >  
     < / D o c u m e n t L i n k >  
 < / A r r a y O f D o c u m e n t L i n k > 
</file>

<file path=customXml/item2.xml><?xml version="1.0" encoding="utf-8"?>
<go:gDocsCustomXmlDataStorage xmlns:go="http://customooxmlschemas.google.com/" xmlns:r="http://schemas.openxmlformats.org/officeDocument/2006/relationships">
  <go:docsCustomData xmlns:go="http://customooxmlschemas.google.com/" roundtripDataSignature="AMtx7mjjV2W9ZYcfVbNZAkh6P11lp8pNLg==">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</go:docsCustomData>
</go:gDocsCustomXmlDataStorage>
</file>

<file path=customXml/item3.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36BEAA-69A2-46FA-80E6-50A528C8E623}">
  <ds:schemaRefs>
    <ds:schemaRef ds:uri="http://www.w3.org/2001/XMLSchema"/>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D8284AEB-893B-41E7-A6F3-B8CAA024C3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151</Pages>
  <Words>46811</Words>
  <Characters>280869</Characters>
  <Application>Microsoft Office Word</Application>
  <DocSecurity>0</DocSecurity>
  <Lines>2340</Lines>
  <Paragraphs>654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327026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PC-Admin</dc:creator>
  <cp:lastModifiedBy>Biuro Analiz i Ocen Środowiska Ekoraport</cp:lastModifiedBy>
  <cp:revision>2</cp:revision>
  <cp:lastPrinted>2023-06-20T15:31:00Z</cp:lastPrinted>
  <dcterms:created xsi:type="dcterms:W3CDTF">2023-06-20T15:33:00Z</dcterms:created>
  <dcterms:modified xsi:type="dcterms:W3CDTF">2023-06-20T15:33:00Z</dcterms:modified>
</cp:coreProperties>
</file>